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xml" ContentType="application/vnd.openxmlformats-officedocument.themeOverrid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480D1" w14:textId="77777777" w:rsidR="00EB0CE5" w:rsidRDefault="00EB0CE5" w:rsidP="00F74A8B">
      <w:pPr>
        <w:spacing w:after="0" w:line="360" w:lineRule="auto"/>
        <w:jc w:val="both"/>
        <w:rPr>
          <w:color w:val="0070C0"/>
        </w:rPr>
      </w:pPr>
    </w:p>
    <w:p w14:paraId="341E9DAE" w14:textId="77777777" w:rsidR="00E6170C" w:rsidRDefault="00E6170C" w:rsidP="00F74A8B">
      <w:pPr>
        <w:spacing w:after="0" w:line="360" w:lineRule="auto"/>
        <w:jc w:val="both"/>
        <w:rPr>
          <w:rFonts w:ascii="Arial" w:hAnsi="Arial" w:cs="Arial"/>
          <w:b/>
          <w:color w:val="0070C0"/>
          <w:sz w:val="24"/>
          <w:szCs w:val="24"/>
        </w:rPr>
      </w:pPr>
    </w:p>
    <w:p w14:paraId="1593E831" w14:textId="77777777" w:rsidR="00E6170C" w:rsidRDefault="00E6170C" w:rsidP="00F74A8B">
      <w:pPr>
        <w:spacing w:after="0" w:line="360" w:lineRule="auto"/>
        <w:jc w:val="both"/>
        <w:rPr>
          <w:rFonts w:ascii="Arial" w:hAnsi="Arial" w:cs="Arial"/>
          <w:b/>
          <w:color w:val="0070C0"/>
          <w:sz w:val="24"/>
          <w:szCs w:val="24"/>
        </w:rPr>
      </w:pPr>
    </w:p>
    <w:p w14:paraId="663F5A51" w14:textId="77777777" w:rsidR="00E6170C" w:rsidRDefault="005A452A" w:rsidP="00F74A8B">
      <w:pPr>
        <w:spacing w:after="0" w:line="360" w:lineRule="auto"/>
        <w:jc w:val="center"/>
        <w:rPr>
          <w:rFonts w:ascii="Arial" w:hAnsi="Arial" w:cs="Arial"/>
          <w:b/>
          <w:color w:val="0070C0"/>
          <w:sz w:val="28"/>
          <w:szCs w:val="28"/>
        </w:rPr>
      </w:pPr>
      <w:r w:rsidRPr="00990D41">
        <w:rPr>
          <w:rFonts w:cs="Arial"/>
          <w:b/>
          <w:noProof/>
          <w:lang w:eastAsia="en-GB"/>
        </w:rPr>
        <w:drawing>
          <wp:anchor distT="0" distB="0" distL="114300" distR="114300" simplePos="0" relativeHeight="251659264" behindDoc="0" locked="0" layoutInCell="1" allowOverlap="1" wp14:anchorId="415D7E33" wp14:editId="3ABF4557">
            <wp:simplePos x="0" y="0"/>
            <wp:positionH relativeFrom="column">
              <wp:posOffset>67310</wp:posOffset>
            </wp:positionH>
            <wp:positionV relativeFrom="paragraph">
              <wp:posOffset>92710</wp:posOffset>
            </wp:positionV>
            <wp:extent cx="2879090" cy="978535"/>
            <wp:effectExtent l="0" t="0" r="0" b="0"/>
            <wp:wrapSquare wrapText="bothSides"/>
            <wp:docPr id="3" name="Picture 2" descr="Nuffield logo full 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 logo full colour_small.jpg"/>
                    <pic:cNvPicPr/>
                  </pic:nvPicPr>
                  <pic:blipFill>
                    <a:blip r:embed="rId8" cstate="print"/>
                    <a:stretch>
                      <a:fillRect/>
                    </a:stretch>
                  </pic:blipFill>
                  <pic:spPr>
                    <a:xfrm>
                      <a:off x="0" y="0"/>
                      <a:ext cx="2879090" cy="978535"/>
                    </a:xfrm>
                    <a:prstGeom prst="rect">
                      <a:avLst/>
                    </a:prstGeom>
                  </pic:spPr>
                </pic:pic>
              </a:graphicData>
            </a:graphic>
          </wp:anchor>
        </w:drawing>
      </w:r>
    </w:p>
    <w:p w14:paraId="2778D04F" w14:textId="77777777" w:rsidR="00E6170C" w:rsidRDefault="00C33218" w:rsidP="00F74A8B">
      <w:pPr>
        <w:spacing w:after="0" w:line="360" w:lineRule="auto"/>
        <w:jc w:val="right"/>
        <w:rPr>
          <w:rFonts w:ascii="Arial" w:hAnsi="Arial" w:cs="Arial"/>
          <w:b/>
          <w:color w:val="0070C0"/>
          <w:sz w:val="28"/>
          <w:szCs w:val="28"/>
        </w:rPr>
      </w:pPr>
      <w:r>
        <w:rPr>
          <w:noProof/>
          <w:color w:val="0000FF"/>
          <w:lang w:eastAsia="en-GB"/>
        </w:rPr>
        <w:drawing>
          <wp:inline distT="0" distB="0" distL="0" distR="0" wp14:anchorId="56D3FA23" wp14:editId="1D300142">
            <wp:extent cx="1890799" cy="742814"/>
            <wp:effectExtent l="0" t="0" r="0" b="635"/>
            <wp:docPr id="18" name="Picture 18" descr="Image result for qub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qub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6381" cy="768578"/>
                    </a:xfrm>
                    <a:prstGeom prst="rect">
                      <a:avLst/>
                    </a:prstGeom>
                    <a:noFill/>
                    <a:ln>
                      <a:noFill/>
                    </a:ln>
                  </pic:spPr>
                </pic:pic>
              </a:graphicData>
            </a:graphic>
          </wp:inline>
        </w:drawing>
      </w:r>
    </w:p>
    <w:p w14:paraId="60DC3C57" w14:textId="77777777" w:rsidR="00E6170C" w:rsidRDefault="00E6170C" w:rsidP="00F74A8B">
      <w:pPr>
        <w:spacing w:after="0" w:line="360" w:lineRule="auto"/>
        <w:jc w:val="right"/>
        <w:rPr>
          <w:rFonts w:ascii="Arial" w:hAnsi="Arial" w:cs="Arial"/>
          <w:b/>
          <w:color w:val="0070C0"/>
          <w:sz w:val="28"/>
          <w:szCs w:val="28"/>
        </w:rPr>
      </w:pPr>
    </w:p>
    <w:p w14:paraId="7C03C70B" w14:textId="77777777" w:rsidR="00E6170C" w:rsidRDefault="00E6170C" w:rsidP="00F74A8B">
      <w:pPr>
        <w:spacing w:after="0" w:line="360" w:lineRule="auto"/>
        <w:jc w:val="center"/>
        <w:rPr>
          <w:rFonts w:ascii="Arial" w:hAnsi="Arial" w:cs="Arial"/>
          <w:b/>
          <w:color w:val="0070C0"/>
          <w:sz w:val="28"/>
          <w:szCs w:val="28"/>
        </w:rPr>
      </w:pPr>
    </w:p>
    <w:p w14:paraId="37F7F159" w14:textId="77777777" w:rsidR="00E6170C" w:rsidRDefault="00E6170C" w:rsidP="00F74A8B">
      <w:pPr>
        <w:spacing w:after="0" w:line="360" w:lineRule="auto"/>
        <w:jc w:val="center"/>
        <w:rPr>
          <w:rFonts w:ascii="Arial" w:hAnsi="Arial" w:cs="Arial"/>
          <w:b/>
          <w:color w:val="0070C0"/>
          <w:sz w:val="28"/>
          <w:szCs w:val="28"/>
        </w:rPr>
      </w:pPr>
    </w:p>
    <w:p w14:paraId="3DF2C304" w14:textId="77777777" w:rsidR="00E6170C" w:rsidRDefault="00E6170C" w:rsidP="00F74A8B">
      <w:pPr>
        <w:spacing w:after="0" w:line="360" w:lineRule="auto"/>
        <w:jc w:val="center"/>
        <w:rPr>
          <w:rFonts w:ascii="Arial" w:hAnsi="Arial" w:cs="Arial"/>
          <w:b/>
          <w:color w:val="0070C0"/>
          <w:sz w:val="28"/>
          <w:szCs w:val="28"/>
        </w:rPr>
      </w:pPr>
    </w:p>
    <w:p w14:paraId="25304892" w14:textId="77777777" w:rsidR="003B67C4" w:rsidRDefault="003B67C4" w:rsidP="00F74A8B">
      <w:pPr>
        <w:spacing w:after="0" w:line="360" w:lineRule="auto"/>
        <w:jc w:val="center"/>
        <w:rPr>
          <w:rFonts w:ascii="Arial" w:hAnsi="Arial" w:cs="Arial"/>
          <w:b/>
          <w:color w:val="0070C0"/>
          <w:sz w:val="28"/>
          <w:szCs w:val="28"/>
        </w:rPr>
      </w:pPr>
    </w:p>
    <w:p w14:paraId="485CD3E4" w14:textId="77777777" w:rsidR="003B67C4" w:rsidRDefault="003B67C4" w:rsidP="00F74A8B">
      <w:pPr>
        <w:spacing w:after="0" w:line="360" w:lineRule="auto"/>
        <w:jc w:val="center"/>
        <w:rPr>
          <w:rFonts w:ascii="Arial" w:hAnsi="Arial" w:cs="Arial"/>
          <w:b/>
          <w:color w:val="0070C0"/>
          <w:sz w:val="28"/>
          <w:szCs w:val="28"/>
        </w:rPr>
      </w:pPr>
    </w:p>
    <w:p w14:paraId="2C39BD47" w14:textId="134FC88F" w:rsidR="00E6170C" w:rsidRPr="00A366C2" w:rsidRDefault="00F10BCE" w:rsidP="00F74A8B">
      <w:pPr>
        <w:spacing w:after="0" w:line="360" w:lineRule="auto"/>
        <w:jc w:val="center"/>
        <w:rPr>
          <w:rFonts w:ascii="Arial" w:hAnsi="Arial" w:cs="Arial"/>
          <w:b/>
          <w:color w:val="0070C0"/>
          <w:sz w:val="32"/>
          <w:szCs w:val="32"/>
        </w:rPr>
      </w:pPr>
      <w:r w:rsidRPr="00A366C2">
        <w:rPr>
          <w:rFonts w:ascii="Arial" w:hAnsi="Arial" w:cs="Arial"/>
          <w:b/>
          <w:color w:val="0070C0"/>
          <w:sz w:val="32"/>
          <w:szCs w:val="32"/>
        </w:rPr>
        <w:t xml:space="preserve">Child Welfare Inequalities in </w:t>
      </w:r>
      <w:r w:rsidR="00703D2C" w:rsidRPr="00A366C2">
        <w:rPr>
          <w:rFonts w:ascii="Arial" w:hAnsi="Arial" w:cs="Arial"/>
          <w:b/>
          <w:color w:val="0070C0"/>
          <w:sz w:val="32"/>
          <w:szCs w:val="32"/>
        </w:rPr>
        <w:t>Northern Ireland</w:t>
      </w:r>
      <w:r w:rsidRPr="00A366C2">
        <w:rPr>
          <w:rFonts w:ascii="Arial" w:hAnsi="Arial" w:cs="Arial"/>
          <w:b/>
          <w:color w:val="0070C0"/>
          <w:sz w:val="32"/>
          <w:szCs w:val="32"/>
        </w:rPr>
        <w:t>, 2015</w:t>
      </w:r>
      <w:r w:rsidR="003B67C4" w:rsidRPr="00A366C2">
        <w:rPr>
          <w:rFonts w:ascii="Arial" w:hAnsi="Arial" w:cs="Arial"/>
          <w:b/>
          <w:color w:val="0070C0"/>
          <w:sz w:val="32"/>
          <w:szCs w:val="32"/>
        </w:rPr>
        <w:t xml:space="preserve"> </w:t>
      </w:r>
    </w:p>
    <w:p w14:paraId="3E1F1267" w14:textId="77777777" w:rsidR="00CF43E0" w:rsidRDefault="00CF43E0" w:rsidP="00F74A8B">
      <w:pPr>
        <w:spacing w:after="0" w:line="360" w:lineRule="auto"/>
        <w:jc w:val="center"/>
        <w:rPr>
          <w:rFonts w:ascii="Arial" w:hAnsi="Arial" w:cs="Arial"/>
          <w:b/>
          <w:color w:val="0070C0"/>
          <w:sz w:val="28"/>
          <w:szCs w:val="28"/>
        </w:rPr>
      </w:pPr>
    </w:p>
    <w:p w14:paraId="4911C971" w14:textId="77777777" w:rsidR="00CF43E0" w:rsidRPr="00A366C2" w:rsidRDefault="00F10BCE" w:rsidP="00F74A8B">
      <w:pPr>
        <w:spacing w:after="0" w:line="360" w:lineRule="auto"/>
        <w:jc w:val="center"/>
        <w:rPr>
          <w:rFonts w:ascii="Arial" w:hAnsi="Arial" w:cs="Arial"/>
          <w:b/>
          <w:color w:val="0070C0"/>
          <w:sz w:val="28"/>
          <w:szCs w:val="28"/>
        </w:rPr>
      </w:pPr>
      <w:r w:rsidRPr="00A366C2">
        <w:rPr>
          <w:rFonts w:ascii="Arial" w:hAnsi="Arial" w:cs="Arial"/>
          <w:b/>
          <w:color w:val="0070C0"/>
          <w:sz w:val="28"/>
          <w:szCs w:val="28"/>
        </w:rPr>
        <w:t>Child Welfare Inequalities Project</w:t>
      </w:r>
    </w:p>
    <w:p w14:paraId="4A69CD97" w14:textId="77777777" w:rsidR="00E6170C" w:rsidRPr="00A366C2" w:rsidRDefault="00F10BCE" w:rsidP="00F74A8B">
      <w:pPr>
        <w:spacing w:after="0" w:line="360" w:lineRule="auto"/>
        <w:jc w:val="center"/>
        <w:rPr>
          <w:rFonts w:ascii="Arial" w:hAnsi="Arial" w:cs="Arial"/>
          <w:b/>
          <w:color w:val="0070C0"/>
          <w:sz w:val="28"/>
          <w:szCs w:val="28"/>
        </w:rPr>
      </w:pPr>
      <w:r w:rsidRPr="00A366C2">
        <w:rPr>
          <w:rFonts w:ascii="Arial" w:hAnsi="Arial" w:cs="Arial"/>
          <w:b/>
          <w:color w:val="0070C0"/>
          <w:sz w:val="28"/>
          <w:szCs w:val="28"/>
        </w:rPr>
        <w:t>April 2015 – March 2017</w:t>
      </w:r>
    </w:p>
    <w:p w14:paraId="51C73C89" w14:textId="77777777" w:rsidR="00F74A8B" w:rsidRDefault="00F74A8B" w:rsidP="00F74A8B">
      <w:pPr>
        <w:spacing w:after="0" w:line="360" w:lineRule="auto"/>
        <w:jc w:val="center"/>
        <w:rPr>
          <w:rFonts w:ascii="Arial" w:hAnsi="Arial" w:cs="Arial"/>
          <w:b/>
          <w:color w:val="0070C0"/>
          <w:sz w:val="28"/>
          <w:szCs w:val="28"/>
        </w:rPr>
      </w:pPr>
    </w:p>
    <w:p w14:paraId="636A3E77" w14:textId="3709D6E8" w:rsidR="00F74A8B" w:rsidRPr="00C96F20" w:rsidRDefault="00C96F20" w:rsidP="00F74A8B">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Lisa </w:t>
      </w:r>
      <w:r w:rsidR="00F74A8B" w:rsidRPr="00C96F20">
        <w:rPr>
          <w:rFonts w:ascii="Arial" w:hAnsi="Arial" w:cs="Arial"/>
          <w:color w:val="000000" w:themeColor="text1"/>
          <w:sz w:val="24"/>
          <w:szCs w:val="24"/>
        </w:rPr>
        <w:t xml:space="preserve">Bunting, </w:t>
      </w:r>
      <w:r>
        <w:rPr>
          <w:rFonts w:ascii="Arial" w:hAnsi="Arial" w:cs="Arial"/>
          <w:color w:val="000000" w:themeColor="text1"/>
          <w:sz w:val="24"/>
          <w:szCs w:val="24"/>
        </w:rPr>
        <w:t xml:space="preserve">Claire </w:t>
      </w:r>
      <w:r w:rsidR="00F74A8B" w:rsidRPr="00C96F20">
        <w:rPr>
          <w:rFonts w:ascii="Arial" w:hAnsi="Arial" w:cs="Arial"/>
          <w:color w:val="000000" w:themeColor="text1"/>
          <w:sz w:val="24"/>
          <w:szCs w:val="24"/>
        </w:rPr>
        <w:t>McCartan</w:t>
      </w:r>
      <w:r>
        <w:rPr>
          <w:rFonts w:ascii="Arial" w:hAnsi="Arial" w:cs="Arial"/>
          <w:color w:val="000000" w:themeColor="text1"/>
          <w:sz w:val="24"/>
          <w:szCs w:val="24"/>
        </w:rPr>
        <w:t xml:space="preserve"> and Gavin Davidson</w:t>
      </w:r>
    </w:p>
    <w:p w14:paraId="5800F604" w14:textId="77777777" w:rsidR="00E6170C" w:rsidRPr="00A366C2" w:rsidRDefault="00E6170C" w:rsidP="00F74A8B">
      <w:pPr>
        <w:spacing w:after="0" w:line="360" w:lineRule="auto"/>
        <w:jc w:val="both"/>
        <w:rPr>
          <w:rFonts w:ascii="Arial" w:hAnsi="Arial" w:cs="Arial"/>
          <w:b/>
          <w:color w:val="0070C0"/>
          <w:sz w:val="24"/>
          <w:szCs w:val="24"/>
        </w:rPr>
      </w:pPr>
    </w:p>
    <w:p w14:paraId="37EAE154" w14:textId="77777777" w:rsidR="003B67C4" w:rsidRPr="00A366C2" w:rsidRDefault="003B67C4" w:rsidP="00F74A8B">
      <w:pPr>
        <w:spacing w:after="0" w:line="360" w:lineRule="auto"/>
        <w:jc w:val="both"/>
        <w:rPr>
          <w:rFonts w:ascii="Arial" w:hAnsi="Arial" w:cs="Arial"/>
          <w:b/>
          <w:color w:val="0070C0"/>
          <w:sz w:val="24"/>
          <w:szCs w:val="24"/>
        </w:rPr>
      </w:pPr>
    </w:p>
    <w:p w14:paraId="48D3203E" w14:textId="77777777" w:rsidR="0059675C" w:rsidRPr="00A366C2" w:rsidRDefault="0059675C" w:rsidP="00F74A8B">
      <w:pPr>
        <w:spacing w:after="0" w:line="360" w:lineRule="auto"/>
        <w:jc w:val="both"/>
        <w:rPr>
          <w:rFonts w:ascii="Arial" w:hAnsi="Arial" w:cs="Arial"/>
          <w:b/>
          <w:color w:val="0070C0"/>
          <w:sz w:val="24"/>
          <w:szCs w:val="24"/>
        </w:rPr>
      </w:pPr>
    </w:p>
    <w:p w14:paraId="6688C45C" w14:textId="77777777" w:rsidR="0059675C" w:rsidRPr="00A366C2" w:rsidRDefault="0059675C" w:rsidP="00F74A8B">
      <w:pPr>
        <w:spacing w:after="0" w:line="360" w:lineRule="auto"/>
        <w:jc w:val="both"/>
        <w:rPr>
          <w:rFonts w:ascii="Arial" w:hAnsi="Arial" w:cs="Arial"/>
          <w:b/>
          <w:color w:val="0070C0"/>
          <w:sz w:val="24"/>
          <w:szCs w:val="24"/>
        </w:rPr>
      </w:pPr>
    </w:p>
    <w:p w14:paraId="27E1F575" w14:textId="77777777" w:rsidR="0059675C" w:rsidRPr="00A366C2" w:rsidRDefault="0059675C" w:rsidP="00F74A8B">
      <w:pPr>
        <w:spacing w:after="0" w:line="360" w:lineRule="auto"/>
        <w:jc w:val="both"/>
        <w:rPr>
          <w:rFonts w:cs="Arial"/>
          <w:sz w:val="24"/>
          <w:szCs w:val="24"/>
        </w:rPr>
      </w:pPr>
    </w:p>
    <w:p w14:paraId="229262E5" w14:textId="77777777" w:rsidR="00CF43E0" w:rsidRPr="00A366C2" w:rsidRDefault="00CF43E0" w:rsidP="00F74A8B">
      <w:pPr>
        <w:spacing w:after="0" w:line="360" w:lineRule="auto"/>
        <w:jc w:val="both"/>
        <w:rPr>
          <w:rFonts w:cs="Arial"/>
          <w:sz w:val="24"/>
          <w:szCs w:val="24"/>
        </w:rPr>
      </w:pPr>
    </w:p>
    <w:p w14:paraId="5711BAE9" w14:textId="77777777" w:rsidR="0059675C" w:rsidRPr="00A366C2" w:rsidRDefault="0059675C" w:rsidP="00F74A8B">
      <w:pPr>
        <w:spacing w:after="0" w:line="360" w:lineRule="auto"/>
        <w:jc w:val="both"/>
        <w:rPr>
          <w:rFonts w:cs="Arial"/>
          <w:sz w:val="24"/>
          <w:szCs w:val="24"/>
        </w:rPr>
      </w:pPr>
    </w:p>
    <w:p w14:paraId="5E3C6E16" w14:textId="77777777" w:rsidR="00E6170C" w:rsidRPr="00A366C2" w:rsidRDefault="00E6170C" w:rsidP="00F74A8B">
      <w:pPr>
        <w:spacing w:after="0" w:line="360" w:lineRule="auto"/>
        <w:jc w:val="both"/>
        <w:rPr>
          <w:rFonts w:cs="Arial"/>
          <w:b/>
          <w:sz w:val="24"/>
          <w:szCs w:val="24"/>
        </w:rPr>
      </w:pPr>
    </w:p>
    <w:p w14:paraId="4F581BFB" w14:textId="77777777" w:rsidR="003B67C4" w:rsidRPr="00A366C2" w:rsidRDefault="003B67C4" w:rsidP="00F74A8B">
      <w:pPr>
        <w:spacing w:after="0" w:line="360" w:lineRule="auto"/>
        <w:jc w:val="both"/>
        <w:rPr>
          <w:rFonts w:cs="Arial"/>
          <w:b/>
          <w:sz w:val="24"/>
          <w:szCs w:val="24"/>
        </w:rPr>
      </w:pPr>
    </w:p>
    <w:p w14:paraId="6F244607" w14:textId="77777777" w:rsidR="00F74A8B" w:rsidRPr="00A366C2" w:rsidRDefault="00F74A8B" w:rsidP="00F74A8B">
      <w:pPr>
        <w:spacing w:after="0" w:line="360" w:lineRule="auto"/>
        <w:jc w:val="both"/>
        <w:rPr>
          <w:rFonts w:cs="Arial"/>
          <w:b/>
          <w:sz w:val="24"/>
          <w:szCs w:val="24"/>
        </w:rPr>
      </w:pPr>
    </w:p>
    <w:p w14:paraId="2BCBCF2B" w14:textId="77777777" w:rsidR="00BE3720" w:rsidRPr="00A366C2" w:rsidRDefault="003B4B8A" w:rsidP="00F74A8B">
      <w:pPr>
        <w:spacing w:after="0" w:line="360" w:lineRule="auto"/>
        <w:jc w:val="both"/>
        <w:rPr>
          <w:rFonts w:ascii="Arial" w:hAnsi="Arial" w:cs="Arial"/>
          <w:b/>
          <w:color w:val="0070C0"/>
          <w:sz w:val="24"/>
          <w:szCs w:val="24"/>
        </w:rPr>
      </w:pPr>
      <w:r w:rsidRPr="00A366C2">
        <w:rPr>
          <w:rFonts w:cs="Arial"/>
          <w:b/>
          <w:noProof/>
          <w:sz w:val="24"/>
          <w:szCs w:val="24"/>
          <w:lang w:eastAsia="en-GB"/>
        </w:rPr>
        <w:drawing>
          <wp:anchor distT="0" distB="0" distL="114300" distR="114300" simplePos="0" relativeHeight="251666432" behindDoc="0" locked="0" layoutInCell="1" allowOverlap="1" wp14:anchorId="55AD1412" wp14:editId="6BE7E13C">
            <wp:simplePos x="0" y="0"/>
            <wp:positionH relativeFrom="column">
              <wp:posOffset>4833620</wp:posOffset>
            </wp:positionH>
            <wp:positionV relativeFrom="paragraph">
              <wp:posOffset>664191</wp:posOffset>
            </wp:positionV>
            <wp:extent cx="1684655" cy="360045"/>
            <wp:effectExtent l="0" t="0" r="0" b="1905"/>
            <wp:wrapNone/>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655" cy="360045"/>
                    </a:xfrm>
                    <a:prstGeom prst="rect">
                      <a:avLst/>
                    </a:prstGeom>
                  </pic:spPr>
                </pic:pic>
              </a:graphicData>
            </a:graphic>
          </wp:anchor>
        </w:drawing>
      </w:r>
      <w:r w:rsidRPr="00A366C2">
        <w:rPr>
          <w:rFonts w:cs="Arial"/>
          <w:b/>
          <w:noProof/>
          <w:sz w:val="24"/>
          <w:szCs w:val="24"/>
          <w:lang w:eastAsia="en-GB"/>
        </w:rPr>
        <w:drawing>
          <wp:anchor distT="0" distB="0" distL="114300" distR="114300" simplePos="0" relativeHeight="251667456" behindDoc="0" locked="0" layoutInCell="1" allowOverlap="1" wp14:anchorId="39B8ADD0" wp14:editId="7CF0D781">
            <wp:simplePos x="0" y="0"/>
            <wp:positionH relativeFrom="column">
              <wp:posOffset>3463290</wp:posOffset>
            </wp:positionH>
            <wp:positionV relativeFrom="paragraph">
              <wp:posOffset>573405</wp:posOffset>
            </wp:positionV>
            <wp:extent cx="1301115" cy="539750"/>
            <wp:effectExtent l="0" t="0" r="0" b="0"/>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rotWithShape="1">
                    <a:blip r:embed="rId12" cstate="print">
                      <a:extLst>
                        <a:ext uri="{28A0092B-C50C-407E-A947-70E740481C1C}">
                          <a14:useLocalDpi xmlns:a14="http://schemas.microsoft.com/office/drawing/2010/main" val="0"/>
                        </a:ext>
                      </a:extLst>
                    </a:blip>
                    <a:srcRect l="5628" t="11329" r="5589" b="13934"/>
                    <a:stretch/>
                  </pic:blipFill>
                  <pic:spPr bwMode="auto">
                    <a:xfrm>
                      <a:off x="0" y="0"/>
                      <a:ext cx="1301115" cy="539750"/>
                    </a:xfrm>
                    <a:prstGeom prst="rect">
                      <a:avLst/>
                    </a:prstGeom>
                    <a:ln>
                      <a:noFill/>
                    </a:ln>
                    <a:extLst>
                      <a:ext uri="{53640926-AAD7-44D8-BBD7-CCE9431645EC}">
                        <a14:shadowObscured xmlns:a14="http://schemas.microsoft.com/office/drawing/2010/main"/>
                      </a:ext>
                    </a:extLst>
                  </pic:spPr>
                </pic:pic>
              </a:graphicData>
            </a:graphic>
          </wp:anchor>
        </w:drawing>
      </w:r>
      <w:r w:rsidRPr="00A366C2">
        <w:rPr>
          <w:rFonts w:cs="Arial"/>
          <w:b/>
          <w:noProof/>
          <w:sz w:val="24"/>
          <w:szCs w:val="24"/>
          <w:lang w:eastAsia="en-GB"/>
        </w:rPr>
        <w:drawing>
          <wp:anchor distT="0" distB="0" distL="114300" distR="114300" simplePos="0" relativeHeight="251671552" behindDoc="0" locked="0" layoutInCell="1" allowOverlap="1" wp14:anchorId="3E8872FD" wp14:editId="13B028F5">
            <wp:simplePos x="0" y="0"/>
            <wp:positionH relativeFrom="column">
              <wp:posOffset>671195</wp:posOffset>
            </wp:positionH>
            <wp:positionV relativeFrom="paragraph">
              <wp:posOffset>524510</wp:posOffset>
            </wp:positionV>
            <wp:extent cx="1216025" cy="539750"/>
            <wp:effectExtent l="0" t="0" r="317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6025" cy="5397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A366C2">
        <w:rPr>
          <w:rFonts w:cs="Arial"/>
          <w:b/>
          <w:noProof/>
          <w:sz w:val="24"/>
          <w:szCs w:val="24"/>
          <w:lang w:eastAsia="en-GB"/>
        </w:rPr>
        <w:drawing>
          <wp:anchor distT="0" distB="0" distL="114300" distR="114300" simplePos="0" relativeHeight="251672576" behindDoc="0" locked="0" layoutInCell="1" allowOverlap="1" wp14:anchorId="681FF8B2" wp14:editId="2D94BF9F">
            <wp:simplePos x="0" y="0"/>
            <wp:positionH relativeFrom="column">
              <wp:posOffset>2035810</wp:posOffset>
            </wp:positionH>
            <wp:positionV relativeFrom="paragraph">
              <wp:posOffset>607060</wp:posOffset>
            </wp:positionV>
            <wp:extent cx="1334135" cy="451485"/>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4135" cy="451485"/>
                    </a:xfrm>
                    <a:prstGeom prst="rect">
                      <a:avLst/>
                    </a:prstGeom>
                  </pic:spPr>
                </pic:pic>
              </a:graphicData>
            </a:graphic>
          </wp:anchor>
        </w:drawing>
      </w:r>
      <w:r w:rsidRPr="00A366C2">
        <w:rPr>
          <w:rFonts w:cs="Arial"/>
          <w:b/>
          <w:noProof/>
          <w:sz w:val="24"/>
          <w:szCs w:val="24"/>
          <w:lang w:eastAsia="en-GB"/>
        </w:rPr>
        <w:drawing>
          <wp:anchor distT="0" distB="0" distL="114300" distR="114300" simplePos="0" relativeHeight="251669504" behindDoc="0" locked="0" layoutInCell="1" allowOverlap="1" wp14:anchorId="3E881360" wp14:editId="055C10D6">
            <wp:simplePos x="0" y="0"/>
            <wp:positionH relativeFrom="column">
              <wp:posOffset>-125095</wp:posOffset>
            </wp:positionH>
            <wp:positionV relativeFrom="paragraph">
              <wp:posOffset>518795</wp:posOffset>
            </wp:positionV>
            <wp:extent cx="675640" cy="539750"/>
            <wp:effectExtent l="0" t="0" r="0" b="0"/>
            <wp:wrapNone/>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5640" cy="539750"/>
                    </a:xfrm>
                    <a:prstGeom prst="rect">
                      <a:avLst/>
                    </a:prstGeom>
                  </pic:spPr>
                </pic:pic>
              </a:graphicData>
            </a:graphic>
          </wp:anchor>
        </w:drawing>
      </w:r>
      <w:r w:rsidRPr="00A366C2">
        <w:rPr>
          <w:rFonts w:cs="Arial"/>
          <w:b/>
          <w:noProof/>
          <w:sz w:val="24"/>
          <w:szCs w:val="24"/>
          <w:lang w:eastAsia="en-GB"/>
        </w:rPr>
        <w:drawing>
          <wp:anchor distT="0" distB="0" distL="114300" distR="114300" simplePos="0" relativeHeight="251670528" behindDoc="0" locked="0" layoutInCell="1" allowOverlap="1" wp14:anchorId="37FE95BE" wp14:editId="3CC3761C">
            <wp:simplePos x="0" y="0"/>
            <wp:positionH relativeFrom="column">
              <wp:posOffset>7054850</wp:posOffset>
            </wp:positionH>
            <wp:positionV relativeFrom="paragraph">
              <wp:posOffset>441325</wp:posOffset>
            </wp:positionV>
            <wp:extent cx="901065" cy="620395"/>
            <wp:effectExtent l="0" t="0" r="0" b="8255"/>
            <wp:wrapNone/>
            <wp:docPr id="14" name="Picture 13" descr="L:\BES\Faculty Research Centres\Marketing\Logos\CU_logo_cmyk_BLU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L:\BES\Faculty Research Centres\Marketing\Logos\CU_logo_cmyk_BLUE copy.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065" cy="620395"/>
                    </a:xfrm>
                    <a:prstGeom prst="rect">
                      <a:avLst/>
                    </a:prstGeom>
                    <a:noFill/>
                    <a:ln>
                      <a:noFill/>
                    </a:ln>
                  </pic:spPr>
                </pic:pic>
              </a:graphicData>
            </a:graphic>
          </wp:anchor>
        </w:drawing>
      </w:r>
      <w:r w:rsidRPr="00A366C2">
        <w:rPr>
          <w:rFonts w:cs="Arial"/>
          <w:b/>
          <w:noProof/>
          <w:sz w:val="24"/>
          <w:szCs w:val="24"/>
          <w:lang w:eastAsia="en-GB"/>
        </w:rPr>
        <w:drawing>
          <wp:anchor distT="0" distB="0" distL="114300" distR="114300" simplePos="0" relativeHeight="251668480" behindDoc="0" locked="0" layoutInCell="1" allowOverlap="1" wp14:anchorId="3196F314" wp14:editId="06F8171E">
            <wp:simplePos x="0" y="0"/>
            <wp:positionH relativeFrom="column">
              <wp:posOffset>-762000</wp:posOffset>
            </wp:positionH>
            <wp:positionV relativeFrom="paragraph">
              <wp:posOffset>521970</wp:posOffset>
            </wp:positionV>
            <wp:extent cx="563245" cy="539750"/>
            <wp:effectExtent l="0" t="0" r="8255" b="0"/>
            <wp:wrapNone/>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3245" cy="539750"/>
                    </a:xfrm>
                    <a:prstGeom prst="rect">
                      <a:avLst/>
                    </a:prstGeom>
                  </pic:spPr>
                </pic:pic>
              </a:graphicData>
            </a:graphic>
          </wp:anchor>
        </w:drawing>
      </w:r>
      <w:r w:rsidR="0059675C" w:rsidRPr="00A366C2">
        <w:rPr>
          <w:rFonts w:cs="Arial"/>
          <w:b/>
          <w:sz w:val="24"/>
          <w:szCs w:val="24"/>
        </w:rPr>
        <w:br w:type="page"/>
      </w:r>
    </w:p>
    <w:sdt>
      <w:sdtPr>
        <w:rPr>
          <w:rFonts w:ascii="Arial" w:hAnsi="Arial" w:cs="Arial"/>
          <w:b/>
          <w:noProof/>
        </w:rPr>
        <w:id w:val="1167603375"/>
        <w:docPartObj>
          <w:docPartGallery w:val="Table of Contents"/>
          <w:docPartUnique/>
        </w:docPartObj>
      </w:sdtPr>
      <w:sdtEndPr/>
      <w:sdtContent>
        <w:p w14:paraId="44D78069" w14:textId="77777777" w:rsidR="00E71D02" w:rsidRPr="00A366C2" w:rsidRDefault="00E71D02" w:rsidP="00F74A8B">
          <w:pPr>
            <w:keepNext/>
            <w:keepLines/>
            <w:spacing w:before="480" w:after="0" w:line="360" w:lineRule="auto"/>
            <w:rPr>
              <w:rFonts w:ascii="Arial" w:hAnsi="Arial" w:cs="Arial"/>
              <w:b/>
              <w:color w:val="0070C0"/>
              <w:sz w:val="32"/>
              <w:szCs w:val="32"/>
            </w:rPr>
          </w:pPr>
          <w:r w:rsidRPr="00A366C2">
            <w:rPr>
              <w:rFonts w:ascii="Arial" w:hAnsi="Arial" w:cs="Arial"/>
              <w:b/>
              <w:color w:val="0070C0"/>
              <w:sz w:val="32"/>
              <w:szCs w:val="32"/>
            </w:rPr>
            <w:t>Contents</w:t>
          </w:r>
        </w:p>
        <w:p w14:paraId="1A66032E" w14:textId="776A854E" w:rsidR="00C83D38" w:rsidRPr="00A366C2" w:rsidRDefault="00C83D38" w:rsidP="00F74A8B">
          <w:pPr>
            <w:keepNext/>
            <w:keepLines/>
            <w:spacing w:before="480" w:after="0" w:line="360" w:lineRule="auto"/>
            <w:rPr>
              <w:rFonts w:ascii="Arial" w:hAnsi="Arial" w:cs="Arial"/>
              <w:b/>
              <w:color w:val="000000" w:themeColor="text1"/>
            </w:rPr>
          </w:pPr>
          <w:r w:rsidRPr="00A366C2">
            <w:rPr>
              <w:rFonts w:ascii="Arial" w:hAnsi="Arial" w:cs="Arial"/>
              <w:b/>
              <w:color w:val="000000" w:themeColor="text1"/>
              <w:sz w:val="24"/>
              <w:szCs w:val="24"/>
            </w:rPr>
            <w:t xml:space="preserve"> </w:t>
          </w:r>
        </w:p>
        <w:p w14:paraId="25DCFBA2" w14:textId="3AEF1160" w:rsidR="00C96F20" w:rsidRPr="00C96F20" w:rsidRDefault="00E71D02">
          <w:pPr>
            <w:pStyle w:val="TOC1"/>
            <w:rPr>
              <w:rFonts w:eastAsiaTheme="minorEastAsia"/>
              <w:b w:val="0"/>
              <w:lang w:eastAsia="en-GB"/>
            </w:rPr>
          </w:pPr>
          <w:r w:rsidRPr="00C96F20">
            <w:rPr>
              <w:b w:val="0"/>
            </w:rPr>
            <w:fldChar w:fldCharType="begin"/>
          </w:r>
          <w:r w:rsidRPr="00C96F20">
            <w:instrText xml:space="preserve"> TOC \o "1-3" \h \z \u </w:instrText>
          </w:r>
          <w:r w:rsidRPr="00C96F20">
            <w:rPr>
              <w:b w:val="0"/>
            </w:rPr>
            <w:fldChar w:fldCharType="separate"/>
          </w:r>
          <w:hyperlink w:anchor="_Toc475428350" w:history="1">
            <w:r w:rsidR="00C96F20" w:rsidRPr="00C96F20">
              <w:rPr>
                <w:rStyle w:val="Hyperlink"/>
              </w:rPr>
              <w:t>Summary of Key Findings</w:t>
            </w:r>
            <w:r w:rsidR="00C96F20" w:rsidRPr="00C96F20">
              <w:rPr>
                <w:webHidden/>
              </w:rPr>
              <w:tab/>
            </w:r>
            <w:r w:rsidR="00C96F20" w:rsidRPr="00C96F20">
              <w:rPr>
                <w:webHidden/>
              </w:rPr>
              <w:fldChar w:fldCharType="begin"/>
            </w:r>
            <w:r w:rsidR="00C96F20" w:rsidRPr="00C96F20">
              <w:rPr>
                <w:webHidden/>
              </w:rPr>
              <w:instrText xml:space="preserve"> PAGEREF _Toc475428350 \h </w:instrText>
            </w:r>
            <w:r w:rsidR="00C96F20" w:rsidRPr="00C96F20">
              <w:rPr>
                <w:webHidden/>
              </w:rPr>
            </w:r>
            <w:r w:rsidR="00C96F20" w:rsidRPr="00C96F20">
              <w:rPr>
                <w:webHidden/>
              </w:rPr>
              <w:fldChar w:fldCharType="separate"/>
            </w:r>
            <w:r w:rsidR="00C96F20" w:rsidRPr="00C96F20">
              <w:rPr>
                <w:webHidden/>
              </w:rPr>
              <w:t>4</w:t>
            </w:r>
            <w:r w:rsidR="00C96F20" w:rsidRPr="00C96F20">
              <w:rPr>
                <w:webHidden/>
              </w:rPr>
              <w:fldChar w:fldCharType="end"/>
            </w:r>
          </w:hyperlink>
        </w:p>
        <w:p w14:paraId="29AE43C7" w14:textId="703CA56C" w:rsidR="00C96F20" w:rsidRPr="00C96F20" w:rsidRDefault="00052370">
          <w:pPr>
            <w:pStyle w:val="TOC1"/>
            <w:rPr>
              <w:rFonts w:eastAsiaTheme="minorEastAsia"/>
              <w:b w:val="0"/>
              <w:lang w:eastAsia="en-GB"/>
            </w:rPr>
          </w:pPr>
          <w:hyperlink w:anchor="_Toc475428351" w:history="1">
            <w:r w:rsidR="00C96F20" w:rsidRPr="00C96F20">
              <w:rPr>
                <w:rStyle w:val="Hyperlink"/>
              </w:rPr>
              <w:t>Note to readers</w:t>
            </w:r>
            <w:r w:rsidR="00C96F20" w:rsidRPr="00C96F20">
              <w:rPr>
                <w:webHidden/>
              </w:rPr>
              <w:tab/>
            </w:r>
            <w:r w:rsidR="00C96F20" w:rsidRPr="00C96F20">
              <w:rPr>
                <w:webHidden/>
              </w:rPr>
              <w:fldChar w:fldCharType="begin"/>
            </w:r>
            <w:r w:rsidR="00C96F20" w:rsidRPr="00C96F20">
              <w:rPr>
                <w:webHidden/>
              </w:rPr>
              <w:instrText xml:space="preserve"> PAGEREF _Toc475428351 \h </w:instrText>
            </w:r>
            <w:r w:rsidR="00C96F20" w:rsidRPr="00C96F20">
              <w:rPr>
                <w:webHidden/>
              </w:rPr>
            </w:r>
            <w:r w:rsidR="00C96F20" w:rsidRPr="00C96F20">
              <w:rPr>
                <w:webHidden/>
              </w:rPr>
              <w:fldChar w:fldCharType="separate"/>
            </w:r>
            <w:r w:rsidR="00C96F20" w:rsidRPr="00C96F20">
              <w:rPr>
                <w:webHidden/>
              </w:rPr>
              <w:t>5</w:t>
            </w:r>
            <w:r w:rsidR="00C96F20" w:rsidRPr="00C96F20">
              <w:rPr>
                <w:webHidden/>
              </w:rPr>
              <w:fldChar w:fldCharType="end"/>
            </w:r>
          </w:hyperlink>
        </w:p>
        <w:p w14:paraId="1D6AFF8A" w14:textId="46FE49FB" w:rsidR="00C96F20" w:rsidRPr="00C96F20" w:rsidRDefault="00052370">
          <w:pPr>
            <w:pStyle w:val="TOC1"/>
            <w:rPr>
              <w:rFonts w:eastAsiaTheme="minorEastAsia"/>
              <w:b w:val="0"/>
              <w:lang w:eastAsia="en-GB"/>
            </w:rPr>
          </w:pPr>
          <w:hyperlink w:anchor="_Toc475428352" w:history="1">
            <w:r w:rsidR="00C96F20" w:rsidRPr="00C96F20">
              <w:rPr>
                <w:rStyle w:val="Hyperlink"/>
              </w:rPr>
              <w:t>1. Introduction</w:t>
            </w:r>
            <w:r w:rsidR="00C96F20" w:rsidRPr="00C96F20">
              <w:rPr>
                <w:webHidden/>
              </w:rPr>
              <w:tab/>
            </w:r>
            <w:r w:rsidR="00C96F20" w:rsidRPr="00C96F20">
              <w:rPr>
                <w:webHidden/>
              </w:rPr>
              <w:fldChar w:fldCharType="begin"/>
            </w:r>
            <w:r w:rsidR="00C96F20" w:rsidRPr="00C96F20">
              <w:rPr>
                <w:webHidden/>
              </w:rPr>
              <w:instrText xml:space="preserve"> PAGEREF _Toc475428352 \h </w:instrText>
            </w:r>
            <w:r w:rsidR="00C96F20" w:rsidRPr="00C96F20">
              <w:rPr>
                <w:webHidden/>
              </w:rPr>
            </w:r>
            <w:r w:rsidR="00C96F20" w:rsidRPr="00C96F20">
              <w:rPr>
                <w:webHidden/>
              </w:rPr>
              <w:fldChar w:fldCharType="separate"/>
            </w:r>
            <w:r w:rsidR="00C96F20" w:rsidRPr="00C96F20">
              <w:rPr>
                <w:webHidden/>
              </w:rPr>
              <w:t>6</w:t>
            </w:r>
            <w:r w:rsidR="00C96F20" w:rsidRPr="00C96F20">
              <w:rPr>
                <w:webHidden/>
              </w:rPr>
              <w:fldChar w:fldCharType="end"/>
            </w:r>
          </w:hyperlink>
        </w:p>
        <w:p w14:paraId="2CDA073C" w14:textId="6A34A860" w:rsidR="00C96F20" w:rsidRPr="00C96F20" w:rsidRDefault="00052370">
          <w:pPr>
            <w:pStyle w:val="TOC2"/>
            <w:tabs>
              <w:tab w:val="right" w:leader="dot" w:pos="9016"/>
            </w:tabs>
            <w:rPr>
              <w:rFonts w:ascii="Arial" w:eastAsiaTheme="minorEastAsia" w:hAnsi="Arial" w:cs="Arial"/>
              <w:noProof/>
              <w:lang w:eastAsia="en-GB"/>
            </w:rPr>
          </w:pPr>
          <w:hyperlink w:anchor="_Toc475428353" w:history="1">
            <w:r w:rsidR="00C96F20" w:rsidRPr="00C96F20">
              <w:rPr>
                <w:rStyle w:val="Hyperlink"/>
                <w:rFonts w:ascii="Arial" w:hAnsi="Arial" w:cs="Arial"/>
                <w:noProof/>
              </w:rPr>
              <w:t>1.1 Research methods</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_Toc475428353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7</w:t>
            </w:r>
            <w:r w:rsidR="00C96F20" w:rsidRPr="00C96F20">
              <w:rPr>
                <w:rFonts w:ascii="Arial" w:hAnsi="Arial" w:cs="Arial"/>
                <w:noProof/>
                <w:webHidden/>
              </w:rPr>
              <w:fldChar w:fldCharType="end"/>
            </w:r>
          </w:hyperlink>
        </w:p>
        <w:p w14:paraId="435441D1" w14:textId="1EA1E09F" w:rsidR="00C96F20" w:rsidRPr="00C96F20" w:rsidRDefault="00052370">
          <w:pPr>
            <w:pStyle w:val="TOC2"/>
            <w:tabs>
              <w:tab w:val="right" w:leader="dot" w:pos="9016"/>
            </w:tabs>
            <w:rPr>
              <w:rFonts w:ascii="Arial" w:eastAsiaTheme="minorEastAsia" w:hAnsi="Arial" w:cs="Arial"/>
              <w:noProof/>
              <w:lang w:eastAsia="en-GB"/>
            </w:rPr>
          </w:pPr>
          <w:hyperlink w:anchor="_Toc475428354" w:history="1">
            <w:r w:rsidR="00C96F20" w:rsidRPr="00C96F20">
              <w:rPr>
                <w:rStyle w:val="Hyperlink"/>
                <w:rFonts w:ascii="Arial" w:hAnsi="Arial" w:cs="Arial"/>
                <w:noProof/>
              </w:rPr>
              <w:t>Table 1.1 – NI Child Population, SOSCARE and Official Data (2014/15)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_Toc475428354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8</w:t>
            </w:r>
            <w:r w:rsidR="00C96F20" w:rsidRPr="00C96F20">
              <w:rPr>
                <w:rFonts w:ascii="Arial" w:hAnsi="Arial" w:cs="Arial"/>
                <w:noProof/>
                <w:webHidden/>
              </w:rPr>
              <w:fldChar w:fldCharType="end"/>
            </w:r>
          </w:hyperlink>
        </w:p>
        <w:p w14:paraId="126DD189" w14:textId="17BA9457" w:rsidR="00C96F20" w:rsidRPr="00C96F20" w:rsidRDefault="00052370">
          <w:pPr>
            <w:pStyle w:val="TOC2"/>
            <w:tabs>
              <w:tab w:val="right" w:leader="dot" w:pos="9016"/>
            </w:tabs>
            <w:rPr>
              <w:rFonts w:ascii="Arial" w:eastAsiaTheme="minorEastAsia" w:hAnsi="Arial" w:cs="Arial"/>
              <w:noProof/>
              <w:lang w:eastAsia="en-GB"/>
            </w:rPr>
          </w:pPr>
          <w:hyperlink w:anchor="_Toc475428355" w:history="1">
            <w:r w:rsidR="00C96F20" w:rsidRPr="00C96F20">
              <w:rPr>
                <w:rStyle w:val="Hyperlink"/>
                <w:rFonts w:ascii="Arial" w:hAnsi="Arial" w:cs="Arial"/>
                <w:noProof/>
              </w:rPr>
              <w:t>Table 1.2 – Comparison of SOSCARE Data with Published Data by Intervention and HSCT (2014/15)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_Toc475428355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9</w:t>
            </w:r>
            <w:r w:rsidR="00C96F20" w:rsidRPr="00C96F20">
              <w:rPr>
                <w:rFonts w:ascii="Arial" w:hAnsi="Arial" w:cs="Arial"/>
                <w:noProof/>
                <w:webHidden/>
              </w:rPr>
              <w:fldChar w:fldCharType="end"/>
            </w:r>
          </w:hyperlink>
        </w:p>
        <w:p w14:paraId="1A0C29BF" w14:textId="1167FDBF" w:rsidR="00C96F20" w:rsidRPr="00C96F20" w:rsidRDefault="00052370">
          <w:pPr>
            <w:pStyle w:val="TOC2"/>
            <w:tabs>
              <w:tab w:val="right" w:leader="dot" w:pos="9016"/>
            </w:tabs>
            <w:rPr>
              <w:rFonts w:ascii="Arial" w:eastAsiaTheme="minorEastAsia" w:hAnsi="Arial" w:cs="Arial"/>
              <w:noProof/>
              <w:lang w:eastAsia="en-GB"/>
            </w:rPr>
          </w:pPr>
          <w:hyperlink w:anchor="_Toc475428356" w:history="1">
            <w:r w:rsidR="00C96F20" w:rsidRPr="00C96F20">
              <w:rPr>
                <w:rStyle w:val="Hyperlink"/>
                <w:rFonts w:ascii="Arial" w:hAnsi="Arial" w:cs="Arial"/>
                <w:noProof/>
              </w:rPr>
              <w:t>Figure 1.1 - Distribution of NI Child and Adult Population by Deprivation Decile, 2014</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_Toc475428356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10</w:t>
            </w:r>
            <w:r w:rsidR="00C96F20" w:rsidRPr="00C96F20">
              <w:rPr>
                <w:rFonts w:ascii="Arial" w:hAnsi="Arial" w:cs="Arial"/>
                <w:noProof/>
                <w:webHidden/>
              </w:rPr>
              <w:fldChar w:fldCharType="end"/>
            </w:r>
          </w:hyperlink>
        </w:p>
        <w:p w14:paraId="5FAA47F8" w14:textId="4DD42A14" w:rsidR="00C96F20" w:rsidRPr="00C96F20" w:rsidRDefault="00052370">
          <w:pPr>
            <w:pStyle w:val="TOC2"/>
            <w:tabs>
              <w:tab w:val="right" w:leader="dot" w:pos="9016"/>
            </w:tabs>
            <w:rPr>
              <w:rFonts w:ascii="Arial" w:eastAsiaTheme="minorEastAsia" w:hAnsi="Arial" w:cs="Arial"/>
              <w:noProof/>
              <w:lang w:eastAsia="en-GB"/>
            </w:rPr>
          </w:pPr>
          <w:hyperlink w:anchor="_Toc475428357" w:history="1">
            <w:r w:rsidR="00C96F20" w:rsidRPr="00C96F20">
              <w:rPr>
                <w:rStyle w:val="Hyperlink"/>
                <w:rFonts w:ascii="Arial" w:hAnsi="Arial" w:cs="Arial"/>
                <w:noProof/>
              </w:rPr>
              <w:t>Figure 1.2 Distribution of NI Child Population by Age Group and Deprivation Quintile, 2014</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_Toc475428357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10</w:t>
            </w:r>
            <w:r w:rsidR="00C96F20" w:rsidRPr="00C96F20">
              <w:rPr>
                <w:rFonts w:ascii="Arial" w:hAnsi="Arial" w:cs="Arial"/>
                <w:noProof/>
                <w:webHidden/>
              </w:rPr>
              <w:fldChar w:fldCharType="end"/>
            </w:r>
          </w:hyperlink>
        </w:p>
        <w:p w14:paraId="2297EF27" w14:textId="5FED1D7A" w:rsidR="00C96F20" w:rsidRPr="00C96F20" w:rsidRDefault="00052370">
          <w:pPr>
            <w:pStyle w:val="TOC2"/>
            <w:tabs>
              <w:tab w:val="right" w:leader="dot" w:pos="9016"/>
            </w:tabs>
            <w:rPr>
              <w:rFonts w:ascii="Arial" w:eastAsiaTheme="minorEastAsia" w:hAnsi="Arial" w:cs="Arial"/>
              <w:noProof/>
              <w:lang w:eastAsia="en-GB"/>
            </w:rPr>
          </w:pPr>
          <w:hyperlink w:anchor="_Toc475428358" w:history="1">
            <w:r w:rsidR="00C96F20" w:rsidRPr="00C96F20">
              <w:rPr>
                <w:rStyle w:val="Hyperlink"/>
                <w:rFonts w:ascii="Arial" w:hAnsi="Arial" w:cs="Arial"/>
                <w:noProof/>
              </w:rPr>
              <w:t>Figure 1.3 Percentage of Child Population by Deprivation Quintile, 4 UK Countries,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_Toc475428358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11</w:t>
            </w:r>
            <w:r w:rsidR="00C96F20" w:rsidRPr="00C96F20">
              <w:rPr>
                <w:rFonts w:ascii="Arial" w:hAnsi="Arial" w:cs="Arial"/>
                <w:noProof/>
                <w:webHidden/>
              </w:rPr>
              <w:fldChar w:fldCharType="end"/>
            </w:r>
          </w:hyperlink>
        </w:p>
        <w:p w14:paraId="39BE80E3" w14:textId="1A0B32A7" w:rsidR="00C96F20" w:rsidRPr="00C96F20" w:rsidRDefault="00052370">
          <w:pPr>
            <w:pStyle w:val="TOC1"/>
            <w:rPr>
              <w:rFonts w:eastAsiaTheme="minorEastAsia"/>
              <w:b w:val="0"/>
              <w:lang w:eastAsia="en-GB"/>
            </w:rPr>
          </w:pPr>
          <w:hyperlink w:anchor="_Toc475428359" w:history="1">
            <w:r w:rsidR="00C96F20" w:rsidRPr="00C96F20">
              <w:rPr>
                <w:rStyle w:val="Hyperlink"/>
              </w:rPr>
              <w:t>2. Area-Level Deprivation</w:t>
            </w:r>
            <w:r w:rsidR="00C96F20" w:rsidRPr="00C96F20">
              <w:rPr>
                <w:webHidden/>
              </w:rPr>
              <w:tab/>
            </w:r>
            <w:r w:rsidR="00C96F20" w:rsidRPr="00C96F20">
              <w:rPr>
                <w:webHidden/>
              </w:rPr>
              <w:fldChar w:fldCharType="begin"/>
            </w:r>
            <w:r w:rsidR="00C96F20" w:rsidRPr="00C96F20">
              <w:rPr>
                <w:webHidden/>
              </w:rPr>
              <w:instrText xml:space="preserve"> PAGEREF _Toc475428359 \h </w:instrText>
            </w:r>
            <w:r w:rsidR="00C96F20" w:rsidRPr="00C96F20">
              <w:rPr>
                <w:webHidden/>
              </w:rPr>
            </w:r>
            <w:r w:rsidR="00C96F20" w:rsidRPr="00C96F20">
              <w:rPr>
                <w:webHidden/>
              </w:rPr>
              <w:fldChar w:fldCharType="separate"/>
            </w:r>
            <w:r w:rsidR="00C96F20" w:rsidRPr="00C96F20">
              <w:rPr>
                <w:webHidden/>
              </w:rPr>
              <w:t>12</w:t>
            </w:r>
            <w:r w:rsidR="00C96F20" w:rsidRPr="00C96F20">
              <w:rPr>
                <w:webHidden/>
              </w:rPr>
              <w:fldChar w:fldCharType="end"/>
            </w:r>
          </w:hyperlink>
        </w:p>
        <w:p w14:paraId="5C635683" w14:textId="16003227" w:rsidR="00C96F20" w:rsidRPr="00C96F20" w:rsidRDefault="00052370">
          <w:pPr>
            <w:pStyle w:val="TOC2"/>
            <w:tabs>
              <w:tab w:val="right" w:leader="dot" w:pos="9016"/>
            </w:tabs>
            <w:rPr>
              <w:rFonts w:ascii="Arial" w:eastAsiaTheme="minorEastAsia" w:hAnsi="Arial" w:cs="Arial"/>
              <w:noProof/>
              <w:lang w:eastAsia="en-GB"/>
            </w:rPr>
          </w:pPr>
          <w:hyperlink w:anchor="_Toc475428360" w:history="1">
            <w:r w:rsidR="00C96F20" w:rsidRPr="00C96F20">
              <w:rPr>
                <w:rStyle w:val="Hyperlink"/>
                <w:rFonts w:ascii="Arial" w:hAnsi="Arial" w:cs="Arial"/>
                <w:noProof/>
              </w:rPr>
              <w:t>NI CPR and LAC rates by deprivation decile</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_Toc475428360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12</w:t>
            </w:r>
            <w:r w:rsidR="00C96F20" w:rsidRPr="00C96F20">
              <w:rPr>
                <w:rFonts w:ascii="Arial" w:hAnsi="Arial" w:cs="Arial"/>
                <w:noProof/>
                <w:webHidden/>
              </w:rPr>
              <w:fldChar w:fldCharType="end"/>
            </w:r>
          </w:hyperlink>
        </w:p>
        <w:p w14:paraId="69FAB575" w14:textId="69B516B3" w:rsidR="00C96F20" w:rsidRPr="00C96F20" w:rsidRDefault="00052370">
          <w:pPr>
            <w:pStyle w:val="TOC2"/>
            <w:tabs>
              <w:tab w:val="right" w:leader="dot" w:pos="9016"/>
            </w:tabs>
            <w:rPr>
              <w:rFonts w:ascii="Arial" w:eastAsiaTheme="minorEastAsia" w:hAnsi="Arial" w:cs="Arial"/>
              <w:noProof/>
              <w:lang w:eastAsia="en-GB"/>
            </w:rPr>
          </w:pPr>
          <w:hyperlink w:anchor="_Toc475428361" w:history="1">
            <w:r w:rsidR="00C96F20" w:rsidRPr="00C96F20">
              <w:rPr>
                <w:rStyle w:val="Hyperlink"/>
                <w:rFonts w:ascii="Arial" w:hAnsi="Arial" w:cs="Arial"/>
                <w:noProof/>
              </w:rPr>
              <w:t>Figure 2.1 – NI CPR and LAC rates by Deprivation Decile</w:t>
            </w:r>
            <w:r w:rsidR="00C96F20" w:rsidRPr="00C96F20">
              <w:rPr>
                <w:rStyle w:val="Hyperlink"/>
                <w:rFonts w:ascii="Arial" w:eastAsia="Times" w:hAnsi="Arial" w:cs="Arial"/>
                <w:noProof/>
              </w:rPr>
              <w:t xml:space="preserve"> </w:t>
            </w:r>
            <w:r w:rsidR="00C96F20" w:rsidRPr="00C96F20">
              <w:rPr>
                <w:rStyle w:val="Hyperlink"/>
                <w:rFonts w:ascii="Arial" w:hAnsi="Arial" w:cs="Arial"/>
                <w:noProof/>
              </w:rPr>
              <w:t>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_Toc475428361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12</w:t>
            </w:r>
            <w:r w:rsidR="00C96F20" w:rsidRPr="00C96F20">
              <w:rPr>
                <w:rFonts w:ascii="Arial" w:hAnsi="Arial" w:cs="Arial"/>
                <w:noProof/>
                <w:webHidden/>
              </w:rPr>
              <w:fldChar w:fldCharType="end"/>
            </w:r>
          </w:hyperlink>
        </w:p>
        <w:p w14:paraId="5210297C" w14:textId="78A84001" w:rsidR="00C96F20" w:rsidRPr="00C96F20" w:rsidRDefault="00052370">
          <w:pPr>
            <w:pStyle w:val="TOC1"/>
            <w:rPr>
              <w:rFonts w:eastAsiaTheme="minorEastAsia"/>
              <w:b w:val="0"/>
              <w:lang w:eastAsia="en-GB"/>
            </w:rPr>
          </w:pPr>
          <w:hyperlink w:anchor="_Toc475428362" w:history="1">
            <w:r w:rsidR="00C96F20" w:rsidRPr="00C96F20">
              <w:rPr>
                <w:rStyle w:val="Hyperlink"/>
              </w:rPr>
              <w:t>3. Gender</w:t>
            </w:r>
            <w:r w:rsidR="00C96F20" w:rsidRPr="00C96F20">
              <w:rPr>
                <w:webHidden/>
              </w:rPr>
              <w:tab/>
            </w:r>
            <w:r w:rsidR="00C96F20" w:rsidRPr="00C96F20">
              <w:rPr>
                <w:webHidden/>
              </w:rPr>
              <w:fldChar w:fldCharType="begin"/>
            </w:r>
            <w:r w:rsidR="00C96F20" w:rsidRPr="00C96F20">
              <w:rPr>
                <w:webHidden/>
              </w:rPr>
              <w:instrText xml:space="preserve"> PAGEREF _Toc475428362 \h </w:instrText>
            </w:r>
            <w:r w:rsidR="00C96F20" w:rsidRPr="00C96F20">
              <w:rPr>
                <w:webHidden/>
              </w:rPr>
            </w:r>
            <w:r w:rsidR="00C96F20" w:rsidRPr="00C96F20">
              <w:rPr>
                <w:webHidden/>
              </w:rPr>
              <w:fldChar w:fldCharType="separate"/>
            </w:r>
            <w:r w:rsidR="00C96F20" w:rsidRPr="00C96F20">
              <w:rPr>
                <w:webHidden/>
              </w:rPr>
              <w:t>13</w:t>
            </w:r>
            <w:r w:rsidR="00C96F20" w:rsidRPr="00C96F20">
              <w:rPr>
                <w:webHidden/>
              </w:rPr>
              <w:fldChar w:fldCharType="end"/>
            </w:r>
          </w:hyperlink>
        </w:p>
        <w:p w14:paraId="51146E09" w14:textId="14B6E822" w:rsidR="00C96F20" w:rsidRPr="00C96F20" w:rsidRDefault="00052370">
          <w:pPr>
            <w:pStyle w:val="TOC2"/>
            <w:tabs>
              <w:tab w:val="right" w:leader="dot" w:pos="9016"/>
            </w:tabs>
            <w:rPr>
              <w:rFonts w:ascii="Arial" w:eastAsiaTheme="minorEastAsia" w:hAnsi="Arial" w:cs="Arial"/>
              <w:noProof/>
              <w:lang w:eastAsia="en-GB"/>
            </w:rPr>
          </w:pPr>
          <w:hyperlink w:anchor="_Toc475428363" w:history="1">
            <w:r w:rsidR="00C96F20" w:rsidRPr="00C96F20">
              <w:rPr>
                <w:rStyle w:val="Hyperlink"/>
                <w:rFonts w:ascii="Arial" w:hAnsi="Arial" w:cs="Arial"/>
                <w:noProof/>
              </w:rPr>
              <w:t>Figure 3.1 NI CPR Rates by Gender and Deprivation Decile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_Toc475428363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13</w:t>
            </w:r>
            <w:r w:rsidR="00C96F20" w:rsidRPr="00C96F20">
              <w:rPr>
                <w:rFonts w:ascii="Arial" w:hAnsi="Arial" w:cs="Arial"/>
                <w:noProof/>
                <w:webHidden/>
              </w:rPr>
              <w:fldChar w:fldCharType="end"/>
            </w:r>
          </w:hyperlink>
        </w:p>
        <w:p w14:paraId="17CE3001" w14:textId="7CDCB8D4" w:rsidR="00C96F20" w:rsidRPr="00C96F20" w:rsidRDefault="00052370">
          <w:pPr>
            <w:pStyle w:val="TOC2"/>
            <w:tabs>
              <w:tab w:val="right" w:leader="dot" w:pos="9016"/>
            </w:tabs>
            <w:rPr>
              <w:rFonts w:ascii="Arial" w:eastAsiaTheme="minorEastAsia" w:hAnsi="Arial" w:cs="Arial"/>
              <w:noProof/>
              <w:lang w:eastAsia="en-GB"/>
            </w:rPr>
          </w:pPr>
          <w:hyperlink w:anchor="_Toc475428364" w:history="1">
            <w:r w:rsidR="00C96F20" w:rsidRPr="00C96F20">
              <w:rPr>
                <w:rStyle w:val="Hyperlink"/>
                <w:rFonts w:ascii="Arial" w:hAnsi="Arial" w:cs="Arial"/>
                <w:noProof/>
              </w:rPr>
              <w:t>Figure 3.2 NI LAC (all) Rates by Gender and Deprivation Decile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_Toc475428364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14</w:t>
            </w:r>
            <w:r w:rsidR="00C96F20" w:rsidRPr="00C96F20">
              <w:rPr>
                <w:rFonts w:ascii="Arial" w:hAnsi="Arial" w:cs="Arial"/>
                <w:noProof/>
                <w:webHidden/>
              </w:rPr>
              <w:fldChar w:fldCharType="end"/>
            </w:r>
          </w:hyperlink>
        </w:p>
        <w:p w14:paraId="143E8DCD" w14:textId="7D5F5062" w:rsidR="00C96F20" w:rsidRPr="00C96F20" w:rsidRDefault="00052370">
          <w:pPr>
            <w:pStyle w:val="TOC2"/>
            <w:tabs>
              <w:tab w:val="right" w:leader="dot" w:pos="9016"/>
            </w:tabs>
            <w:rPr>
              <w:rFonts w:ascii="Arial" w:eastAsiaTheme="minorEastAsia" w:hAnsi="Arial" w:cs="Arial"/>
              <w:noProof/>
              <w:lang w:eastAsia="en-GB"/>
            </w:rPr>
          </w:pPr>
          <w:hyperlink w:anchor="_Toc475428366" w:history="1">
            <w:r w:rsidR="00C96F20" w:rsidRPr="00C96F20">
              <w:rPr>
                <w:rStyle w:val="Hyperlink"/>
                <w:rFonts w:ascii="Arial" w:hAnsi="Arial" w:cs="Arial"/>
                <w:noProof/>
              </w:rPr>
              <w:t>Figure 3.3 NI LAC (accommodated) Rates by Gender and Deprivation Decile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_Toc475428366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14</w:t>
            </w:r>
            <w:r w:rsidR="00C96F20" w:rsidRPr="00C96F20">
              <w:rPr>
                <w:rFonts w:ascii="Arial" w:hAnsi="Arial" w:cs="Arial"/>
                <w:noProof/>
                <w:webHidden/>
              </w:rPr>
              <w:fldChar w:fldCharType="end"/>
            </w:r>
          </w:hyperlink>
        </w:p>
        <w:p w14:paraId="3ED2BBCD" w14:textId="0EC96B9F" w:rsidR="00C96F20" w:rsidRPr="00C96F20" w:rsidRDefault="00052370">
          <w:pPr>
            <w:pStyle w:val="TOC1"/>
            <w:rPr>
              <w:rFonts w:eastAsiaTheme="minorEastAsia"/>
              <w:b w:val="0"/>
              <w:lang w:eastAsia="en-GB"/>
            </w:rPr>
          </w:pPr>
          <w:hyperlink w:anchor="_Toc475428367" w:history="1">
            <w:r w:rsidR="00C96F20" w:rsidRPr="00C96F20">
              <w:rPr>
                <w:rStyle w:val="Hyperlink"/>
              </w:rPr>
              <w:t>4. Age</w:t>
            </w:r>
            <w:r w:rsidR="00C96F20" w:rsidRPr="00C96F20">
              <w:rPr>
                <w:webHidden/>
              </w:rPr>
              <w:tab/>
            </w:r>
            <w:r w:rsidR="00C96F20" w:rsidRPr="00C96F20">
              <w:rPr>
                <w:webHidden/>
              </w:rPr>
              <w:fldChar w:fldCharType="begin"/>
            </w:r>
            <w:r w:rsidR="00C96F20" w:rsidRPr="00C96F20">
              <w:rPr>
                <w:webHidden/>
              </w:rPr>
              <w:instrText xml:space="preserve"> PAGEREF _Toc475428367 \h </w:instrText>
            </w:r>
            <w:r w:rsidR="00C96F20" w:rsidRPr="00C96F20">
              <w:rPr>
                <w:webHidden/>
              </w:rPr>
            </w:r>
            <w:r w:rsidR="00C96F20" w:rsidRPr="00C96F20">
              <w:rPr>
                <w:webHidden/>
              </w:rPr>
              <w:fldChar w:fldCharType="separate"/>
            </w:r>
            <w:r w:rsidR="00C96F20" w:rsidRPr="00C96F20">
              <w:rPr>
                <w:webHidden/>
              </w:rPr>
              <w:t>15</w:t>
            </w:r>
            <w:r w:rsidR="00C96F20" w:rsidRPr="00C96F20">
              <w:rPr>
                <w:webHidden/>
              </w:rPr>
              <w:fldChar w:fldCharType="end"/>
            </w:r>
          </w:hyperlink>
        </w:p>
        <w:p w14:paraId="357B8881" w14:textId="0B0A06FF" w:rsidR="00C96F20" w:rsidRPr="00C96F20" w:rsidRDefault="00052370">
          <w:pPr>
            <w:pStyle w:val="TOC2"/>
            <w:tabs>
              <w:tab w:val="right" w:leader="dot" w:pos="9016"/>
            </w:tabs>
            <w:rPr>
              <w:rFonts w:ascii="Arial" w:eastAsiaTheme="minorEastAsia" w:hAnsi="Arial" w:cs="Arial"/>
              <w:noProof/>
              <w:lang w:eastAsia="en-GB"/>
            </w:rPr>
          </w:pPr>
          <w:hyperlink w:anchor="_Toc475428368" w:history="1">
            <w:r w:rsidR="00C96F20" w:rsidRPr="00C96F20">
              <w:rPr>
                <w:rStyle w:val="Hyperlink"/>
                <w:rFonts w:ascii="Arial" w:hAnsi="Arial" w:cs="Arial"/>
                <w:noProof/>
              </w:rPr>
              <w:t>Figure 4.1 NI CPR Rates by Age Group and Deprivation Quintile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_Toc475428368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15</w:t>
            </w:r>
            <w:r w:rsidR="00C96F20" w:rsidRPr="00C96F20">
              <w:rPr>
                <w:rFonts w:ascii="Arial" w:hAnsi="Arial" w:cs="Arial"/>
                <w:noProof/>
                <w:webHidden/>
              </w:rPr>
              <w:fldChar w:fldCharType="end"/>
            </w:r>
          </w:hyperlink>
        </w:p>
        <w:p w14:paraId="5F309F51" w14:textId="16C9C003" w:rsidR="00C96F20" w:rsidRPr="00C96F20" w:rsidRDefault="00052370">
          <w:pPr>
            <w:pStyle w:val="TOC2"/>
            <w:tabs>
              <w:tab w:val="right" w:leader="dot" w:pos="9016"/>
            </w:tabs>
            <w:rPr>
              <w:rFonts w:ascii="Arial" w:eastAsiaTheme="minorEastAsia" w:hAnsi="Arial" w:cs="Arial"/>
              <w:noProof/>
              <w:lang w:eastAsia="en-GB"/>
            </w:rPr>
          </w:pPr>
          <w:hyperlink w:anchor="_Toc475428369" w:history="1">
            <w:r w:rsidR="00C96F20" w:rsidRPr="00C96F20">
              <w:rPr>
                <w:rStyle w:val="Hyperlink"/>
                <w:rFonts w:ascii="Arial" w:hAnsi="Arial" w:cs="Arial"/>
                <w:noProof/>
              </w:rPr>
              <w:t>Figure 4.2 NI LAC (all) Rates by Age Group and Deprivation Quintile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_Toc475428369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16</w:t>
            </w:r>
            <w:r w:rsidR="00C96F20" w:rsidRPr="00C96F20">
              <w:rPr>
                <w:rFonts w:ascii="Arial" w:hAnsi="Arial" w:cs="Arial"/>
                <w:noProof/>
                <w:webHidden/>
              </w:rPr>
              <w:fldChar w:fldCharType="end"/>
            </w:r>
          </w:hyperlink>
        </w:p>
        <w:p w14:paraId="675CDA30" w14:textId="7AA3AF9C" w:rsidR="00C96F20" w:rsidRPr="00C96F20" w:rsidRDefault="00052370">
          <w:pPr>
            <w:pStyle w:val="TOC2"/>
            <w:tabs>
              <w:tab w:val="right" w:leader="dot" w:pos="9016"/>
            </w:tabs>
            <w:rPr>
              <w:rFonts w:ascii="Arial" w:eastAsiaTheme="minorEastAsia" w:hAnsi="Arial" w:cs="Arial"/>
              <w:noProof/>
              <w:lang w:eastAsia="en-GB"/>
            </w:rPr>
          </w:pPr>
          <w:hyperlink w:anchor="_Toc475428370" w:history="1">
            <w:r w:rsidR="00C96F20" w:rsidRPr="00C96F20">
              <w:rPr>
                <w:rStyle w:val="Hyperlink"/>
                <w:rFonts w:ascii="Arial" w:hAnsi="Arial" w:cs="Arial"/>
                <w:noProof/>
              </w:rPr>
              <w:t>Figure 4.3 NI LAC (accommodated) Rates by Age Group and Deprivation Quintile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_Toc475428370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16</w:t>
            </w:r>
            <w:r w:rsidR="00C96F20" w:rsidRPr="00C96F20">
              <w:rPr>
                <w:rFonts w:ascii="Arial" w:hAnsi="Arial" w:cs="Arial"/>
                <w:noProof/>
                <w:webHidden/>
              </w:rPr>
              <w:fldChar w:fldCharType="end"/>
            </w:r>
          </w:hyperlink>
        </w:p>
        <w:p w14:paraId="702B55A0" w14:textId="11C70544" w:rsidR="00C96F20" w:rsidRPr="00C96F20" w:rsidRDefault="00052370">
          <w:pPr>
            <w:pStyle w:val="TOC1"/>
            <w:rPr>
              <w:rFonts w:eastAsiaTheme="minorEastAsia"/>
              <w:b w:val="0"/>
              <w:lang w:eastAsia="en-GB"/>
            </w:rPr>
          </w:pPr>
          <w:hyperlink w:anchor="_Toc475428371" w:history="1">
            <w:r w:rsidR="00C96F20" w:rsidRPr="00C96F20">
              <w:rPr>
                <w:rStyle w:val="Hyperlink"/>
              </w:rPr>
              <w:t>5. Reason for Intervention</w:t>
            </w:r>
            <w:r w:rsidR="00C96F20" w:rsidRPr="00C96F20">
              <w:rPr>
                <w:webHidden/>
              </w:rPr>
              <w:tab/>
            </w:r>
            <w:r w:rsidR="00C96F20" w:rsidRPr="00C96F20">
              <w:rPr>
                <w:webHidden/>
              </w:rPr>
              <w:fldChar w:fldCharType="begin"/>
            </w:r>
            <w:r w:rsidR="00C96F20" w:rsidRPr="00C96F20">
              <w:rPr>
                <w:webHidden/>
              </w:rPr>
              <w:instrText xml:space="preserve"> PAGEREF _Toc475428371 \h </w:instrText>
            </w:r>
            <w:r w:rsidR="00C96F20" w:rsidRPr="00C96F20">
              <w:rPr>
                <w:webHidden/>
              </w:rPr>
            </w:r>
            <w:r w:rsidR="00C96F20" w:rsidRPr="00C96F20">
              <w:rPr>
                <w:webHidden/>
              </w:rPr>
              <w:fldChar w:fldCharType="separate"/>
            </w:r>
            <w:r w:rsidR="00C96F20" w:rsidRPr="00C96F20">
              <w:rPr>
                <w:webHidden/>
              </w:rPr>
              <w:t>18</w:t>
            </w:r>
            <w:r w:rsidR="00C96F20" w:rsidRPr="00C96F20">
              <w:rPr>
                <w:webHidden/>
              </w:rPr>
              <w:fldChar w:fldCharType="end"/>
            </w:r>
          </w:hyperlink>
        </w:p>
        <w:p w14:paraId="4980D46F" w14:textId="77477658" w:rsidR="00C96F20" w:rsidRPr="00C96F20" w:rsidRDefault="00052370">
          <w:pPr>
            <w:pStyle w:val="TOC2"/>
            <w:tabs>
              <w:tab w:val="right" w:leader="dot" w:pos="9016"/>
            </w:tabs>
            <w:rPr>
              <w:rFonts w:ascii="Arial" w:eastAsiaTheme="minorEastAsia" w:hAnsi="Arial" w:cs="Arial"/>
              <w:noProof/>
              <w:lang w:eastAsia="en-GB"/>
            </w:rPr>
          </w:pPr>
          <w:hyperlink w:anchor="_Toc475428372" w:history="1">
            <w:r w:rsidR="00C96F20" w:rsidRPr="00C96F20">
              <w:rPr>
                <w:rStyle w:val="Hyperlink"/>
                <w:rFonts w:ascii="Arial" w:hAnsi="Arial" w:cs="Arial"/>
                <w:noProof/>
              </w:rPr>
              <w:t>Figure 5.1 NI CPR Rates by Abuse Type and Deprivation Quintiles at 31st March</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_Toc475428372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18</w:t>
            </w:r>
            <w:r w:rsidR="00C96F20" w:rsidRPr="00C96F20">
              <w:rPr>
                <w:rFonts w:ascii="Arial" w:hAnsi="Arial" w:cs="Arial"/>
                <w:noProof/>
                <w:webHidden/>
              </w:rPr>
              <w:fldChar w:fldCharType="end"/>
            </w:r>
          </w:hyperlink>
        </w:p>
        <w:p w14:paraId="6E628328" w14:textId="4AAE3732" w:rsidR="00C96F20" w:rsidRPr="00C96F20" w:rsidRDefault="00052370">
          <w:pPr>
            <w:pStyle w:val="TOC1"/>
            <w:rPr>
              <w:rFonts w:eastAsiaTheme="minorEastAsia"/>
              <w:b w:val="0"/>
              <w:lang w:eastAsia="en-GB"/>
            </w:rPr>
          </w:pPr>
          <w:hyperlink w:anchor="_Toc475428373" w:history="1">
            <w:r w:rsidR="00C96F20" w:rsidRPr="00C96F20">
              <w:rPr>
                <w:rStyle w:val="Hyperlink"/>
              </w:rPr>
              <w:t>6. Legal Status</w:t>
            </w:r>
            <w:r w:rsidR="00C96F20" w:rsidRPr="00C96F20">
              <w:rPr>
                <w:webHidden/>
              </w:rPr>
              <w:tab/>
            </w:r>
            <w:r w:rsidR="00C96F20" w:rsidRPr="00C96F20">
              <w:rPr>
                <w:webHidden/>
              </w:rPr>
              <w:fldChar w:fldCharType="begin"/>
            </w:r>
            <w:r w:rsidR="00C96F20" w:rsidRPr="00C96F20">
              <w:rPr>
                <w:webHidden/>
              </w:rPr>
              <w:instrText xml:space="preserve"> PAGEREF _Toc475428373 \h </w:instrText>
            </w:r>
            <w:r w:rsidR="00C96F20" w:rsidRPr="00C96F20">
              <w:rPr>
                <w:webHidden/>
              </w:rPr>
            </w:r>
            <w:r w:rsidR="00C96F20" w:rsidRPr="00C96F20">
              <w:rPr>
                <w:webHidden/>
              </w:rPr>
              <w:fldChar w:fldCharType="separate"/>
            </w:r>
            <w:r w:rsidR="00C96F20" w:rsidRPr="00C96F20">
              <w:rPr>
                <w:webHidden/>
              </w:rPr>
              <w:t>19</w:t>
            </w:r>
            <w:r w:rsidR="00C96F20" w:rsidRPr="00C96F20">
              <w:rPr>
                <w:webHidden/>
              </w:rPr>
              <w:fldChar w:fldCharType="end"/>
            </w:r>
          </w:hyperlink>
        </w:p>
        <w:p w14:paraId="544E97C1" w14:textId="415AF9BC" w:rsidR="00C96F20" w:rsidRPr="00C96F20" w:rsidRDefault="00052370">
          <w:pPr>
            <w:pStyle w:val="TOC2"/>
            <w:tabs>
              <w:tab w:val="right" w:leader="dot" w:pos="9016"/>
            </w:tabs>
            <w:rPr>
              <w:rFonts w:ascii="Arial" w:eastAsiaTheme="minorEastAsia" w:hAnsi="Arial" w:cs="Arial"/>
              <w:noProof/>
              <w:lang w:eastAsia="en-GB"/>
            </w:rPr>
          </w:pPr>
          <w:hyperlink w:anchor="_Toc475428374" w:history="1">
            <w:r w:rsidR="00C96F20" w:rsidRPr="00C96F20">
              <w:rPr>
                <w:rStyle w:val="Hyperlink"/>
                <w:rFonts w:ascii="Arial" w:hAnsi="Arial" w:cs="Arial"/>
                <w:noProof/>
              </w:rPr>
              <w:t>Figure 6.1 NI LAC (all) Rates by Legal Status and Deprivation Quintiles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_Toc475428374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19</w:t>
            </w:r>
            <w:r w:rsidR="00C96F20" w:rsidRPr="00C96F20">
              <w:rPr>
                <w:rFonts w:ascii="Arial" w:hAnsi="Arial" w:cs="Arial"/>
                <w:noProof/>
                <w:webHidden/>
              </w:rPr>
              <w:fldChar w:fldCharType="end"/>
            </w:r>
          </w:hyperlink>
        </w:p>
        <w:p w14:paraId="6620BBA0" w14:textId="4EBB7AEF" w:rsidR="00C96F20" w:rsidRPr="00C96F20" w:rsidRDefault="00052370">
          <w:pPr>
            <w:pStyle w:val="TOC2"/>
            <w:tabs>
              <w:tab w:val="right" w:leader="dot" w:pos="9016"/>
            </w:tabs>
            <w:rPr>
              <w:rFonts w:ascii="Arial" w:eastAsiaTheme="minorEastAsia" w:hAnsi="Arial" w:cs="Arial"/>
              <w:noProof/>
              <w:lang w:eastAsia="en-GB"/>
            </w:rPr>
          </w:pPr>
          <w:hyperlink w:anchor="_Toc475428375" w:history="1">
            <w:r w:rsidR="00C96F20" w:rsidRPr="00C96F20">
              <w:rPr>
                <w:rStyle w:val="Hyperlink"/>
                <w:rFonts w:ascii="Arial" w:hAnsi="Arial" w:cs="Arial"/>
                <w:noProof/>
              </w:rPr>
              <w:t>Figure 6.2 NI LAC (accommodated) Rates by Legal Status and Deprivation Quintile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_Toc475428375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20</w:t>
            </w:r>
            <w:r w:rsidR="00C96F20" w:rsidRPr="00C96F20">
              <w:rPr>
                <w:rFonts w:ascii="Arial" w:hAnsi="Arial" w:cs="Arial"/>
                <w:noProof/>
                <w:webHidden/>
              </w:rPr>
              <w:fldChar w:fldCharType="end"/>
            </w:r>
          </w:hyperlink>
        </w:p>
        <w:p w14:paraId="10CAD447" w14:textId="74944017" w:rsidR="00C96F20" w:rsidRPr="00C96F20" w:rsidRDefault="00052370">
          <w:pPr>
            <w:pStyle w:val="TOC1"/>
            <w:rPr>
              <w:rFonts w:eastAsiaTheme="minorEastAsia"/>
              <w:b w:val="0"/>
              <w:lang w:eastAsia="en-GB"/>
            </w:rPr>
          </w:pPr>
          <w:hyperlink w:anchor="_Toc475428376" w:history="1">
            <w:r w:rsidR="00C96F20" w:rsidRPr="00C96F20">
              <w:rPr>
                <w:rStyle w:val="Hyperlink"/>
              </w:rPr>
              <w:t>7. Placement Type</w:t>
            </w:r>
            <w:r w:rsidR="00C96F20" w:rsidRPr="00C96F20">
              <w:rPr>
                <w:webHidden/>
              </w:rPr>
              <w:tab/>
            </w:r>
            <w:r w:rsidR="00C96F20" w:rsidRPr="00C96F20">
              <w:rPr>
                <w:webHidden/>
              </w:rPr>
              <w:fldChar w:fldCharType="begin"/>
            </w:r>
            <w:r w:rsidR="00C96F20" w:rsidRPr="00C96F20">
              <w:rPr>
                <w:webHidden/>
              </w:rPr>
              <w:instrText xml:space="preserve"> PAGEREF _Toc475428376 \h </w:instrText>
            </w:r>
            <w:r w:rsidR="00C96F20" w:rsidRPr="00C96F20">
              <w:rPr>
                <w:webHidden/>
              </w:rPr>
            </w:r>
            <w:r w:rsidR="00C96F20" w:rsidRPr="00C96F20">
              <w:rPr>
                <w:webHidden/>
              </w:rPr>
              <w:fldChar w:fldCharType="separate"/>
            </w:r>
            <w:r w:rsidR="00C96F20" w:rsidRPr="00C96F20">
              <w:rPr>
                <w:webHidden/>
              </w:rPr>
              <w:t>21</w:t>
            </w:r>
            <w:r w:rsidR="00C96F20" w:rsidRPr="00C96F20">
              <w:rPr>
                <w:webHidden/>
              </w:rPr>
              <w:fldChar w:fldCharType="end"/>
            </w:r>
          </w:hyperlink>
        </w:p>
        <w:p w14:paraId="503E5187" w14:textId="1DBEFD7D" w:rsidR="00C96F20" w:rsidRPr="00C96F20" w:rsidRDefault="00052370">
          <w:pPr>
            <w:pStyle w:val="TOC2"/>
            <w:tabs>
              <w:tab w:val="right" w:leader="dot" w:pos="9016"/>
            </w:tabs>
            <w:rPr>
              <w:rFonts w:ascii="Arial" w:eastAsiaTheme="minorEastAsia" w:hAnsi="Arial" w:cs="Arial"/>
              <w:noProof/>
              <w:lang w:eastAsia="en-GB"/>
            </w:rPr>
          </w:pPr>
          <w:hyperlink w:anchor="_Toc475428377" w:history="1">
            <w:r w:rsidR="00C96F20" w:rsidRPr="00C96F20">
              <w:rPr>
                <w:rStyle w:val="Hyperlink"/>
                <w:rFonts w:ascii="Arial" w:hAnsi="Arial" w:cs="Arial"/>
                <w:noProof/>
              </w:rPr>
              <w:t>Figure 7.1 NI LAC (all) rates by placement type and deprivation quintiles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_Toc475428377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21</w:t>
            </w:r>
            <w:r w:rsidR="00C96F20" w:rsidRPr="00C96F20">
              <w:rPr>
                <w:rFonts w:ascii="Arial" w:hAnsi="Arial" w:cs="Arial"/>
                <w:noProof/>
                <w:webHidden/>
              </w:rPr>
              <w:fldChar w:fldCharType="end"/>
            </w:r>
          </w:hyperlink>
        </w:p>
        <w:p w14:paraId="01CA888E" w14:textId="3F85E74F" w:rsidR="00C96F20" w:rsidRPr="00C96F20" w:rsidRDefault="00052370">
          <w:pPr>
            <w:pStyle w:val="TOC1"/>
            <w:rPr>
              <w:rFonts w:eastAsiaTheme="minorEastAsia"/>
              <w:b w:val="0"/>
              <w:lang w:eastAsia="en-GB"/>
            </w:rPr>
          </w:pPr>
          <w:hyperlink w:anchor="_Toc475428378" w:history="1">
            <w:r w:rsidR="00C96F20" w:rsidRPr="00C96F20">
              <w:rPr>
                <w:rStyle w:val="Hyperlink"/>
              </w:rPr>
              <w:t>8. The Inverse Intervention Law and Variation by HSCT</w:t>
            </w:r>
            <w:r w:rsidR="00C96F20" w:rsidRPr="00C96F20">
              <w:rPr>
                <w:webHidden/>
              </w:rPr>
              <w:tab/>
            </w:r>
            <w:r w:rsidR="00C96F20" w:rsidRPr="00C96F20">
              <w:rPr>
                <w:webHidden/>
              </w:rPr>
              <w:fldChar w:fldCharType="begin"/>
            </w:r>
            <w:r w:rsidR="00C96F20" w:rsidRPr="00C96F20">
              <w:rPr>
                <w:webHidden/>
              </w:rPr>
              <w:instrText xml:space="preserve"> PAGEREF _Toc475428378 \h </w:instrText>
            </w:r>
            <w:r w:rsidR="00C96F20" w:rsidRPr="00C96F20">
              <w:rPr>
                <w:webHidden/>
              </w:rPr>
            </w:r>
            <w:r w:rsidR="00C96F20" w:rsidRPr="00C96F20">
              <w:rPr>
                <w:webHidden/>
              </w:rPr>
              <w:fldChar w:fldCharType="separate"/>
            </w:r>
            <w:r w:rsidR="00C96F20" w:rsidRPr="00C96F20">
              <w:rPr>
                <w:webHidden/>
              </w:rPr>
              <w:t>22</w:t>
            </w:r>
            <w:r w:rsidR="00C96F20" w:rsidRPr="00C96F20">
              <w:rPr>
                <w:webHidden/>
              </w:rPr>
              <w:fldChar w:fldCharType="end"/>
            </w:r>
          </w:hyperlink>
        </w:p>
        <w:p w14:paraId="51E56143" w14:textId="30E41A72" w:rsidR="00C96F20" w:rsidRPr="00C96F20" w:rsidRDefault="00052370">
          <w:pPr>
            <w:pStyle w:val="TOC2"/>
            <w:tabs>
              <w:tab w:val="right" w:leader="dot" w:pos="9016"/>
            </w:tabs>
            <w:rPr>
              <w:rFonts w:ascii="Arial" w:eastAsiaTheme="minorEastAsia" w:hAnsi="Arial" w:cs="Arial"/>
              <w:noProof/>
              <w:lang w:eastAsia="en-GB"/>
            </w:rPr>
          </w:pPr>
          <w:hyperlink w:anchor="_Toc475428379" w:history="1">
            <w:r w:rsidR="00C96F20" w:rsidRPr="00C96F20">
              <w:rPr>
                <w:rStyle w:val="Hyperlink"/>
                <w:rFonts w:ascii="Arial" w:hAnsi="Arial" w:cs="Arial"/>
                <w:noProof/>
              </w:rPr>
              <w:t>Table 8.1 HSCT Deprivation Scores and Ranks, 2014</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_Toc475428379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23</w:t>
            </w:r>
            <w:r w:rsidR="00C96F20" w:rsidRPr="00C96F20">
              <w:rPr>
                <w:rFonts w:ascii="Arial" w:hAnsi="Arial" w:cs="Arial"/>
                <w:noProof/>
                <w:webHidden/>
              </w:rPr>
              <w:fldChar w:fldCharType="end"/>
            </w:r>
          </w:hyperlink>
        </w:p>
        <w:p w14:paraId="67D13197" w14:textId="14C0E30D" w:rsidR="00C96F20" w:rsidRPr="00C96F20" w:rsidRDefault="00052370">
          <w:pPr>
            <w:pStyle w:val="TOC2"/>
            <w:tabs>
              <w:tab w:val="right" w:leader="dot" w:pos="9016"/>
            </w:tabs>
            <w:rPr>
              <w:rFonts w:ascii="Arial" w:eastAsiaTheme="minorEastAsia" w:hAnsi="Arial" w:cs="Arial"/>
              <w:noProof/>
              <w:lang w:eastAsia="en-GB"/>
            </w:rPr>
          </w:pPr>
          <w:hyperlink w:anchor="_Toc475428380" w:history="1">
            <w:r w:rsidR="00C96F20" w:rsidRPr="00C96F20">
              <w:rPr>
                <w:rStyle w:val="Hyperlink"/>
                <w:rFonts w:ascii="Arial" w:hAnsi="Arial" w:cs="Arial"/>
                <w:noProof/>
              </w:rPr>
              <w:t>Figure 8.1 NI CPR Rates by HSCT and Deprivation Quintile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_Toc475428380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23</w:t>
            </w:r>
            <w:r w:rsidR="00C96F20" w:rsidRPr="00C96F20">
              <w:rPr>
                <w:rFonts w:ascii="Arial" w:hAnsi="Arial" w:cs="Arial"/>
                <w:noProof/>
                <w:webHidden/>
              </w:rPr>
              <w:fldChar w:fldCharType="end"/>
            </w:r>
          </w:hyperlink>
        </w:p>
        <w:p w14:paraId="5F684E10" w14:textId="2B78C62F" w:rsidR="00C96F20" w:rsidRPr="00C96F20" w:rsidRDefault="00052370">
          <w:pPr>
            <w:pStyle w:val="TOC2"/>
            <w:tabs>
              <w:tab w:val="right" w:leader="dot" w:pos="9016"/>
            </w:tabs>
            <w:rPr>
              <w:rFonts w:ascii="Arial" w:eastAsiaTheme="minorEastAsia" w:hAnsi="Arial" w:cs="Arial"/>
              <w:noProof/>
              <w:lang w:eastAsia="en-GB"/>
            </w:rPr>
          </w:pPr>
          <w:hyperlink w:anchor="_Toc475428381" w:history="1">
            <w:r w:rsidR="00C96F20" w:rsidRPr="00C96F20">
              <w:rPr>
                <w:rStyle w:val="Hyperlink"/>
                <w:rFonts w:ascii="Arial" w:hAnsi="Arial" w:cs="Arial"/>
                <w:noProof/>
              </w:rPr>
              <w:t>Figure 8.2 NI LAC (all) Rates by HSCT and Deprivation Quintile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_Toc475428381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24</w:t>
            </w:r>
            <w:r w:rsidR="00C96F20" w:rsidRPr="00C96F20">
              <w:rPr>
                <w:rFonts w:ascii="Arial" w:hAnsi="Arial" w:cs="Arial"/>
                <w:noProof/>
                <w:webHidden/>
              </w:rPr>
              <w:fldChar w:fldCharType="end"/>
            </w:r>
          </w:hyperlink>
        </w:p>
        <w:p w14:paraId="3F879E58" w14:textId="6A0CBAA5" w:rsidR="00C96F20" w:rsidRPr="00C96F20" w:rsidRDefault="00052370">
          <w:pPr>
            <w:pStyle w:val="TOC2"/>
            <w:tabs>
              <w:tab w:val="right" w:leader="dot" w:pos="9016"/>
            </w:tabs>
            <w:rPr>
              <w:rFonts w:ascii="Arial" w:eastAsiaTheme="minorEastAsia" w:hAnsi="Arial" w:cs="Arial"/>
              <w:noProof/>
              <w:lang w:eastAsia="en-GB"/>
            </w:rPr>
          </w:pPr>
          <w:hyperlink w:anchor="_Toc475428382" w:history="1">
            <w:r w:rsidR="00C96F20" w:rsidRPr="00C96F20">
              <w:rPr>
                <w:rStyle w:val="Hyperlink"/>
                <w:rFonts w:ascii="Arial" w:hAnsi="Arial" w:cs="Arial"/>
                <w:noProof/>
              </w:rPr>
              <w:t>Figure 8.3 NI LAC (accommodated) Intervention Rates by HSCT and Deprivation Quintile at 31st March 2015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_Toc475428382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24</w:t>
            </w:r>
            <w:r w:rsidR="00C96F20" w:rsidRPr="00C96F20">
              <w:rPr>
                <w:rFonts w:ascii="Arial" w:hAnsi="Arial" w:cs="Arial"/>
                <w:noProof/>
                <w:webHidden/>
              </w:rPr>
              <w:fldChar w:fldCharType="end"/>
            </w:r>
          </w:hyperlink>
        </w:p>
        <w:p w14:paraId="50D26A56" w14:textId="7E575445" w:rsidR="00C96F20" w:rsidRPr="00C96F20" w:rsidRDefault="00052370">
          <w:pPr>
            <w:pStyle w:val="TOC1"/>
            <w:rPr>
              <w:rFonts w:eastAsiaTheme="minorEastAsia"/>
              <w:b w:val="0"/>
              <w:lang w:eastAsia="en-GB"/>
            </w:rPr>
          </w:pPr>
          <w:hyperlink w:anchor="_Toc475428383" w:history="1">
            <w:r w:rsidR="00C96F20" w:rsidRPr="00C96F20">
              <w:rPr>
                <w:rStyle w:val="Hyperlink"/>
              </w:rPr>
              <w:t>9. Spend</w:t>
            </w:r>
            <w:r w:rsidR="00C96F20" w:rsidRPr="00C96F20">
              <w:rPr>
                <w:webHidden/>
              </w:rPr>
              <w:tab/>
            </w:r>
            <w:r w:rsidR="00C96F20" w:rsidRPr="00C96F20">
              <w:rPr>
                <w:webHidden/>
              </w:rPr>
              <w:fldChar w:fldCharType="begin"/>
            </w:r>
            <w:r w:rsidR="00C96F20" w:rsidRPr="00C96F20">
              <w:rPr>
                <w:webHidden/>
              </w:rPr>
              <w:instrText xml:space="preserve"> PAGEREF _Toc475428383 \h </w:instrText>
            </w:r>
            <w:r w:rsidR="00C96F20" w:rsidRPr="00C96F20">
              <w:rPr>
                <w:webHidden/>
              </w:rPr>
            </w:r>
            <w:r w:rsidR="00C96F20" w:rsidRPr="00C96F20">
              <w:rPr>
                <w:webHidden/>
              </w:rPr>
              <w:fldChar w:fldCharType="separate"/>
            </w:r>
            <w:r w:rsidR="00C96F20" w:rsidRPr="00C96F20">
              <w:rPr>
                <w:webHidden/>
              </w:rPr>
              <w:t>25</w:t>
            </w:r>
            <w:r w:rsidR="00C96F20" w:rsidRPr="00C96F20">
              <w:rPr>
                <w:webHidden/>
              </w:rPr>
              <w:fldChar w:fldCharType="end"/>
            </w:r>
          </w:hyperlink>
        </w:p>
        <w:p w14:paraId="33465350" w14:textId="3E75D5D1" w:rsidR="00C96F20" w:rsidRPr="00C96F20" w:rsidRDefault="00052370">
          <w:pPr>
            <w:pStyle w:val="TOC2"/>
            <w:tabs>
              <w:tab w:val="right" w:leader="dot" w:pos="9016"/>
            </w:tabs>
            <w:rPr>
              <w:rFonts w:ascii="Arial" w:eastAsiaTheme="minorEastAsia" w:hAnsi="Arial" w:cs="Arial"/>
              <w:noProof/>
              <w:lang w:eastAsia="en-GB"/>
            </w:rPr>
          </w:pPr>
          <w:hyperlink w:anchor="_Toc475428384" w:history="1">
            <w:r w:rsidR="00C96F20" w:rsidRPr="00C96F20">
              <w:rPr>
                <w:rStyle w:val="Hyperlink"/>
                <w:rFonts w:ascii="Arial" w:hAnsi="Arial" w:cs="Arial"/>
                <w:noProof/>
              </w:rPr>
              <w:t>Figure 9.1 NI and HSCT spend per child 2014/15</w:t>
            </w:r>
            <w:r w:rsidR="00C96F20" w:rsidRPr="00C96F20">
              <w:rPr>
                <w:rFonts w:ascii="Arial" w:hAnsi="Arial" w:cs="Arial"/>
                <w:noProof/>
                <w:webHidden/>
              </w:rPr>
              <w:tab/>
            </w:r>
            <w:r w:rsidR="00C96F20" w:rsidRPr="00C96F20">
              <w:rPr>
                <w:rFonts w:ascii="Arial" w:hAnsi="Arial" w:cs="Arial"/>
                <w:noProof/>
                <w:webHidden/>
              </w:rPr>
              <w:fldChar w:fldCharType="begin"/>
            </w:r>
            <w:r w:rsidR="00C96F20" w:rsidRPr="00C96F20">
              <w:rPr>
                <w:rFonts w:ascii="Arial" w:hAnsi="Arial" w:cs="Arial"/>
                <w:noProof/>
                <w:webHidden/>
              </w:rPr>
              <w:instrText xml:space="preserve"> PAGEREF _Toc475428384 \h </w:instrText>
            </w:r>
            <w:r w:rsidR="00C96F20" w:rsidRPr="00C96F20">
              <w:rPr>
                <w:rFonts w:ascii="Arial" w:hAnsi="Arial" w:cs="Arial"/>
                <w:noProof/>
                <w:webHidden/>
              </w:rPr>
            </w:r>
            <w:r w:rsidR="00C96F20" w:rsidRPr="00C96F20">
              <w:rPr>
                <w:rFonts w:ascii="Arial" w:hAnsi="Arial" w:cs="Arial"/>
                <w:noProof/>
                <w:webHidden/>
              </w:rPr>
              <w:fldChar w:fldCharType="separate"/>
            </w:r>
            <w:r w:rsidR="00C96F20" w:rsidRPr="00C96F20">
              <w:rPr>
                <w:rFonts w:ascii="Arial" w:hAnsi="Arial" w:cs="Arial"/>
                <w:noProof/>
                <w:webHidden/>
              </w:rPr>
              <w:t>26</w:t>
            </w:r>
            <w:r w:rsidR="00C96F20" w:rsidRPr="00C96F20">
              <w:rPr>
                <w:rFonts w:ascii="Arial" w:hAnsi="Arial" w:cs="Arial"/>
                <w:noProof/>
                <w:webHidden/>
              </w:rPr>
              <w:fldChar w:fldCharType="end"/>
            </w:r>
          </w:hyperlink>
        </w:p>
        <w:p w14:paraId="2BF6F762" w14:textId="7CE706AA" w:rsidR="00C96F20" w:rsidRPr="00C96F20" w:rsidRDefault="00052370">
          <w:pPr>
            <w:pStyle w:val="TOC1"/>
            <w:rPr>
              <w:rFonts w:eastAsiaTheme="minorEastAsia"/>
              <w:b w:val="0"/>
              <w:lang w:eastAsia="en-GB"/>
            </w:rPr>
          </w:pPr>
          <w:hyperlink w:anchor="_Toc475428385" w:history="1">
            <w:r w:rsidR="00C96F20" w:rsidRPr="00C96F20">
              <w:rPr>
                <w:rStyle w:val="Hyperlink"/>
              </w:rPr>
              <w:t>References</w:t>
            </w:r>
            <w:r w:rsidR="00C96F20" w:rsidRPr="00C96F20">
              <w:rPr>
                <w:webHidden/>
              </w:rPr>
              <w:tab/>
            </w:r>
            <w:r w:rsidR="00C96F20" w:rsidRPr="00C96F20">
              <w:rPr>
                <w:webHidden/>
              </w:rPr>
              <w:fldChar w:fldCharType="begin"/>
            </w:r>
            <w:r w:rsidR="00C96F20" w:rsidRPr="00C96F20">
              <w:rPr>
                <w:webHidden/>
              </w:rPr>
              <w:instrText xml:space="preserve"> PAGEREF _Toc475428385 \h </w:instrText>
            </w:r>
            <w:r w:rsidR="00C96F20" w:rsidRPr="00C96F20">
              <w:rPr>
                <w:webHidden/>
              </w:rPr>
            </w:r>
            <w:r w:rsidR="00C96F20" w:rsidRPr="00C96F20">
              <w:rPr>
                <w:webHidden/>
              </w:rPr>
              <w:fldChar w:fldCharType="separate"/>
            </w:r>
            <w:r w:rsidR="00C96F20" w:rsidRPr="00C96F20">
              <w:rPr>
                <w:webHidden/>
              </w:rPr>
              <w:t>29</w:t>
            </w:r>
            <w:r w:rsidR="00C96F20" w:rsidRPr="00C96F20">
              <w:rPr>
                <w:webHidden/>
              </w:rPr>
              <w:fldChar w:fldCharType="end"/>
            </w:r>
          </w:hyperlink>
        </w:p>
        <w:p w14:paraId="03E3F466" w14:textId="2C96879A" w:rsidR="00E71D02" w:rsidRPr="00E71D02" w:rsidRDefault="00E71D02" w:rsidP="00F74A8B">
          <w:pPr>
            <w:tabs>
              <w:tab w:val="right" w:leader="dot" w:pos="9016"/>
            </w:tabs>
            <w:spacing w:after="100" w:line="360" w:lineRule="auto"/>
          </w:pPr>
          <w:r w:rsidRPr="00C96F20">
            <w:rPr>
              <w:rFonts w:ascii="Arial" w:hAnsi="Arial" w:cs="Arial"/>
              <w:b/>
              <w:noProof/>
            </w:rPr>
            <w:fldChar w:fldCharType="end"/>
          </w:r>
        </w:p>
      </w:sdtContent>
    </w:sdt>
    <w:p w14:paraId="4AE0DB42" w14:textId="77777777" w:rsidR="00055D60" w:rsidRDefault="00055D60" w:rsidP="001C30F2">
      <w:pPr>
        <w:pStyle w:val="Heading1"/>
        <w:spacing w:line="360" w:lineRule="auto"/>
        <w:jc w:val="both"/>
        <w:rPr>
          <w:rFonts w:ascii="Arial" w:hAnsi="Arial" w:cs="Arial"/>
          <w:color w:val="0070C0"/>
        </w:rPr>
      </w:pPr>
    </w:p>
    <w:p w14:paraId="2F485AC1" w14:textId="77777777" w:rsidR="00055D60" w:rsidRDefault="00055D60" w:rsidP="001C30F2">
      <w:pPr>
        <w:pStyle w:val="Heading1"/>
        <w:spacing w:line="360" w:lineRule="auto"/>
        <w:jc w:val="both"/>
        <w:rPr>
          <w:rFonts w:ascii="Arial" w:hAnsi="Arial" w:cs="Arial"/>
          <w:color w:val="0070C0"/>
        </w:rPr>
      </w:pPr>
    </w:p>
    <w:p w14:paraId="1D0F2B18" w14:textId="77777777" w:rsidR="00055D60" w:rsidRDefault="00055D60" w:rsidP="001C30F2">
      <w:pPr>
        <w:spacing w:line="360" w:lineRule="auto"/>
        <w:jc w:val="both"/>
        <w:rPr>
          <w:rFonts w:ascii="Arial" w:hAnsi="Arial" w:cs="Arial"/>
        </w:rPr>
      </w:pPr>
    </w:p>
    <w:p w14:paraId="69F4F562" w14:textId="77777777" w:rsidR="00055D60" w:rsidRDefault="00055D60" w:rsidP="001C30F2">
      <w:pPr>
        <w:spacing w:line="360" w:lineRule="auto"/>
        <w:jc w:val="both"/>
        <w:rPr>
          <w:rFonts w:ascii="Arial" w:hAnsi="Arial" w:cs="Arial"/>
        </w:rPr>
      </w:pPr>
    </w:p>
    <w:p w14:paraId="75769D3F" w14:textId="77777777" w:rsidR="00055D60" w:rsidRDefault="00055D60" w:rsidP="001C30F2">
      <w:pPr>
        <w:spacing w:line="360" w:lineRule="auto"/>
        <w:jc w:val="both"/>
        <w:rPr>
          <w:rFonts w:ascii="Arial" w:hAnsi="Arial" w:cs="Arial"/>
        </w:rPr>
      </w:pPr>
    </w:p>
    <w:p w14:paraId="0A0E884A" w14:textId="77777777" w:rsidR="00001FDF" w:rsidRDefault="00001FDF">
      <w:pPr>
        <w:rPr>
          <w:rFonts w:ascii="Arial" w:eastAsiaTheme="majorEastAsia" w:hAnsi="Arial" w:cs="Arial"/>
          <w:b/>
          <w:bCs/>
          <w:color w:val="0070C0"/>
          <w:sz w:val="28"/>
          <w:szCs w:val="28"/>
        </w:rPr>
      </w:pPr>
      <w:r>
        <w:rPr>
          <w:rFonts w:ascii="Arial" w:hAnsi="Arial" w:cs="Arial"/>
          <w:color w:val="0070C0"/>
        </w:rPr>
        <w:br w:type="page"/>
      </w:r>
    </w:p>
    <w:p w14:paraId="627B6243" w14:textId="52405BCC" w:rsidR="00055D60" w:rsidRDefault="00055D60" w:rsidP="00055D60">
      <w:pPr>
        <w:pStyle w:val="Heading1"/>
        <w:spacing w:line="360" w:lineRule="auto"/>
        <w:jc w:val="both"/>
        <w:rPr>
          <w:rFonts w:ascii="Arial" w:hAnsi="Arial" w:cs="Arial"/>
          <w:color w:val="0070C0"/>
        </w:rPr>
      </w:pPr>
      <w:bookmarkStart w:id="0" w:name="_Toc475428350"/>
      <w:r>
        <w:rPr>
          <w:rFonts w:ascii="Arial" w:hAnsi="Arial" w:cs="Arial"/>
          <w:color w:val="0070C0"/>
        </w:rPr>
        <w:lastRenderedPageBreak/>
        <w:t>Summary of Key Findings</w:t>
      </w:r>
      <w:bookmarkEnd w:id="0"/>
    </w:p>
    <w:p w14:paraId="6642BFE2" w14:textId="28DEC291" w:rsidR="008C169B" w:rsidRPr="008C169B" w:rsidRDefault="008C169B" w:rsidP="001C30F2">
      <w:pPr>
        <w:spacing w:line="360" w:lineRule="auto"/>
        <w:jc w:val="both"/>
        <w:rPr>
          <w:rFonts w:ascii="Arial" w:hAnsi="Arial" w:cs="Arial"/>
        </w:rPr>
      </w:pPr>
      <w:r w:rsidRPr="008C169B">
        <w:rPr>
          <w:rFonts w:ascii="Arial" w:hAnsi="Arial" w:cs="Arial"/>
        </w:rPr>
        <w:t>This report is about the connection between social inequality and child welfare interventions. We analysed routinely collected administrative data from the Northern Ireland’s Department of Health</w:t>
      </w:r>
      <w:r w:rsidR="00C83D38">
        <w:rPr>
          <w:rFonts w:ascii="Arial" w:hAnsi="Arial" w:cs="Arial"/>
        </w:rPr>
        <w:t xml:space="preserve"> (DoH) relating to</w:t>
      </w:r>
      <w:r w:rsidRPr="008C169B">
        <w:rPr>
          <w:rFonts w:ascii="Arial" w:hAnsi="Arial" w:cs="Arial"/>
        </w:rPr>
        <w:t xml:space="preserve"> children on child protection registers and in care (looked after) on 31 March 2015</w:t>
      </w:r>
      <w:r w:rsidR="00C83D38">
        <w:rPr>
          <w:rFonts w:ascii="Arial" w:hAnsi="Arial" w:cs="Arial"/>
        </w:rPr>
        <w:t>. The data were linked by</w:t>
      </w:r>
      <w:r w:rsidR="00790E13">
        <w:rPr>
          <w:rFonts w:ascii="Arial" w:hAnsi="Arial" w:cs="Arial"/>
        </w:rPr>
        <w:t xml:space="preserve"> postcode identifiers </w:t>
      </w:r>
      <w:r w:rsidR="00E70617">
        <w:rPr>
          <w:rFonts w:ascii="Arial" w:hAnsi="Arial" w:cs="Arial"/>
        </w:rPr>
        <w:t xml:space="preserve">to </w:t>
      </w:r>
      <w:r w:rsidR="00C83D38" w:rsidRPr="00A366C2">
        <w:rPr>
          <w:rFonts w:ascii="Arial" w:hAnsi="Arial" w:cs="Arial"/>
          <w:noProof/>
        </w:rPr>
        <w:t>area</w:t>
      </w:r>
      <w:r w:rsidR="00A366C2">
        <w:rPr>
          <w:rFonts w:ascii="Arial" w:hAnsi="Arial" w:cs="Arial"/>
          <w:noProof/>
        </w:rPr>
        <w:t>-</w:t>
      </w:r>
      <w:r w:rsidR="00C83D38" w:rsidRPr="00A366C2">
        <w:rPr>
          <w:rFonts w:ascii="Arial" w:hAnsi="Arial" w:cs="Arial"/>
          <w:noProof/>
        </w:rPr>
        <w:t>level</w:t>
      </w:r>
      <w:r w:rsidR="00C83D38">
        <w:rPr>
          <w:rFonts w:ascii="Arial" w:hAnsi="Arial" w:cs="Arial"/>
        </w:rPr>
        <w:t xml:space="preserve"> indicators of </w:t>
      </w:r>
      <w:r w:rsidR="00790E13">
        <w:rPr>
          <w:rFonts w:ascii="Arial" w:hAnsi="Arial" w:cs="Arial"/>
        </w:rPr>
        <w:t xml:space="preserve">multiple </w:t>
      </w:r>
      <w:r w:rsidR="00790E13" w:rsidRPr="00A366C2">
        <w:rPr>
          <w:rFonts w:ascii="Arial" w:hAnsi="Arial" w:cs="Arial"/>
          <w:noProof/>
        </w:rPr>
        <w:t>deprivation</w:t>
      </w:r>
      <w:r w:rsidRPr="008C169B">
        <w:rPr>
          <w:rFonts w:ascii="Arial" w:hAnsi="Arial" w:cs="Arial"/>
        </w:rPr>
        <w:t>. These are the key findings:</w:t>
      </w:r>
    </w:p>
    <w:p w14:paraId="29C83192" w14:textId="16703008" w:rsidR="00790E13" w:rsidRPr="009F6284" w:rsidRDefault="008C169B" w:rsidP="001C30F2">
      <w:pPr>
        <w:pStyle w:val="ListParagraph"/>
        <w:numPr>
          <w:ilvl w:val="0"/>
          <w:numId w:val="37"/>
        </w:numPr>
        <w:spacing w:line="360" w:lineRule="auto"/>
        <w:jc w:val="both"/>
        <w:rPr>
          <w:rFonts w:ascii="Arial" w:hAnsi="Arial" w:cs="Arial"/>
        </w:rPr>
      </w:pPr>
      <w:r w:rsidRPr="009F6284">
        <w:rPr>
          <w:rFonts w:ascii="Arial" w:hAnsi="Arial" w:cs="Arial"/>
        </w:rPr>
        <w:t>There is a clear social gradient whereby</w:t>
      </w:r>
      <w:r w:rsidR="009F6284">
        <w:rPr>
          <w:rFonts w:ascii="Arial" w:hAnsi="Arial" w:cs="Arial"/>
        </w:rPr>
        <w:t>,</w:t>
      </w:r>
      <w:r w:rsidRPr="009F6284">
        <w:rPr>
          <w:rFonts w:ascii="Arial" w:hAnsi="Arial" w:cs="Arial"/>
        </w:rPr>
        <w:t xml:space="preserve"> for every level of deprivation</w:t>
      </w:r>
      <w:r w:rsidR="009F6284">
        <w:rPr>
          <w:rFonts w:ascii="Arial" w:hAnsi="Arial" w:cs="Arial"/>
        </w:rPr>
        <w:t>,</w:t>
      </w:r>
      <w:r w:rsidRPr="009F6284">
        <w:rPr>
          <w:rFonts w:ascii="Arial" w:hAnsi="Arial" w:cs="Arial"/>
        </w:rPr>
        <w:t xml:space="preserve"> the rates </w:t>
      </w:r>
      <w:r w:rsidR="00790E13" w:rsidRPr="009F6284">
        <w:rPr>
          <w:rFonts w:ascii="Arial" w:hAnsi="Arial" w:cs="Arial"/>
        </w:rPr>
        <w:t>of children on child protection registers and</w:t>
      </w:r>
      <w:r w:rsidR="001C30F2">
        <w:rPr>
          <w:rFonts w:ascii="Arial" w:hAnsi="Arial" w:cs="Arial"/>
        </w:rPr>
        <w:t xml:space="preserve"> looked after children increase: </w:t>
      </w:r>
      <w:r w:rsidR="001C30F2" w:rsidRPr="001C30F2">
        <w:rPr>
          <w:rFonts w:ascii="Arial" w:hAnsi="Arial" w:cs="Arial"/>
        </w:rPr>
        <w:t>children living in the most deprived areas in NI have a 6 times higher rate of being placed on a CPR and a 4 times higher rate of becoming LAC than those in the least deprived areas</w:t>
      </w:r>
      <w:r w:rsidR="000861F0">
        <w:rPr>
          <w:rFonts w:ascii="Arial" w:hAnsi="Arial" w:cs="Arial"/>
        </w:rPr>
        <w:t>.</w:t>
      </w:r>
    </w:p>
    <w:p w14:paraId="00227A2C" w14:textId="6CC3E42E" w:rsidR="00790E13" w:rsidRDefault="00790E13" w:rsidP="001C30F2">
      <w:pPr>
        <w:pStyle w:val="ListParagraph"/>
        <w:numPr>
          <w:ilvl w:val="0"/>
          <w:numId w:val="37"/>
        </w:numPr>
        <w:spacing w:line="360" w:lineRule="auto"/>
        <w:jc w:val="both"/>
        <w:rPr>
          <w:rFonts w:ascii="Arial" w:hAnsi="Arial" w:cs="Arial"/>
        </w:rPr>
      </w:pPr>
      <w:r w:rsidRPr="009F6284">
        <w:rPr>
          <w:rFonts w:ascii="Arial" w:hAnsi="Arial" w:cs="Arial"/>
        </w:rPr>
        <w:t>There is no statistically significant difference between boys and girls in terms of child protection and looked-after children rates at each level of deprivation.</w:t>
      </w:r>
    </w:p>
    <w:p w14:paraId="3695CBC5" w14:textId="0297D918" w:rsidR="009F6284" w:rsidRDefault="009F6284" w:rsidP="001C30F2">
      <w:pPr>
        <w:pStyle w:val="ListParagraph"/>
        <w:numPr>
          <w:ilvl w:val="0"/>
          <w:numId w:val="37"/>
        </w:numPr>
        <w:spacing w:line="360" w:lineRule="auto"/>
        <w:jc w:val="both"/>
        <w:rPr>
          <w:rFonts w:ascii="Arial" w:hAnsi="Arial" w:cs="Arial"/>
        </w:rPr>
      </w:pPr>
      <w:r>
        <w:rPr>
          <w:rFonts w:ascii="Arial" w:hAnsi="Arial" w:cs="Arial"/>
        </w:rPr>
        <w:t xml:space="preserve">There are </w:t>
      </w:r>
      <w:r w:rsidRPr="009F6284">
        <w:rPr>
          <w:rFonts w:ascii="Arial" w:hAnsi="Arial" w:cs="Arial"/>
        </w:rPr>
        <w:t>statistically significant difference</w:t>
      </w:r>
      <w:r>
        <w:rPr>
          <w:rFonts w:ascii="Arial" w:hAnsi="Arial" w:cs="Arial"/>
        </w:rPr>
        <w:t xml:space="preserve">s in CPR and LAC rates between different age groups </w:t>
      </w:r>
      <w:r w:rsidR="000861F0">
        <w:rPr>
          <w:rFonts w:ascii="Arial" w:hAnsi="Arial" w:cs="Arial"/>
        </w:rPr>
        <w:t>- a</w:t>
      </w:r>
      <w:r>
        <w:rPr>
          <w:rFonts w:ascii="Arial" w:hAnsi="Arial" w:cs="Arial"/>
        </w:rPr>
        <w:t>fter controll</w:t>
      </w:r>
      <w:r w:rsidR="001C30F2">
        <w:rPr>
          <w:rFonts w:ascii="Arial" w:hAnsi="Arial" w:cs="Arial"/>
        </w:rPr>
        <w:t>ing for deprivation, 16-17 year olds</w:t>
      </w:r>
      <w:r>
        <w:rPr>
          <w:rFonts w:ascii="Arial" w:hAnsi="Arial" w:cs="Arial"/>
        </w:rPr>
        <w:t xml:space="preserve"> are less like</w:t>
      </w:r>
      <w:r w:rsidR="001C30F2">
        <w:rPr>
          <w:rFonts w:ascii="Arial" w:hAnsi="Arial" w:cs="Arial"/>
        </w:rPr>
        <w:t>ly to be on CPRs than other age</w:t>
      </w:r>
      <w:r>
        <w:rPr>
          <w:rFonts w:ascii="Arial" w:hAnsi="Arial" w:cs="Arial"/>
        </w:rPr>
        <w:t xml:space="preserve"> groups </w:t>
      </w:r>
      <w:r w:rsidR="000861F0">
        <w:rPr>
          <w:rFonts w:ascii="Arial" w:hAnsi="Arial" w:cs="Arial"/>
        </w:rPr>
        <w:t>and more likely to be LAC.</w:t>
      </w:r>
    </w:p>
    <w:p w14:paraId="7E753CFD" w14:textId="77777777" w:rsidR="009F6284" w:rsidRDefault="009F6284" w:rsidP="001C30F2">
      <w:pPr>
        <w:pStyle w:val="ListParagraph"/>
        <w:numPr>
          <w:ilvl w:val="0"/>
          <w:numId w:val="37"/>
        </w:numPr>
        <w:spacing w:line="360" w:lineRule="auto"/>
        <w:jc w:val="both"/>
        <w:rPr>
          <w:rFonts w:ascii="Arial" w:hAnsi="Arial" w:cs="Arial"/>
        </w:rPr>
      </w:pPr>
      <w:r>
        <w:rPr>
          <w:rFonts w:ascii="Arial" w:hAnsi="Arial" w:cs="Arial"/>
        </w:rPr>
        <w:t>Although deprivation has a significant effect on child welfare interventions the gradient is less steep in NI than other UK nations, despite NI having significantly higher levels of deprivation. There are a number of possible explanations for this:</w:t>
      </w:r>
    </w:p>
    <w:p w14:paraId="6DB36AE0" w14:textId="7D31E2CF" w:rsidR="009D475D" w:rsidRDefault="00A74EF6" w:rsidP="009D7E96">
      <w:pPr>
        <w:pStyle w:val="ListParagraph"/>
        <w:numPr>
          <w:ilvl w:val="0"/>
          <w:numId w:val="38"/>
        </w:numPr>
        <w:spacing w:line="360" w:lineRule="auto"/>
        <w:jc w:val="both"/>
        <w:rPr>
          <w:rFonts w:ascii="Arial" w:hAnsi="Arial" w:cs="Arial"/>
        </w:rPr>
      </w:pPr>
      <w:r w:rsidRPr="00A74EF6">
        <w:rPr>
          <w:rFonts w:ascii="Arial" w:hAnsi="Arial" w:cs="Arial"/>
        </w:rPr>
        <w:t xml:space="preserve">more deprived local authorities receive </w:t>
      </w:r>
      <w:r w:rsidRPr="00A366C2">
        <w:rPr>
          <w:rFonts w:ascii="Arial" w:hAnsi="Arial" w:cs="Arial"/>
          <w:noProof/>
        </w:rPr>
        <w:t>higher</w:t>
      </w:r>
      <w:r w:rsidRPr="00A74EF6">
        <w:rPr>
          <w:rFonts w:ascii="Arial" w:hAnsi="Arial" w:cs="Arial"/>
        </w:rPr>
        <w:t xml:space="preserve"> number of referrals but they respond to these differently, screening </w:t>
      </w:r>
      <w:r w:rsidR="001C55B0">
        <w:rPr>
          <w:rFonts w:ascii="Arial" w:hAnsi="Arial" w:cs="Arial"/>
        </w:rPr>
        <w:t>more out</w:t>
      </w:r>
      <w:r w:rsidRPr="00A74EF6">
        <w:rPr>
          <w:rFonts w:ascii="Arial" w:hAnsi="Arial" w:cs="Arial"/>
        </w:rPr>
        <w:t>, stepping down statutory plans more quickly and conducting less</w:t>
      </w:r>
      <w:r w:rsidR="00E70617">
        <w:rPr>
          <w:rFonts w:ascii="Arial" w:hAnsi="Arial" w:cs="Arial"/>
        </w:rPr>
        <w:t xml:space="preserve"> long</w:t>
      </w:r>
      <w:r>
        <w:rPr>
          <w:rFonts w:ascii="Arial" w:hAnsi="Arial" w:cs="Arial"/>
        </w:rPr>
        <w:t xml:space="preserve"> term work with families – the fact that NI has the highest referrals rates across the UK may </w:t>
      </w:r>
      <w:r w:rsidR="009D475D">
        <w:rPr>
          <w:rFonts w:ascii="Arial" w:hAnsi="Arial" w:cs="Arial"/>
        </w:rPr>
        <w:t xml:space="preserve">lead to </w:t>
      </w:r>
      <w:r w:rsidR="009D7E96" w:rsidRPr="009D7E96">
        <w:rPr>
          <w:rFonts w:ascii="Arial" w:hAnsi="Arial" w:cs="Arial"/>
        </w:rPr>
        <w:t>higher threshold</w:t>
      </w:r>
      <w:r w:rsidR="009D475D">
        <w:rPr>
          <w:rFonts w:ascii="Arial" w:hAnsi="Arial" w:cs="Arial"/>
        </w:rPr>
        <w:t>s</w:t>
      </w:r>
      <w:r w:rsidR="009D7E96" w:rsidRPr="009D7E96">
        <w:rPr>
          <w:rFonts w:ascii="Arial" w:hAnsi="Arial" w:cs="Arial"/>
        </w:rPr>
        <w:t xml:space="preserve"> for intervention, reducing CPR rates and the potential association with deprivation</w:t>
      </w:r>
      <w:r w:rsidR="009D475D">
        <w:rPr>
          <w:rFonts w:ascii="Arial" w:hAnsi="Arial" w:cs="Arial"/>
        </w:rPr>
        <w:t>.</w:t>
      </w:r>
    </w:p>
    <w:p w14:paraId="1A3C9A8C" w14:textId="7DD72026" w:rsidR="00A74EF6" w:rsidRPr="00A74EF6" w:rsidRDefault="00A74EF6" w:rsidP="001C30F2">
      <w:pPr>
        <w:pStyle w:val="ListParagraph"/>
        <w:numPr>
          <w:ilvl w:val="0"/>
          <w:numId w:val="38"/>
        </w:numPr>
        <w:spacing w:line="360" w:lineRule="auto"/>
        <w:jc w:val="both"/>
        <w:rPr>
          <w:rFonts w:ascii="Arial" w:hAnsi="Arial" w:cs="Arial"/>
        </w:rPr>
      </w:pPr>
      <w:r w:rsidRPr="00A74EF6">
        <w:rPr>
          <w:rFonts w:ascii="Arial" w:hAnsi="Arial" w:cs="Arial"/>
        </w:rPr>
        <w:t xml:space="preserve">the operation of NI’s integrated health and social care system, </w:t>
      </w:r>
      <w:r w:rsidR="009D475D">
        <w:rPr>
          <w:rFonts w:ascii="Arial" w:hAnsi="Arial" w:cs="Arial"/>
        </w:rPr>
        <w:t>together with</w:t>
      </w:r>
      <w:r w:rsidR="009D475D" w:rsidRPr="00A74EF6">
        <w:rPr>
          <w:rFonts w:ascii="Arial" w:hAnsi="Arial" w:cs="Arial"/>
        </w:rPr>
        <w:t xml:space="preserve"> </w:t>
      </w:r>
      <w:r w:rsidR="009D475D">
        <w:rPr>
          <w:rFonts w:ascii="Arial" w:hAnsi="Arial" w:cs="Arial"/>
        </w:rPr>
        <w:t xml:space="preserve">the presence of a strong community sector and </w:t>
      </w:r>
      <w:r w:rsidRPr="00A74EF6">
        <w:rPr>
          <w:rFonts w:ascii="Arial" w:hAnsi="Arial" w:cs="Arial"/>
        </w:rPr>
        <w:t xml:space="preserve">developments in integrating and </w:t>
      </w:r>
      <w:r w:rsidRPr="00A366C2">
        <w:rPr>
          <w:rFonts w:ascii="Arial" w:hAnsi="Arial" w:cs="Arial"/>
          <w:noProof/>
        </w:rPr>
        <w:t>co-ordinating</w:t>
      </w:r>
      <w:r w:rsidRPr="00A74EF6">
        <w:rPr>
          <w:rFonts w:ascii="Arial" w:hAnsi="Arial" w:cs="Arial"/>
        </w:rPr>
        <w:t xml:space="preserve"> family support services across the region, </w:t>
      </w:r>
      <w:r w:rsidR="009D475D">
        <w:rPr>
          <w:rFonts w:ascii="Arial" w:hAnsi="Arial" w:cs="Arial"/>
        </w:rPr>
        <w:t xml:space="preserve">may act to </w:t>
      </w:r>
      <w:r w:rsidRPr="00A74EF6">
        <w:rPr>
          <w:rFonts w:ascii="Arial" w:hAnsi="Arial" w:cs="Arial"/>
        </w:rPr>
        <w:t xml:space="preserve">ameliorate some of the impact of deprivation </w:t>
      </w:r>
      <w:r w:rsidRPr="00A366C2">
        <w:rPr>
          <w:rFonts w:ascii="Arial" w:hAnsi="Arial" w:cs="Arial"/>
          <w:noProof/>
        </w:rPr>
        <w:t>by</w:t>
      </w:r>
      <w:r w:rsidRPr="00A74EF6">
        <w:rPr>
          <w:rFonts w:ascii="Arial" w:hAnsi="Arial" w:cs="Arial"/>
        </w:rPr>
        <w:t xml:space="preserve"> better </w:t>
      </w:r>
      <w:r w:rsidR="00E70617" w:rsidRPr="00E70617">
        <w:rPr>
          <w:rFonts w:ascii="Arial" w:hAnsi="Arial" w:cs="Arial"/>
        </w:rPr>
        <w:t>meeting the support needs of families without recourse to statutory intervention</w:t>
      </w:r>
      <w:r w:rsidR="009D475D">
        <w:rPr>
          <w:rFonts w:ascii="Arial" w:hAnsi="Arial" w:cs="Arial"/>
        </w:rPr>
        <w:t>.</w:t>
      </w:r>
    </w:p>
    <w:p w14:paraId="6BA1F183" w14:textId="7EE866C3" w:rsidR="00001FDF" w:rsidRDefault="00001FDF">
      <w:pPr>
        <w:rPr>
          <w:rFonts w:ascii="Arial" w:hAnsi="Arial" w:cs="Arial"/>
          <w:color w:val="0070C0"/>
        </w:rPr>
      </w:pPr>
      <w:r>
        <w:rPr>
          <w:rFonts w:ascii="Arial" w:hAnsi="Arial" w:cs="Arial"/>
          <w:color w:val="0070C0"/>
        </w:rPr>
        <w:br w:type="page"/>
      </w:r>
    </w:p>
    <w:p w14:paraId="4FB3CCBD" w14:textId="77777777" w:rsidR="00001FDF" w:rsidRDefault="00001FDF" w:rsidP="00001FDF">
      <w:pPr>
        <w:pStyle w:val="Heading1"/>
      </w:pPr>
      <w:bookmarkStart w:id="1" w:name="_Toc475426838"/>
      <w:bookmarkStart w:id="2" w:name="_Toc475428351"/>
      <w:r w:rsidRPr="005A0745">
        <w:lastRenderedPageBreak/>
        <w:t>Note to readers</w:t>
      </w:r>
      <w:bookmarkEnd w:id="1"/>
      <w:bookmarkEnd w:id="2"/>
    </w:p>
    <w:p w14:paraId="3FC243B4" w14:textId="77777777" w:rsidR="00001FDF" w:rsidRDefault="00001FDF" w:rsidP="00001FDF">
      <w:pPr>
        <w:spacing w:after="0" w:line="360" w:lineRule="auto"/>
        <w:jc w:val="both"/>
        <w:rPr>
          <w:rFonts w:ascii="Arial" w:hAnsi="Arial" w:cs="Arial"/>
        </w:rPr>
      </w:pPr>
    </w:p>
    <w:p w14:paraId="1AAC3074" w14:textId="76B03D2B" w:rsidR="00001FDF" w:rsidRDefault="00001FDF" w:rsidP="00001FDF">
      <w:pPr>
        <w:spacing w:after="0" w:line="360" w:lineRule="auto"/>
        <w:jc w:val="both"/>
        <w:rPr>
          <w:rFonts w:ascii="Arial" w:hAnsi="Arial" w:cs="Arial"/>
        </w:rPr>
      </w:pPr>
      <w:r>
        <w:rPr>
          <w:rFonts w:ascii="Arial" w:hAnsi="Arial" w:cs="Arial"/>
        </w:rPr>
        <w:t xml:space="preserve">Although this report is structured in the same way as those we have produced for </w:t>
      </w:r>
      <w:r w:rsidR="00984E2D">
        <w:rPr>
          <w:rFonts w:ascii="Arial" w:hAnsi="Arial" w:cs="Arial"/>
        </w:rPr>
        <w:t>England</w:t>
      </w:r>
      <w:bookmarkStart w:id="3" w:name="_GoBack"/>
      <w:bookmarkEnd w:id="3"/>
      <w:r>
        <w:rPr>
          <w:rFonts w:ascii="Arial" w:hAnsi="Arial" w:cs="Arial"/>
        </w:rPr>
        <w:t xml:space="preserve">, Scotland and Wales, the data the reports contain cannot be directly compared because each report is based on the Index of Multiple Deprivation for the country in question. These Indices are not identical and the distribution of children across neighbourhoods with different levels of deprivation varies between countries. For example, no child in Northern Ireland lives in a neighbourhood amongst the least deprived 10% in the UK. So each report should be viewed for the information it contains about children’s services </w:t>
      </w:r>
      <w:r w:rsidRPr="001411D6">
        <w:rPr>
          <w:rFonts w:ascii="Arial" w:hAnsi="Arial" w:cs="Arial"/>
          <w:i/>
        </w:rPr>
        <w:t>within</w:t>
      </w:r>
      <w:r>
        <w:rPr>
          <w:rFonts w:ascii="Arial" w:hAnsi="Arial" w:cs="Arial"/>
        </w:rPr>
        <w:t xml:space="preserve"> each country </w:t>
      </w:r>
      <w:r w:rsidRPr="001411D6">
        <w:rPr>
          <w:rFonts w:ascii="Arial" w:hAnsi="Arial" w:cs="Arial"/>
          <w:b/>
        </w:rPr>
        <w:t>not</w:t>
      </w:r>
      <w:r>
        <w:rPr>
          <w:rFonts w:ascii="Arial" w:hAnsi="Arial" w:cs="Arial"/>
        </w:rPr>
        <w:t xml:space="preserve"> </w:t>
      </w:r>
      <w:r w:rsidRPr="001411D6">
        <w:rPr>
          <w:rFonts w:ascii="Arial" w:hAnsi="Arial" w:cs="Arial"/>
          <w:i/>
        </w:rPr>
        <w:t xml:space="preserve">between </w:t>
      </w:r>
      <w:r>
        <w:rPr>
          <w:rFonts w:ascii="Arial" w:hAnsi="Arial" w:cs="Arial"/>
        </w:rPr>
        <w:t xml:space="preserve">the countries. </w:t>
      </w:r>
    </w:p>
    <w:p w14:paraId="34BB53C8" w14:textId="1DBD51E7" w:rsidR="00001FDF" w:rsidRDefault="00001FDF">
      <w:pPr>
        <w:rPr>
          <w:rFonts w:ascii="Arial" w:hAnsi="Arial" w:cs="Arial"/>
          <w:color w:val="0070C0"/>
        </w:rPr>
      </w:pPr>
      <w:r>
        <w:rPr>
          <w:rFonts w:ascii="Arial" w:hAnsi="Arial" w:cs="Arial"/>
          <w:color w:val="0070C0"/>
        </w:rPr>
        <w:br w:type="page"/>
      </w:r>
    </w:p>
    <w:p w14:paraId="6AFEB708" w14:textId="454B0F97" w:rsidR="00CF43E0" w:rsidRPr="001C30F2" w:rsidRDefault="00466507" w:rsidP="00001FDF">
      <w:pPr>
        <w:pStyle w:val="Heading1"/>
      </w:pPr>
      <w:bookmarkStart w:id="4" w:name="_Toc475428352"/>
      <w:r w:rsidRPr="001C30F2">
        <w:lastRenderedPageBreak/>
        <w:t xml:space="preserve">1. </w:t>
      </w:r>
      <w:r w:rsidR="00F10BCE" w:rsidRPr="001C30F2">
        <w:t>Introduction</w:t>
      </w:r>
      <w:bookmarkEnd w:id="4"/>
    </w:p>
    <w:p w14:paraId="0672378A" w14:textId="77777777" w:rsidR="00001FDF" w:rsidRDefault="00001FDF" w:rsidP="00F74A8B">
      <w:pPr>
        <w:spacing w:after="0" w:line="360" w:lineRule="auto"/>
        <w:jc w:val="both"/>
        <w:rPr>
          <w:rFonts w:ascii="Arial" w:hAnsi="Arial" w:cs="Arial"/>
        </w:rPr>
      </w:pPr>
    </w:p>
    <w:p w14:paraId="1EE4E7F6" w14:textId="148D2933" w:rsidR="00C83D38" w:rsidRDefault="00597DAB" w:rsidP="00F74A8B">
      <w:pPr>
        <w:spacing w:after="0" w:line="360" w:lineRule="auto"/>
        <w:jc w:val="both"/>
        <w:rPr>
          <w:rFonts w:ascii="Arial" w:hAnsi="Arial" w:cs="Arial"/>
        </w:rPr>
      </w:pPr>
      <w:r w:rsidRPr="00597DAB">
        <w:rPr>
          <w:rFonts w:ascii="Arial" w:hAnsi="Arial" w:cs="Arial"/>
        </w:rPr>
        <w:t xml:space="preserve">Children’s services across the UK face crises of demand and confidence. In Northern Ireland </w:t>
      </w:r>
      <w:r w:rsidR="00156E8F">
        <w:rPr>
          <w:rFonts w:ascii="Arial" w:hAnsi="Arial" w:cs="Arial"/>
        </w:rPr>
        <w:t xml:space="preserve">(NI) </w:t>
      </w:r>
      <w:r w:rsidRPr="00597DAB">
        <w:rPr>
          <w:rFonts w:ascii="Arial" w:hAnsi="Arial" w:cs="Arial"/>
        </w:rPr>
        <w:t xml:space="preserve">referral rates to children and </w:t>
      </w:r>
      <w:r w:rsidRPr="00A366C2">
        <w:rPr>
          <w:rFonts w:ascii="Arial" w:hAnsi="Arial" w:cs="Arial"/>
          <w:noProof/>
        </w:rPr>
        <w:t>fami</w:t>
      </w:r>
      <w:r w:rsidR="00A366C2">
        <w:rPr>
          <w:rFonts w:ascii="Arial" w:hAnsi="Arial" w:cs="Arial"/>
          <w:noProof/>
        </w:rPr>
        <w:t>ly</w:t>
      </w:r>
      <w:r w:rsidRPr="00597DAB">
        <w:rPr>
          <w:rFonts w:ascii="Arial" w:hAnsi="Arial" w:cs="Arial"/>
        </w:rPr>
        <w:t xml:space="preserve"> social services have been </w:t>
      </w:r>
      <w:r w:rsidR="00CE65B0">
        <w:rPr>
          <w:rFonts w:ascii="Arial" w:hAnsi="Arial" w:cs="Arial"/>
        </w:rPr>
        <w:t>steadily increasing since 2008. C</w:t>
      </w:r>
      <w:r w:rsidR="00156E8F">
        <w:rPr>
          <w:rFonts w:ascii="Arial" w:hAnsi="Arial" w:cs="Arial"/>
        </w:rPr>
        <w:t xml:space="preserve">hild protection </w:t>
      </w:r>
      <w:r w:rsidR="00CE65B0">
        <w:rPr>
          <w:rFonts w:ascii="Arial" w:hAnsi="Arial" w:cs="Arial"/>
        </w:rPr>
        <w:t xml:space="preserve">investigation and </w:t>
      </w:r>
      <w:r w:rsidR="00156E8F">
        <w:rPr>
          <w:rFonts w:ascii="Arial" w:hAnsi="Arial" w:cs="Arial"/>
        </w:rPr>
        <w:t xml:space="preserve">registration (CPR) rates </w:t>
      </w:r>
      <w:r w:rsidR="00CE65B0">
        <w:rPr>
          <w:rFonts w:ascii="Arial" w:hAnsi="Arial" w:cs="Arial"/>
        </w:rPr>
        <w:t>have also increased substantially since 2005 and, although these have been reducing since 2011/12, they have remained higher than in England and Scotland (Bunting et al. under review)</w:t>
      </w:r>
      <w:r w:rsidRPr="00597DAB">
        <w:rPr>
          <w:rFonts w:ascii="Arial" w:hAnsi="Arial" w:cs="Arial"/>
        </w:rPr>
        <w:t>.  T</w:t>
      </w:r>
      <w:r>
        <w:rPr>
          <w:rFonts w:ascii="Arial" w:hAnsi="Arial" w:cs="Arial"/>
        </w:rPr>
        <w:t>hese increases have taken place</w:t>
      </w:r>
      <w:r w:rsidRPr="00597DAB">
        <w:rPr>
          <w:rFonts w:ascii="Arial" w:hAnsi="Arial" w:cs="Arial"/>
        </w:rPr>
        <w:t xml:space="preserve"> in the context of </w:t>
      </w:r>
      <w:r>
        <w:rPr>
          <w:rFonts w:ascii="Arial" w:hAnsi="Arial" w:cs="Arial"/>
        </w:rPr>
        <w:t>economic</w:t>
      </w:r>
      <w:r w:rsidRPr="00597DAB">
        <w:rPr>
          <w:rFonts w:ascii="Arial" w:hAnsi="Arial" w:cs="Arial"/>
        </w:rPr>
        <w:t xml:space="preserve"> austerity which has seen </w:t>
      </w:r>
      <w:r w:rsidR="00C83D38" w:rsidRPr="00C83D38">
        <w:rPr>
          <w:rFonts w:ascii="Arial" w:hAnsi="Arial" w:cs="Arial"/>
        </w:rPr>
        <w:t xml:space="preserve">a real terms reduction </w:t>
      </w:r>
      <w:r w:rsidR="00C83D38">
        <w:rPr>
          <w:rFonts w:ascii="Arial" w:hAnsi="Arial" w:cs="Arial"/>
        </w:rPr>
        <w:t xml:space="preserve">in English local authority budgets of </w:t>
      </w:r>
      <w:r w:rsidR="00C83D38" w:rsidRPr="00C83D38">
        <w:rPr>
          <w:rFonts w:ascii="Arial" w:hAnsi="Arial" w:cs="Arial"/>
        </w:rPr>
        <w:t xml:space="preserve">27% </w:t>
      </w:r>
      <w:r w:rsidR="00C83D38">
        <w:rPr>
          <w:rFonts w:ascii="Arial" w:hAnsi="Arial" w:cs="Arial"/>
        </w:rPr>
        <w:t xml:space="preserve">between 2010/11 and 2014/15, </w:t>
      </w:r>
      <w:r w:rsidR="00C83D38" w:rsidRPr="00C83D38">
        <w:rPr>
          <w:rFonts w:ascii="Arial" w:hAnsi="Arial" w:cs="Arial"/>
        </w:rPr>
        <w:t>with the most deprived populations suffered disproportionately higher levels of cuts (Hastings et al., 2015).</w:t>
      </w:r>
    </w:p>
    <w:p w14:paraId="4EA38BA7" w14:textId="77777777" w:rsidR="00597DAB" w:rsidRPr="00597DAB" w:rsidRDefault="00C83D38" w:rsidP="00F74A8B">
      <w:pPr>
        <w:spacing w:after="0" w:line="360" w:lineRule="auto"/>
        <w:jc w:val="both"/>
        <w:rPr>
          <w:rFonts w:ascii="Arial" w:hAnsi="Arial" w:cs="Arial"/>
        </w:rPr>
      </w:pPr>
      <w:r>
        <w:rPr>
          <w:rFonts w:ascii="Arial" w:hAnsi="Arial" w:cs="Arial"/>
        </w:rPr>
        <w:t xml:space="preserve">Likewise, </w:t>
      </w:r>
      <w:r w:rsidR="00597DAB" w:rsidRPr="00597DAB">
        <w:rPr>
          <w:rFonts w:ascii="Arial" w:hAnsi="Arial" w:cs="Arial"/>
        </w:rPr>
        <w:t>Health and Socia</w:t>
      </w:r>
      <w:r w:rsidR="00597DAB">
        <w:rPr>
          <w:rFonts w:ascii="Arial" w:hAnsi="Arial" w:cs="Arial"/>
        </w:rPr>
        <w:t>l</w:t>
      </w:r>
      <w:r w:rsidR="00597DAB" w:rsidRPr="00597DAB">
        <w:rPr>
          <w:rFonts w:ascii="Arial" w:hAnsi="Arial" w:cs="Arial"/>
        </w:rPr>
        <w:t xml:space="preserve"> Care Trusts (HSCTs) in Northern Ireland have been required to make efficiency savings of approximately 3% each year since 2008/09 </w:t>
      </w:r>
      <w:r>
        <w:rPr>
          <w:rFonts w:ascii="Arial" w:hAnsi="Arial" w:cs="Arial"/>
        </w:rPr>
        <w:t>(B</w:t>
      </w:r>
      <w:r w:rsidR="00597DAB" w:rsidRPr="00597DAB">
        <w:rPr>
          <w:rFonts w:ascii="Arial" w:hAnsi="Arial" w:cs="Arial"/>
        </w:rPr>
        <w:t xml:space="preserve">HSCT, 2015). Successive national and regional scandals affecting current and historical cases of systemic abuse have </w:t>
      </w:r>
      <w:r w:rsidR="00CE65B0">
        <w:rPr>
          <w:rFonts w:ascii="Arial" w:hAnsi="Arial" w:cs="Arial"/>
        </w:rPr>
        <w:t xml:space="preserve">also </w:t>
      </w:r>
      <w:r w:rsidR="00597DAB" w:rsidRPr="00597DAB">
        <w:rPr>
          <w:rFonts w:ascii="Arial" w:hAnsi="Arial" w:cs="Arial"/>
        </w:rPr>
        <w:t xml:space="preserve">added to demands on services. </w:t>
      </w:r>
    </w:p>
    <w:p w14:paraId="733163DA" w14:textId="77777777" w:rsidR="00597DAB" w:rsidRPr="00597DAB" w:rsidRDefault="00597DAB" w:rsidP="00F74A8B">
      <w:pPr>
        <w:spacing w:after="0" w:line="360" w:lineRule="auto"/>
        <w:jc w:val="both"/>
        <w:rPr>
          <w:rFonts w:ascii="Arial" w:hAnsi="Arial" w:cs="Arial"/>
        </w:rPr>
      </w:pPr>
    </w:p>
    <w:p w14:paraId="48D08866" w14:textId="77777777" w:rsidR="00597DAB" w:rsidRPr="00597DAB" w:rsidRDefault="00597DAB" w:rsidP="00F74A8B">
      <w:pPr>
        <w:spacing w:after="0" w:line="360" w:lineRule="auto"/>
        <w:jc w:val="both"/>
        <w:rPr>
          <w:rFonts w:ascii="Arial" w:hAnsi="Arial" w:cs="Arial"/>
        </w:rPr>
      </w:pPr>
      <w:r w:rsidRPr="00597DAB">
        <w:rPr>
          <w:rFonts w:ascii="Arial" w:hAnsi="Arial" w:cs="Arial"/>
        </w:rPr>
        <w:t xml:space="preserve">However, such headlines deflect attention from another major issue: very large inequalities in a child’s chances of being on a child protection plan or being ‘looked after’ in state care between and within local authorities, between ethnic groups, and across the four UK countries. Child welfare inequalities occur when children and/or their parents face unequal chances, experiences or outcomes of involvement with child welfare services that are systematically associated with structural social dis/advantage and are unjust and avoidable. </w:t>
      </w:r>
      <w:r w:rsidRPr="00597DAB">
        <w:rPr>
          <w:rFonts w:ascii="Arial" w:hAnsi="Arial" w:cs="Arial"/>
        </w:rPr>
        <w:cr/>
      </w:r>
    </w:p>
    <w:p w14:paraId="030D819B" w14:textId="77777777" w:rsidR="00597DAB" w:rsidRPr="00597DAB" w:rsidRDefault="00597DAB" w:rsidP="00F74A8B">
      <w:pPr>
        <w:spacing w:after="0" w:line="360" w:lineRule="auto"/>
        <w:jc w:val="both"/>
        <w:rPr>
          <w:rFonts w:ascii="Arial" w:hAnsi="Arial" w:cs="Arial"/>
        </w:rPr>
      </w:pPr>
      <w:r w:rsidRPr="00597DAB">
        <w:rPr>
          <w:rFonts w:ascii="Arial" w:hAnsi="Arial" w:cs="Arial"/>
        </w:rPr>
        <w:t xml:space="preserve">The Child Welfare Inequalities Project (CWIP) set out to study the relationship between area-based inequalities and child welfare intervention rates. By ‘rates’ we mean how many children are looked after (LAC) in care or </w:t>
      </w:r>
      <w:r w:rsidR="00616899">
        <w:rPr>
          <w:rFonts w:ascii="Arial" w:hAnsi="Arial" w:cs="Arial"/>
        </w:rPr>
        <w:t xml:space="preserve">are </w:t>
      </w:r>
      <w:r w:rsidRPr="00597DAB">
        <w:rPr>
          <w:rFonts w:ascii="Arial" w:hAnsi="Arial" w:cs="Arial"/>
        </w:rPr>
        <w:t xml:space="preserve">on child protection registers/plans (CPR/CPP) per 10,000 child population. This work has been undertaken across the four nations of the UK because an initial pilot study (Bywaters, Brady, Sparks and Bos, 2016) found a strong association between area-based deprivation and child welfare intervention rates in local authorities in the English Midlands. Those authors noted that whereas considerable attention has been paid to inequalities in the health and education fields, in the field of children’s social care, social inequality has become taken for granted. </w:t>
      </w:r>
    </w:p>
    <w:p w14:paraId="3831D4E7" w14:textId="77777777" w:rsidR="00597DAB" w:rsidRPr="00597DAB" w:rsidRDefault="00597DAB" w:rsidP="00F74A8B">
      <w:pPr>
        <w:spacing w:after="0" w:line="360" w:lineRule="auto"/>
        <w:jc w:val="both"/>
        <w:rPr>
          <w:rFonts w:ascii="Arial" w:hAnsi="Arial" w:cs="Arial"/>
        </w:rPr>
      </w:pPr>
    </w:p>
    <w:p w14:paraId="6AC1613C" w14:textId="24FB7206" w:rsidR="00597DAB" w:rsidRPr="00597DAB" w:rsidRDefault="00597DAB" w:rsidP="00F74A8B">
      <w:pPr>
        <w:spacing w:after="0" w:line="360" w:lineRule="auto"/>
        <w:jc w:val="both"/>
        <w:rPr>
          <w:rFonts w:ascii="Arial" w:hAnsi="Arial" w:cs="Arial"/>
        </w:rPr>
      </w:pPr>
      <w:r w:rsidRPr="00597DAB">
        <w:rPr>
          <w:rFonts w:ascii="Arial" w:hAnsi="Arial" w:cs="Arial"/>
        </w:rPr>
        <w:t>What follows is a report specifically about Northern Ireland</w:t>
      </w:r>
      <w:r w:rsidR="00582AF8">
        <w:rPr>
          <w:rFonts w:ascii="Arial" w:hAnsi="Arial" w:cs="Arial"/>
        </w:rPr>
        <w:t xml:space="preserve"> (NI)</w:t>
      </w:r>
      <w:r w:rsidRPr="00597DAB">
        <w:rPr>
          <w:rFonts w:ascii="Arial" w:hAnsi="Arial" w:cs="Arial"/>
        </w:rPr>
        <w:t xml:space="preserve"> using the Northern Ireland Index of Multiple Deprivation (NIIMD). The report covers patterns of child welfare intervention </w:t>
      </w:r>
      <w:r w:rsidRPr="00597DAB">
        <w:rPr>
          <w:rFonts w:ascii="Arial" w:hAnsi="Arial" w:cs="Arial"/>
        </w:rPr>
        <w:lastRenderedPageBreak/>
        <w:t xml:space="preserve">by gender, age, </w:t>
      </w:r>
      <w:r w:rsidRPr="00A366C2">
        <w:rPr>
          <w:rFonts w:ascii="Arial" w:hAnsi="Arial" w:cs="Arial"/>
          <w:noProof/>
        </w:rPr>
        <w:t>reason</w:t>
      </w:r>
      <w:r w:rsidRPr="00597DAB">
        <w:rPr>
          <w:rFonts w:ascii="Arial" w:hAnsi="Arial" w:cs="Arial"/>
        </w:rPr>
        <w:t xml:space="preserve"> for intervention and legal status, all analysed by levels of deprivation. </w:t>
      </w:r>
      <w:r w:rsidR="00582AF8">
        <w:rPr>
          <w:rFonts w:ascii="Arial" w:hAnsi="Arial" w:cs="Arial"/>
        </w:rPr>
        <w:t xml:space="preserve">For </w:t>
      </w:r>
      <w:r w:rsidRPr="00597DAB">
        <w:rPr>
          <w:rFonts w:ascii="Arial" w:hAnsi="Arial" w:cs="Arial"/>
        </w:rPr>
        <w:t>variables with relatively large numbers, such as CPR/LAC status and gender, the results are presented by deprivation decile i.e. children living in the 10% of areas with the least deprivation (decile 1) up to the 10% of most deprived areas (decile 10). Where number</w:t>
      </w:r>
      <w:r w:rsidR="00616899">
        <w:rPr>
          <w:rFonts w:ascii="Arial" w:hAnsi="Arial" w:cs="Arial"/>
        </w:rPr>
        <w:t>s within categories</w:t>
      </w:r>
      <w:r w:rsidRPr="00597DAB">
        <w:rPr>
          <w:rFonts w:ascii="Arial" w:hAnsi="Arial" w:cs="Arial"/>
        </w:rPr>
        <w:t xml:space="preserve"> are </w:t>
      </w:r>
      <w:r w:rsidR="00616899">
        <w:rPr>
          <w:rFonts w:ascii="Arial" w:hAnsi="Arial" w:cs="Arial"/>
        </w:rPr>
        <w:t>smaller, such as age</w:t>
      </w:r>
      <w:r w:rsidRPr="00597DAB">
        <w:rPr>
          <w:rFonts w:ascii="Arial" w:hAnsi="Arial" w:cs="Arial"/>
        </w:rPr>
        <w:t xml:space="preserve">, </w:t>
      </w:r>
      <w:r w:rsidRPr="00A366C2">
        <w:rPr>
          <w:rFonts w:ascii="Arial" w:hAnsi="Arial" w:cs="Arial"/>
          <w:noProof/>
        </w:rPr>
        <w:t>reason</w:t>
      </w:r>
      <w:r w:rsidRPr="00597DAB">
        <w:rPr>
          <w:rFonts w:ascii="Arial" w:hAnsi="Arial" w:cs="Arial"/>
        </w:rPr>
        <w:t xml:space="preserve"> for intervention and legal status, quintiles are used i.e. children living in the 20% of areas with the least deprivation (quintile 1) up to the 20% of most deprived areas (quintile 5). </w:t>
      </w:r>
      <w:r w:rsidR="00616899">
        <w:rPr>
          <w:rFonts w:ascii="Arial" w:hAnsi="Arial" w:cs="Arial"/>
        </w:rPr>
        <w:t xml:space="preserve">To facilitate UK comparisons LAC </w:t>
      </w:r>
      <w:r w:rsidR="000B0AA2">
        <w:rPr>
          <w:rFonts w:ascii="Arial" w:hAnsi="Arial" w:cs="Arial"/>
        </w:rPr>
        <w:t>figures</w:t>
      </w:r>
      <w:r w:rsidR="00616899">
        <w:rPr>
          <w:rFonts w:ascii="Arial" w:hAnsi="Arial" w:cs="Arial"/>
        </w:rPr>
        <w:t xml:space="preserve"> are presented</w:t>
      </w:r>
      <w:r w:rsidR="000B0AA2">
        <w:rPr>
          <w:rFonts w:ascii="Arial" w:hAnsi="Arial" w:cs="Arial"/>
        </w:rPr>
        <w:t xml:space="preserve"> as the total rate of children looked after as well as those who are accommodated by the state i.e. excluding those looked after at home or in kinship foster care. </w:t>
      </w:r>
      <w:r w:rsidRPr="00597DAB">
        <w:rPr>
          <w:rFonts w:ascii="Arial" w:hAnsi="Arial" w:cs="Arial"/>
        </w:rPr>
        <w:t xml:space="preserve">The report also includes consideration of the inverse intervention law identified in the Midlands by Bywaters </w:t>
      </w:r>
      <w:r w:rsidRPr="00597DAB">
        <w:rPr>
          <w:rFonts w:ascii="Arial" w:hAnsi="Arial" w:cs="Arial"/>
          <w:i/>
        </w:rPr>
        <w:t>et al</w:t>
      </w:r>
      <w:r w:rsidRPr="00597DAB">
        <w:rPr>
          <w:rFonts w:ascii="Arial" w:hAnsi="Arial" w:cs="Arial"/>
        </w:rPr>
        <w:t xml:space="preserve">. and some findings on variation by </w:t>
      </w:r>
      <w:r>
        <w:rPr>
          <w:rFonts w:ascii="Arial" w:hAnsi="Arial" w:cs="Arial"/>
        </w:rPr>
        <w:t>HSCT</w:t>
      </w:r>
      <w:r w:rsidRPr="00597DAB">
        <w:rPr>
          <w:rFonts w:ascii="Arial" w:hAnsi="Arial" w:cs="Arial"/>
        </w:rPr>
        <w:t>.</w:t>
      </w:r>
      <w:r w:rsidR="00582AF8" w:rsidRPr="00582AF8">
        <w:t xml:space="preserve"> </w:t>
      </w:r>
      <w:r w:rsidR="00582AF8" w:rsidRPr="00582AF8">
        <w:rPr>
          <w:rFonts w:ascii="Arial" w:hAnsi="Arial" w:cs="Arial"/>
        </w:rPr>
        <w:t>Ethnicity is not included in the NI analysis as this</w:t>
      </w:r>
      <w:r w:rsidR="00582AF8">
        <w:rPr>
          <w:rFonts w:ascii="Arial" w:hAnsi="Arial" w:cs="Arial"/>
        </w:rPr>
        <w:t xml:space="preserve"> data is not available by </w:t>
      </w:r>
      <w:r w:rsidR="00616899">
        <w:rPr>
          <w:rFonts w:ascii="Arial" w:hAnsi="Arial" w:cs="Arial"/>
        </w:rPr>
        <w:t>SOA.</w:t>
      </w:r>
    </w:p>
    <w:p w14:paraId="25EEFD33" w14:textId="298676FC" w:rsidR="00597DAB" w:rsidRPr="00597DAB" w:rsidRDefault="00001FDF" w:rsidP="00001FDF">
      <w:pPr>
        <w:pStyle w:val="Heading2"/>
      </w:pPr>
      <w:bookmarkStart w:id="5" w:name="_Toc475428353"/>
      <w:r>
        <w:t xml:space="preserve">1.1 </w:t>
      </w:r>
      <w:r w:rsidR="00597DAB" w:rsidRPr="00597DAB">
        <w:t>Research methods</w:t>
      </w:r>
      <w:bookmarkEnd w:id="5"/>
    </w:p>
    <w:p w14:paraId="4D4776ED" w14:textId="77777777" w:rsidR="00001FDF" w:rsidRDefault="00001FDF" w:rsidP="00F74A8B">
      <w:pPr>
        <w:spacing w:after="0" w:line="360" w:lineRule="auto"/>
        <w:jc w:val="both"/>
        <w:rPr>
          <w:rFonts w:ascii="Arial" w:hAnsi="Arial" w:cs="Arial"/>
        </w:rPr>
      </w:pPr>
    </w:p>
    <w:p w14:paraId="5C744B0B" w14:textId="662C51B5" w:rsidR="00DB5674" w:rsidRDefault="00597DAB" w:rsidP="00F74A8B">
      <w:pPr>
        <w:spacing w:after="0" w:line="360" w:lineRule="auto"/>
        <w:jc w:val="both"/>
        <w:rPr>
          <w:rFonts w:ascii="Arial" w:hAnsi="Arial" w:cs="Arial"/>
        </w:rPr>
      </w:pPr>
      <w:r w:rsidRPr="00597DAB">
        <w:rPr>
          <w:rFonts w:ascii="Arial" w:hAnsi="Arial" w:cs="Arial"/>
        </w:rPr>
        <w:t xml:space="preserve">In the Northern Ireland element of the </w:t>
      </w:r>
      <w:r w:rsidRPr="00A366C2">
        <w:rPr>
          <w:rFonts w:ascii="Arial" w:hAnsi="Arial" w:cs="Arial"/>
          <w:noProof/>
        </w:rPr>
        <w:t>project</w:t>
      </w:r>
      <w:r w:rsidR="00A366C2">
        <w:rPr>
          <w:rFonts w:ascii="Arial" w:hAnsi="Arial" w:cs="Arial"/>
          <w:noProof/>
        </w:rPr>
        <w:t>,</w:t>
      </w:r>
      <w:r w:rsidRPr="00597DAB">
        <w:rPr>
          <w:rFonts w:ascii="Arial" w:hAnsi="Arial" w:cs="Arial"/>
        </w:rPr>
        <w:t xml:space="preserve"> a full sample of data relating to children in need, </w:t>
      </w:r>
      <w:r w:rsidR="00A366C2" w:rsidRPr="00A366C2">
        <w:rPr>
          <w:rFonts w:ascii="Arial" w:hAnsi="Arial" w:cs="Arial"/>
          <w:noProof/>
        </w:rPr>
        <w:t>on</w:t>
      </w:r>
      <w:r w:rsidR="00A366C2">
        <w:rPr>
          <w:rFonts w:ascii="Arial" w:hAnsi="Arial" w:cs="Arial"/>
        </w:rPr>
        <w:t xml:space="preserve"> </w:t>
      </w:r>
      <w:r w:rsidRPr="00597DAB">
        <w:rPr>
          <w:rFonts w:ascii="Arial" w:hAnsi="Arial" w:cs="Arial"/>
        </w:rPr>
        <w:t>child protection registers and those looked after at 31</w:t>
      </w:r>
      <w:r w:rsidRPr="00597DAB">
        <w:rPr>
          <w:rFonts w:ascii="Arial" w:hAnsi="Arial" w:cs="Arial"/>
          <w:vertAlign w:val="superscript"/>
        </w:rPr>
        <w:t>st</w:t>
      </w:r>
      <w:r w:rsidRPr="00597DAB">
        <w:rPr>
          <w:rFonts w:ascii="Arial" w:hAnsi="Arial" w:cs="Arial"/>
        </w:rPr>
        <w:t xml:space="preserve"> March 2015 was accessed via the Honest Broker Service (HBS). The HBS provides access to anonymised ethically approved health and social care data routinely collected by the Department of Health </w:t>
      </w:r>
      <w:r w:rsidR="00D901E0">
        <w:rPr>
          <w:rFonts w:ascii="Arial" w:hAnsi="Arial" w:cs="Arial"/>
        </w:rPr>
        <w:t xml:space="preserve">(DoH) </w:t>
      </w:r>
      <w:r w:rsidRPr="00597DAB">
        <w:rPr>
          <w:rFonts w:ascii="Arial" w:hAnsi="Arial" w:cs="Arial"/>
        </w:rPr>
        <w:t xml:space="preserve">and associated Health and Social Care organisations. In this </w:t>
      </w:r>
      <w:r w:rsidRPr="00A366C2">
        <w:rPr>
          <w:rFonts w:ascii="Arial" w:hAnsi="Arial" w:cs="Arial"/>
          <w:noProof/>
        </w:rPr>
        <w:t>study</w:t>
      </w:r>
      <w:r w:rsidR="00A366C2">
        <w:rPr>
          <w:rFonts w:ascii="Arial" w:hAnsi="Arial" w:cs="Arial"/>
          <w:noProof/>
        </w:rPr>
        <w:t>,</w:t>
      </w:r>
      <w:r w:rsidRPr="00597DAB">
        <w:rPr>
          <w:rFonts w:ascii="Arial" w:hAnsi="Arial" w:cs="Arial"/>
        </w:rPr>
        <w:t xml:space="preserve"> the HBS provided access to data recorded </w:t>
      </w:r>
      <w:r w:rsidR="00115D9D">
        <w:rPr>
          <w:rFonts w:ascii="Arial" w:hAnsi="Arial" w:cs="Arial"/>
        </w:rPr>
        <w:t xml:space="preserve">on </w:t>
      </w:r>
      <w:r w:rsidRPr="00597DAB">
        <w:rPr>
          <w:rFonts w:ascii="Arial" w:hAnsi="Arial" w:cs="Arial"/>
        </w:rPr>
        <w:t xml:space="preserve">the SOSCARE database, which each HSCT in Northern Ireland uses to record information about referrals and open cases involving social services. This included data relating to each child designated as being in need, those on child protection registers and/or those who were looked after, on 31st March 2015. The HBS also linked the family of origin address at the time of referral to children’s social services with neighbourhood Super Output Area (SOA) to facilitate investigation of the relationship between </w:t>
      </w:r>
      <w:r w:rsidRPr="00A366C2">
        <w:rPr>
          <w:rFonts w:ascii="Arial" w:hAnsi="Arial" w:cs="Arial"/>
          <w:noProof/>
        </w:rPr>
        <w:t>are</w:t>
      </w:r>
      <w:r w:rsidR="00115D9D" w:rsidRPr="00A366C2">
        <w:rPr>
          <w:rFonts w:ascii="Arial" w:hAnsi="Arial" w:cs="Arial"/>
          <w:noProof/>
        </w:rPr>
        <w:t>a</w:t>
      </w:r>
      <w:r w:rsidR="00A366C2">
        <w:rPr>
          <w:rFonts w:ascii="Arial" w:hAnsi="Arial" w:cs="Arial"/>
          <w:noProof/>
        </w:rPr>
        <w:t>-</w:t>
      </w:r>
      <w:r w:rsidRPr="00A366C2">
        <w:rPr>
          <w:rFonts w:ascii="Arial" w:hAnsi="Arial" w:cs="Arial"/>
          <w:noProof/>
        </w:rPr>
        <w:t>level</w:t>
      </w:r>
      <w:r w:rsidRPr="00597DAB">
        <w:rPr>
          <w:rFonts w:ascii="Arial" w:hAnsi="Arial" w:cs="Arial"/>
        </w:rPr>
        <w:t xml:space="preserve"> deprivation and child welfare intervention rates.</w:t>
      </w:r>
    </w:p>
    <w:p w14:paraId="0F9AED35" w14:textId="77777777" w:rsidR="00DB5674" w:rsidRDefault="00DB5674">
      <w:pPr>
        <w:rPr>
          <w:rFonts w:ascii="Arial" w:hAnsi="Arial" w:cs="Arial"/>
        </w:rPr>
      </w:pPr>
      <w:r>
        <w:rPr>
          <w:rFonts w:ascii="Arial" w:hAnsi="Arial" w:cs="Arial"/>
        </w:rPr>
        <w:br w:type="page"/>
      </w:r>
    </w:p>
    <w:p w14:paraId="378692A6" w14:textId="77777777" w:rsidR="00A366C2" w:rsidRPr="00597DAB" w:rsidRDefault="00A366C2" w:rsidP="00001FDF">
      <w:pPr>
        <w:pStyle w:val="Heading2"/>
      </w:pPr>
      <w:bookmarkStart w:id="6" w:name="_Toc475428354"/>
      <w:r w:rsidRPr="00597DAB">
        <w:lastRenderedPageBreak/>
        <w:t xml:space="preserve">Table 1.1 – </w:t>
      </w:r>
      <w:r>
        <w:t>NI</w:t>
      </w:r>
      <w:r w:rsidRPr="00597DAB">
        <w:t xml:space="preserve"> Child Population, SOSCARE and Official Data (20</w:t>
      </w:r>
      <w:r>
        <w:t>14/</w:t>
      </w:r>
      <w:r w:rsidRPr="00597DAB">
        <w:t>15)</w:t>
      </w:r>
      <w:bookmarkEnd w:id="6"/>
    </w:p>
    <w:tbl>
      <w:tblPr>
        <w:tblW w:w="5110" w:type="pct"/>
        <w:tblCellMar>
          <w:left w:w="0" w:type="dxa"/>
          <w:right w:w="0" w:type="dxa"/>
        </w:tblCellMar>
        <w:tblLook w:val="0600" w:firstRow="0" w:lastRow="0" w:firstColumn="0" w:lastColumn="0" w:noHBand="1" w:noVBand="1"/>
      </w:tblPr>
      <w:tblGrid>
        <w:gridCol w:w="3938"/>
        <w:gridCol w:w="1267"/>
        <w:gridCol w:w="1267"/>
        <w:gridCol w:w="1267"/>
        <w:gridCol w:w="1465"/>
      </w:tblGrid>
      <w:tr w:rsidR="00A366C2" w:rsidRPr="00C978E2" w14:paraId="5EDAF8CF" w14:textId="77777777" w:rsidTr="000C38D6">
        <w:trPr>
          <w:trHeight w:hRule="exact" w:val="1035"/>
        </w:trPr>
        <w:tc>
          <w:tcPr>
            <w:tcW w:w="213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40B4B934" w14:textId="77777777" w:rsidR="00A366C2" w:rsidRPr="00C978E2" w:rsidRDefault="00A366C2" w:rsidP="000C38D6">
            <w:pPr>
              <w:spacing w:after="0" w:line="360" w:lineRule="auto"/>
              <w:rPr>
                <w:rFonts w:ascii="Arial" w:hAnsi="Arial" w:cs="Arial"/>
                <w:b/>
              </w:rPr>
            </w:pPr>
            <w:r w:rsidRPr="00C978E2">
              <w:rPr>
                <w:rFonts w:ascii="Arial" w:hAnsi="Arial" w:cs="Arial"/>
                <w:b/>
              </w:rPr>
              <w:t>At 31.3.15</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14:paraId="7031E3FE" w14:textId="77777777" w:rsidR="00A366C2" w:rsidRPr="00C978E2" w:rsidRDefault="00A366C2" w:rsidP="000C38D6">
            <w:pPr>
              <w:spacing w:after="0" w:line="360" w:lineRule="auto"/>
              <w:rPr>
                <w:rFonts w:ascii="Arial" w:hAnsi="Arial" w:cs="Arial"/>
                <w:b/>
              </w:rPr>
            </w:pPr>
            <w:r w:rsidRPr="00C978E2">
              <w:rPr>
                <w:rFonts w:ascii="Arial" w:hAnsi="Arial" w:cs="Arial"/>
                <w:b/>
              </w:rPr>
              <w:t>Population 0-17</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14:paraId="45047AE3" w14:textId="77777777" w:rsidR="00A366C2" w:rsidRPr="00C978E2" w:rsidRDefault="00A366C2" w:rsidP="000C38D6">
            <w:pPr>
              <w:spacing w:after="0" w:line="360" w:lineRule="auto"/>
              <w:rPr>
                <w:rFonts w:ascii="Arial" w:hAnsi="Arial" w:cs="Arial"/>
                <w:b/>
              </w:rPr>
            </w:pPr>
            <w:r w:rsidRPr="00C978E2">
              <w:rPr>
                <w:rFonts w:ascii="Arial" w:hAnsi="Arial" w:cs="Arial"/>
                <w:b/>
              </w:rPr>
              <w:t>Children in Need</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14:paraId="57EB3ACB" w14:textId="77777777" w:rsidR="00A366C2" w:rsidRPr="00C978E2" w:rsidRDefault="00A366C2" w:rsidP="000C38D6">
            <w:pPr>
              <w:spacing w:after="0" w:line="360" w:lineRule="auto"/>
              <w:rPr>
                <w:rFonts w:ascii="Arial" w:hAnsi="Arial" w:cs="Arial"/>
                <w:b/>
              </w:rPr>
            </w:pPr>
            <w:r w:rsidRPr="00C978E2">
              <w:rPr>
                <w:rFonts w:ascii="Arial" w:hAnsi="Arial" w:cs="Arial"/>
                <w:b/>
              </w:rPr>
              <w:t xml:space="preserve">Children on </w:t>
            </w:r>
            <w:r>
              <w:rPr>
                <w:rFonts w:ascii="Arial" w:hAnsi="Arial" w:cs="Arial"/>
                <w:b/>
              </w:rPr>
              <w:t xml:space="preserve">CPRs </w:t>
            </w:r>
          </w:p>
        </w:tc>
        <w:tc>
          <w:tcPr>
            <w:tcW w:w="79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14:paraId="763B5FE6" w14:textId="77777777" w:rsidR="00A366C2" w:rsidRPr="00C978E2" w:rsidRDefault="00A366C2" w:rsidP="000C38D6">
            <w:pPr>
              <w:spacing w:after="0" w:line="360" w:lineRule="auto"/>
              <w:rPr>
                <w:rFonts w:ascii="Arial" w:hAnsi="Arial" w:cs="Arial"/>
                <w:b/>
              </w:rPr>
            </w:pPr>
            <w:r w:rsidRPr="00C978E2">
              <w:rPr>
                <w:rFonts w:ascii="Arial" w:hAnsi="Arial" w:cs="Arial"/>
                <w:b/>
              </w:rPr>
              <w:t>Looked after Children</w:t>
            </w:r>
          </w:p>
        </w:tc>
      </w:tr>
      <w:tr w:rsidR="00A366C2" w:rsidRPr="00C978E2" w14:paraId="0207E429" w14:textId="77777777" w:rsidTr="000C38D6">
        <w:trPr>
          <w:trHeight w:hRule="exact" w:val="680"/>
        </w:trPr>
        <w:tc>
          <w:tcPr>
            <w:tcW w:w="213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1187F997" w14:textId="77777777" w:rsidR="00A366C2" w:rsidRPr="00C978E2" w:rsidRDefault="00A366C2" w:rsidP="000C38D6">
            <w:pPr>
              <w:spacing w:after="0" w:line="360" w:lineRule="auto"/>
              <w:rPr>
                <w:rFonts w:ascii="Arial" w:hAnsi="Arial" w:cs="Arial"/>
                <w:b/>
              </w:rPr>
            </w:pPr>
            <w:r w:rsidRPr="00C978E2">
              <w:rPr>
                <w:rFonts w:ascii="Arial" w:hAnsi="Arial" w:cs="Arial"/>
                <w:b/>
              </w:rPr>
              <w:t>Northern Ireland published data</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287EC7E9" w14:textId="77777777" w:rsidR="00A366C2" w:rsidRPr="00C978E2" w:rsidRDefault="00A366C2" w:rsidP="000C38D6">
            <w:pPr>
              <w:spacing w:after="0" w:line="360" w:lineRule="auto"/>
              <w:rPr>
                <w:rFonts w:ascii="Arial" w:hAnsi="Arial" w:cs="Arial"/>
              </w:rPr>
            </w:pPr>
            <w:r w:rsidRPr="00C978E2">
              <w:rPr>
                <w:rFonts w:ascii="Arial" w:hAnsi="Arial" w:cs="Arial"/>
              </w:rPr>
              <w:t>433,161</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22C7F603" w14:textId="77777777" w:rsidR="00A366C2" w:rsidRPr="00C978E2" w:rsidRDefault="00A366C2" w:rsidP="000C38D6">
            <w:pPr>
              <w:spacing w:after="0" w:line="360" w:lineRule="auto"/>
              <w:rPr>
                <w:rFonts w:ascii="Arial" w:hAnsi="Arial" w:cs="Arial"/>
              </w:rPr>
            </w:pPr>
            <w:r w:rsidRPr="00C978E2">
              <w:rPr>
                <w:rFonts w:ascii="Arial" w:hAnsi="Arial" w:cs="Arial"/>
              </w:rPr>
              <w:t>23834</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6C3585B0" w14:textId="77777777" w:rsidR="00A366C2" w:rsidRPr="00C978E2" w:rsidRDefault="00A366C2" w:rsidP="000C38D6">
            <w:pPr>
              <w:spacing w:after="0" w:line="360" w:lineRule="auto"/>
              <w:rPr>
                <w:rFonts w:ascii="Arial" w:hAnsi="Arial" w:cs="Arial"/>
              </w:rPr>
            </w:pPr>
            <w:r w:rsidRPr="00C978E2">
              <w:rPr>
                <w:rFonts w:ascii="Arial" w:hAnsi="Arial" w:cs="Arial"/>
              </w:rPr>
              <w:t>1969</w:t>
            </w:r>
          </w:p>
        </w:tc>
        <w:tc>
          <w:tcPr>
            <w:tcW w:w="79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5C569E68" w14:textId="77777777" w:rsidR="00A366C2" w:rsidRPr="00C978E2" w:rsidRDefault="00A366C2" w:rsidP="000C38D6">
            <w:pPr>
              <w:spacing w:after="0" w:line="360" w:lineRule="auto"/>
              <w:rPr>
                <w:rFonts w:ascii="Arial" w:hAnsi="Arial" w:cs="Arial"/>
              </w:rPr>
            </w:pPr>
            <w:r w:rsidRPr="00C978E2">
              <w:rPr>
                <w:rFonts w:ascii="Arial" w:hAnsi="Arial" w:cs="Arial"/>
              </w:rPr>
              <w:t>2875</w:t>
            </w:r>
          </w:p>
        </w:tc>
      </w:tr>
      <w:tr w:rsidR="00A366C2" w:rsidRPr="00C978E2" w14:paraId="38B35CD1" w14:textId="77777777" w:rsidTr="000C38D6">
        <w:trPr>
          <w:trHeight w:hRule="exact" w:val="680"/>
        </w:trPr>
        <w:tc>
          <w:tcPr>
            <w:tcW w:w="213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03C8AD59" w14:textId="77777777" w:rsidR="00A366C2" w:rsidRDefault="00A366C2" w:rsidP="000C38D6">
            <w:pPr>
              <w:spacing w:after="0" w:line="360" w:lineRule="auto"/>
              <w:rPr>
                <w:rFonts w:ascii="Arial" w:hAnsi="Arial" w:cs="Arial"/>
                <w:b/>
              </w:rPr>
            </w:pPr>
          </w:p>
          <w:p w14:paraId="44AEE881" w14:textId="77777777" w:rsidR="00A366C2" w:rsidRPr="00C978E2" w:rsidRDefault="00A366C2" w:rsidP="000C38D6">
            <w:pPr>
              <w:spacing w:after="0" w:line="360" w:lineRule="auto"/>
              <w:rPr>
                <w:rFonts w:ascii="Arial" w:hAnsi="Arial" w:cs="Arial"/>
                <w:b/>
              </w:rPr>
            </w:pPr>
            <w:r w:rsidRPr="00C978E2">
              <w:rPr>
                <w:rFonts w:ascii="Arial" w:hAnsi="Arial" w:cs="Arial"/>
                <w:b/>
              </w:rPr>
              <w:t>SOSCARE cleaned data</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051A7E0A" w14:textId="77777777" w:rsidR="00A366C2" w:rsidRPr="00C978E2" w:rsidRDefault="00A366C2" w:rsidP="000C38D6">
            <w:pPr>
              <w:spacing w:after="0" w:line="360" w:lineRule="auto"/>
              <w:rPr>
                <w:rFonts w:ascii="Arial" w:hAnsi="Arial" w:cs="Arial"/>
              </w:rPr>
            </w:pPr>
            <w:r w:rsidRPr="00C978E2">
              <w:rPr>
                <w:rFonts w:ascii="Arial" w:hAnsi="Arial" w:cs="Arial"/>
              </w:rPr>
              <w:t>-</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64620060" w14:textId="77777777" w:rsidR="00A366C2" w:rsidRPr="00C978E2" w:rsidRDefault="00A366C2" w:rsidP="000C38D6">
            <w:pPr>
              <w:spacing w:after="0" w:line="360" w:lineRule="auto"/>
              <w:rPr>
                <w:rFonts w:ascii="Arial" w:hAnsi="Arial" w:cs="Arial"/>
              </w:rPr>
            </w:pPr>
            <w:r w:rsidRPr="00C978E2">
              <w:rPr>
                <w:rFonts w:ascii="Arial" w:hAnsi="Arial" w:cs="Arial"/>
              </w:rPr>
              <w:t>22706</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1EB54C4D" w14:textId="77777777" w:rsidR="00A366C2" w:rsidRPr="00C978E2" w:rsidRDefault="00A366C2" w:rsidP="000C38D6">
            <w:pPr>
              <w:spacing w:after="0" w:line="360" w:lineRule="auto"/>
              <w:rPr>
                <w:rFonts w:ascii="Arial" w:hAnsi="Arial" w:cs="Arial"/>
              </w:rPr>
            </w:pPr>
            <w:r w:rsidRPr="00C978E2">
              <w:rPr>
                <w:rFonts w:ascii="Arial" w:hAnsi="Arial" w:cs="Arial"/>
              </w:rPr>
              <w:t>1845</w:t>
            </w:r>
          </w:p>
        </w:tc>
        <w:tc>
          <w:tcPr>
            <w:tcW w:w="79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2C3CEF41" w14:textId="77777777" w:rsidR="00A366C2" w:rsidRPr="00C978E2" w:rsidRDefault="00A366C2" w:rsidP="000C38D6">
            <w:pPr>
              <w:spacing w:after="0" w:line="360" w:lineRule="auto"/>
              <w:rPr>
                <w:rFonts w:ascii="Arial" w:hAnsi="Arial" w:cs="Arial"/>
              </w:rPr>
            </w:pPr>
            <w:r w:rsidRPr="00C978E2">
              <w:rPr>
                <w:rFonts w:ascii="Arial" w:hAnsi="Arial" w:cs="Arial"/>
              </w:rPr>
              <w:t>2882</w:t>
            </w:r>
          </w:p>
        </w:tc>
      </w:tr>
      <w:tr w:rsidR="00A366C2" w:rsidRPr="00C978E2" w14:paraId="38478860" w14:textId="77777777" w:rsidTr="000C38D6">
        <w:trPr>
          <w:trHeight w:hRule="exact" w:val="680"/>
        </w:trPr>
        <w:tc>
          <w:tcPr>
            <w:tcW w:w="213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53FC8D59" w14:textId="77777777" w:rsidR="00A366C2" w:rsidRDefault="00A366C2" w:rsidP="000C38D6">
            <w:pPr>
              <w:spacing w:after="0" w:line="360" w:lineRule="auto"/>
              <w:rPr>
                <w:rFonts w:ascii="Arial" w:hAnsi="Arial" w:cs="Arial"/>
                <w:b/>
              </w:rPr>
            </w:pPr>
          </w:p>
          <w:p w14:paraId="1AC77DDB" w14:textId="77777777" w:rsidR="00A366C2" w:rsidRDefault="00A366C2" w:rsidP="000C38D6">
            <w:pPr>
              <w:spacing w:after="0" w:line="360" w:lineRule="auto"/>
              <w:rPr>
                <w:rFonts w:ascii="Arial" w:hAnsi="Arial" w:cs="Arial"/>
                <w:b/>
              </w:rPr>
            </w:pPr>
            <w:r w:rsidRPr="00C978E2">
              <w:rPr>
                <w:rFonts w:ascii="Arial" w:hAnsi="Arial" w:cs="Arial"/>
                <w:b/>
              </w:rPr>
              <w:t>Cleaned data as % of published data</w:t>
            </w:r>
          </w:p>
          <w:p w14:paraId="7233EAF6" w14:textId="77777777" w:rsidR="00A366C2" w:rsidRDefault="00A366C2" w:rsidP="000C38D6">
            <w:pPr>
              <w:spacing w:after="0" w:line="360" w:lineRule="auto"/>
              <w:rPr>
                <w:rFonts w:ascii="Arial" w:hAnsi="Arial" w:cs="Arial"/>
                <w:b/>
              </w:rPr>
            </w:pP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4CC9C63E" w14:textId="77777777" w:rsidR="00A366C2" w:rsidRPr="00C978E2" w:rsidRDefault="00A366C2" w:rsidP="000C38D6">
            <w:pPr>
              <w:spacing w:after="0" w:line="360" w:lineRule="auto"/>
              <w:rPr>
                <w:rFonts w:ascii="Arial" w:hAnsi="Arial" w:cs="Arial"/>
              </w:rPr>
            </w:pPr>
            <w:r w:rsidRPr="00C978E2">
              <w:rPr>
                <w:rFonts w:ascii="Arial" w:hAnsi="Arial" w:cs="Arial"/>
              </w:rPr>
              <w:t>-</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73C7217F" w14:textId="77777777" w:rsidR="00A366C2" w:rsidRPr="00C978E2" w:rsidRDefault="00A366C2" w:rsidP="000C38D6">
            <w:pPr>
              <w:spacing w:after="0" w:line="360" w:lineRule="auto"/>
              <w:rPr>
                <w:rFonts w:ascii="Arial" w:hAnsi="Arial" w:cs="Arial"/>
              </w:rPr>
            </w:pPr>
            <w:r w:rsidRPr="00C978E2">
              <w:rPr>
                <w:rFonts w:ascii="Arial" w:hAnsi="Arial" w:cs="Arial"/>
              </w:rPr>
              <w:t>95%</w:t>
            </w:r>
          </w:p>
        </w:tc>
        <w:tc>
          <w:tcPr>
            <w:tcW w:w="688"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395CF155" w14:textId="77777777" w:rsidR="00A366C2" w:rsidRPr="00C978E2" w:rsidRDefault="00A366C2" w:rsidP="000C38D6">
            <w:pPr>
              <w:spacing w:after="0" w:line="360" w:lineRule="auto"/>
              <w:rPr>
                <w:rFonts w:ascii="Arial" w:hAnsi="Arial" w:cs="Arial"/>
              </w:rPr>
            </w:pPr>
            <w:r w:rsidRPr="00C978E2">
              <w:rPr>
                <w:rFonts w:ascii="Arial" w:hAnsi="Arial" w:cs="Arial"/>
              </w:rPr>
              <w:t>94%</w:t>
            </w:r>
          </w:p>
        </w:tc>
        <w:tc>
          <w:tcPr>
            <w:tcW w:w="79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3DA32ECF" w14:textId="77777777" w:rsidR="00A366C2" w:rsidRPr="00C978E2" w:rsidRDefault="00A366C2" w:rsidP="000C38D6">
            <w:pPr>
              <w:spacing w:after="0" w:line="360" w:lineRule="auto"/>
              <w:rPr>
                <w:rFonts w:ascii="Arial" w:hAnsi="Arial" w:cs="Arial"/>
              </w:rPr>
            </w:pPr>
            <w:r w:rsidRPr="00C978E2">
              <w:rPr>
                <w:rFonts w:ascii="Arial" w:hAnsi="Arial" w:cs="Arial"/>
              </w:rPr>
              <w:t>100%</w:t>
            </w:r>
          </w:p>
        </w:tc>
      </w:tr>
    </w:tbl>
    <w:p w14:paraId="458AD5DB" w14:textId="77777777" w:rsidR="00DB5674" w:rsidRDefault="00DB5674" w:rsidP="00A366C2">
      <w:pPr>
        <w:spacing w:after="0" w:line="360" w:lineRule="auto"/>
        <w:jc w:val="both"/>
        <w:rPr>
          <w:rFonts w:ascii="Arial" w:hAnsi="Arial" w:cs="Arial"/>
        </w:rPr>
      </w:pPr>
    </w:p>
    <w:p w14:paraId="2F7F3755" w14:textId="613AE99E" w:rsidR="00DB5674" w:rsidRDefault="00A366C2" w:rsidP="00A366C2">
      <w:pPr>
        <w:spacing w:after="0" w:line="360" w:lineRule="auto"/>
        <w:jc w:val="both"/>
        <w:rPr>
          <w:rFonts w:ascii="Arial" w:hAnsi="Arial" w:cs="Arial"/>
        </w:rPr>
      </w:pPr>
      <w:r w:rsidRPr="00597DAB">
        <w:rPr>
          <w:rFonts w:ascii="Arial" w:hAnsi="Arial" w:cs="Arial"/>
        </w:rPr>
        <w:t>As Table 1.1 demonstrates, the final sample of cleaned data closely approximated the official child welfare s</w:t>
      </w:r>
      <w:r>
        <w:rPr>
          <w:rFonts w:ascii="Arial" w:hAnsi="Arial" w:cs="Arial"/>
        </w:rPr>
        <w:t>tatistics published by DoH (201</w:t>
      </w:r>
      <w:r w:rsidRPr="00597DAB">
        <w:rPr>
          <w:rFonts w:ascii="Arial" w:hAnsi="Arial" w:cs="Arial"/>
        </w:rPr>
        <w:t xml:space="preserve">5) over the same time period. However, some variations were apparent </w:t>
      </w:r>
      <w:r>
        <w:rPr>
          <w:rFonts w:ascii="Arial" w:hAnsi="Arial" w:cs="Arial"/>
        </w:rPr>
        <w:t>(Table 1.2)</w:t>
      </w:r>
      <w:r w:rsidRPr="00597DAB">
        <w:rPr>
          <w:rFonts w:ascii="Arial" w:hAnsi="Arial" w:cs="Arial"/>
        </w:rPr>
        <w:t>: figures for the BHSCT were substantially different with regard to child protection registrat</w:t>
      </w:r>
      <w:r>
        <w:rPr>
          <w:rFonts w:ascii="Arial" w:hAnsi="Arial" w:cs="Arial"/>
        </w:rPr>
        <w:t>i</w:t>
      </w:r>
      <w:r w:rsidRPr="00597DAB">
        <w:rPr>
          <w:rFonts w:ascii="Arial" w:hAnsi="Arial" w:cs="Arial"/>
        </w:rPr>
        <w:t xml:space="preserve">ons while figures for the BHSCT, SEHSCT and WHSCT were substantially different with regards to looked after children. In our </w:t>
      </w:r>
      <w:r w:rsidRPr="00A366C2">
        <w:rPr>
          <w:rFonts w:ascii="Arial" w:hAnsi="Arial" w:cs="Arial"/>
          <w:noProof/>
        </w:rPr>
        <w:t>analysis</w:t>
      </w:r>
      <w:r>
        <w:rPr>
          <w:rFonts w:ascii="Arial" w:hAnsi="Arial" w:cs="Arial"/>
          <w:noProof/>
        </w:rPr>
        <w:t>,</w:t>
      </w:r>
      <w:r w:rsidRPr="00597DAB">
        <w:rPr>
          <w:rFonts w:ascii="Arial" w:hAnsi="Arial" w:cs="Arial"/>
        </w:rPr>
        <w:t xml:space="preserve"> we focused on the child’s home address at the time of referral in order to identify </w:t>
      </w:r>
      <w:r w:rsidRPr="00A366C2">
        <w:rPr>
          <w:rFonts w:ascii="Arial" w:hAnsi="Arial" w:cs="Arial"/>
          <w:noProof/>
        </w:rPr>
        <w:t>family</w:t>
      </w:r>
      <w:r w:rsidRPr="00597DAB">
        <w:rPr>
          <w:rFonts w:ascii="Arial" w:hAnsi="Arial" w:cs="Arial"/>
        </w:rPr>
        <w:t xml:space="preserve"> of origin deprivation, an approach which differs from published data which focuses on the child’s location at the census date. </w:t>
      </w:r>
      <w:r w:rsidRPr="00A366C2">
        <w:rPr>
          <w:rFonts w:ascii="Arial" w:hAnsi="Arial" w:cs="Arial"/>
        </w:rPr>
        <w:t>However, analysis using both these methods showed similar patterns indicating this was not a major source of variation. Discussion with statisticians and senior managers responsible for the official returns highlighted some anomalies in the data collection procedures whereby the family of origin address had erroneously been change</w:t>
      </w:r>
      <w:r>
        <w:rPr>
          <w:rFonts w:ascii="Arial" w:hAnsi="Arial" w:cs="Arial"/>
        </w:rPr>
        <w:t>d</w:t>
      </w:r>
      <w:r w:rsidRPr="00A366C2">
        <w:rPr>
          <w:rFonts w:ascii="Arial" w:hAnsi="Arial" w:cs="Arial"/>
        </w:rPr>
        <w:t xml:space="preserve"> in a minority of cases to reflect the foster carer address rather than the birth family address. It seems likely that this </w:t>
      </w:r>
      <w:r w:rsidRPr="00A366C2">
        <w:rPr>
          <w:rFonts w:ascii="Arial" w:hAnsi="Arial" w:cs="Arial"/>
          <w:noProof/>
        </w:rPr>
        <w:t>practice,</w:t>
      </w:r>
      <w:r w:rsidRPr="00A366C2">
        <w:rPr>
          <w:rFonts w:ascii="Arial" w:hAnsi="Arial" w:cs="Arial"/>
        </w:rPr>
        <w:t xml:space="preserve"> since amended, </w:t>
      </w:r>
      <w:r>
        <w:rPr>
          <w:rFonts w:ascii="Arial" w:hAnsi="Arial" w:cs="Arial"/>
        </w:rPr>
        <w:t xml:space="preserve">likely </w:t>
      </w:r>
      <w:r w:rsidRPr="00A366C2">
        <w:rPr>
          <w:rFonts w:ascii="Arial" w:hAnsi="Arial" w:cs="Arial"/>
        </w:rPr>
        <w:t>explains much of the variation between the two data sources. Equally, the fact that published data are based on aggregate paper returns, which are more prone to errors in coding, while the SOSCARE sample is based on individual child data, may also contribute to some variation</w:t>
      </w:r>
      <w:r>
        <w:rPr>
          <w:rFonts w:ascii="Arial" w:hAnsi="Arial" w:cs="Arial"/>
        </w:rPr>
        <w:t>.</w:t>
      </w:r>
    </w:p>
    <w:p w14:paraId="2C21360E" w14:textId="77777777" w:rsidR="00DB5674" w:rsidRDefault="00DB5674">
      <w:pPr>
        <w:rPr>
          <w:rFonts w:ascii="Arial" w:hAnsi="Arial" w:cs="Arial"/>
        </w:rPr>
      </w:pPr>
      <w:r>
        <w:rPr>
          <w:rFonts w:ascii="Arial" w:hAnsi="Arial" w:cs="Arial"/>
        </w:rPr>
        <w:br w:type="page"/>
      </w:r>
    </w:p>
    <w:p w14:paraId="47ECC47E" w14:textId="77777777" w:rsidR="00A366C2" w:rsidRPr="00597DAB" w:rsidRDefault="00A366C2" w:rsidP="00A366C2">
      <w:pPr>
        <w:spacing w:after="0" w:line="360" w:lineRule="auto"/>
        <w:jc w:val="both"/>
        <w:rPr>
          <w:rFonts w:ascii="Arial" w:hAnsi="Arial" w:cs="Arial"/>
        </w:rPr>
      </w:pPr>
    </w:p>
    <w:p w14:paraId="7454EFA3" w14:textId="77777777" w:rsidR="007F59C4" w:rsidRPr="007F59C4" w:rsidRDefault="007F59C4" w:rsidP="00001FDF">
      <w:pPr>
        <w:pStyle w:val="Heading2"/>
      </w:pPr>
      <w:bookmarkStart w:id="7" w:name="_Toc475428355"/>
      <w:r w:rsidRPr="007F59C4">
        <w:t>Table 1.2 – Comparison of SOSCARE Data with Published Data by Intervention and HSCT</w:t>
      </w:r>
      <w:r w:rsidR="00134C38">
        <w:t xml:space="preserve"> </w:t>
      </w:r>
      <w:r w:rsidR="00F03960">
        <w:t>(</w:t>
      </w:r>
      <w:r w:rsidR="00134C38">
        <w:t>2014/15</w:t>
      </w:r>
      <w:r w:rsidR="00F03960">
        <w:t>)</w:t>
      </w:r>
      <w:bookmarkEnd w:id="7"/>
    </w:p>
    <w:tbl>
      <w:tblPr>
        <w:tblW w:w="5000" w:type="pct"/>
        <w:tblCellMar>
          <w:left w:w="0" w:type="dxa"/>
          <w:right w:w="0" w:type="dxa"/>
        </w:tblCellMar>
        <w:tblLook w:val="0600" w:firstRow="0" w:lastRow="0" w:firstColumn="0" w:lastColumn="0" w:noHBand="1" w:noVBand="1"/>
      </w:tblPr>
      <w:tblGrid>
        <w:gridCol w:w="1765"/>
        <w:gridCol w:w="1096"/>
        <w:gridCol w:w="1270"/>
        <w:gridCol w:w="1093"/>
        <w:gridCol w:w="1264"/>
        <w:gridCol w:w="1377"/>
        <w:gridCol w:w="1141"/>
      </w:tblGrid>
      <w:tr w:rsidR="007F59C4" w:rsidRPr="00C978E2" w14:paraId="3E6D6C9F" w14:textId="77777777" w:rsidTr="00A366C2">
        <w:trPr>
          <w:trHeight w:hRule="exact" w:val="712"/>
        </w:trPr>
        <w:tc>
          <w:tcPr>
            <w:tcW w:w="1024"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797A3733" w14:textId="77777777" w:rsidR="007F59C4" w:rsidRPr="00C978E2" w:rsidRDefault="007F59C4" w:rsidP="00F74A8B">
            <w:pPr>
              <w:spacing w:after="0" w:line="360" w:lineRule="auto"/>
              <w:rPr>
                <w:rFonts w:ascii="Arial" w:hAnsi="Arial" w:cs="Arial"/>
                <w:b/>
              </w:rPr>
            </w:pPr>
          </w:p>
        </w:tc>
        <w:tc>
          <w:tcPr>
            <w:tcW w:w="1746" w:type="pct"/>
            <w:gridSpan w:val="3"/>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60A48A73" w14:textId="77777777" w:rsidR="007F59C4" w:rsidRPr="00C978E2" w:rsidRDefault="007F59C4" w:rsidP="00F74A8B">
            <w:pPr>
              <w:spacing w:after="0" w:line="360" w:lineRule="auto"/>
              <w:jc w:val="center"/>
              <w:rPr>
                <w:rFonts w:ascii="Arial" w:hAnsi="Arial" w:cs="Arial"/>
                <w:b/>
              </w:rPr>
            </w:pPr>
            <w:r w:rsidRPr="00C978E2">
              <w:rPr>
                <w:rFonts w:ascii="Arial" w:hAnsi="Arial" w:cs="Arial"/>
                <w:b/>
              </w:rPr>
              <w:t>Children on Child Protection Register</w:t>
            </w:r>
          </w:p>
        </w:tc>
        <w:tc>
          <w:tcPr>
            <w:tcW w:w="2230" w:type="pct"/>
            <w:gridSpan w:val="3"/>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23603F69" w14:textId="77777777" w:rsidR="007F59C4" w:rsidRPr="00C978E2" w:rsidRDefault="007F59C4" w:rsidP="00F74A8B">
            <w:pPr>
              <w:spacing w:after="0" w:line="360" w:lineRule="auto"/>
              <w:jc w:val="center"/>
              <w:rPr>
                <w:rFonts w:ascii="Arial" w:hAnsi="Arial" w:cs="Arial"/>
                <w:b/>
              </w:rPr>
            </w:pPr>
            <w:r w:rsidRPr="00C978E2">
              <w:rPr>
                <w:rFonts w:ascii="Arial" w:hAnsi="Arial" w:cs="Arial"/>
                <w:b/>
              </w:rPr>
              <w:t>Looked after Children</w:t>
            </w:r>
          </w:p>
        </w:tc>
      </w:tr>
      <w:tr w:rsidR="007F59C4" w:rsidRPr="00C978E2" w14:paraId="754CFEAB" w14:textId="77777777" w:rsidTr="007F59C4">
        <w:trPr>
          <w:trHeight w:hRule="exact" w:val="1134"/>
        </w:trPr>
        <w:tc>
          <w:tcPr>
            <w:tcW w:w="1024"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06ECE290" w14:textId="77777777" w:rsidR="007F59C4" w:rsidRPr="00C978E2" w:rsidRDefault="007F59C4" w:rsidP="00F74A8B">
            <w:pPr>
              <w:spacing w:after="0" w:line="360" w:lineRule="auto"/>
              <w:rPr>
                <w:rFonts w:ascii="Arial" w:hAnsi="Arial" w:cs="Arial"/>
                <w:b/>
              </w:rPr>
            </w:pPr>
            <w:r w:rsidRPr="00C978E2">
              <w:rPr>
                <w:rFonts w:ascii="Arial" w:hAnsi="Arial" w:cs="Arial"/>
                <w:b/>
              </w:rPr>
              <w:t>HSCT</w:t>
            </w:r>
          </w:p>
        </w:tc>
        <w:tc>
          <w:tcPr>
            <w:tcW w:w="34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48BC56C6" w14:textId="77777777" w:rsidR="007F59C4" w:rsidRPr="00C978E2" w:rsidRDefault="007F59C4" w:rsidP="00F74A8B">
            <w:pPr>
              <w:spacing w:after="0" w:line="360" w:lineRule="auto"/>
              <w:rPr>
                <w:rFonts w:ascii="Arial" w:hAnsi="Arial" w:cs="Arial"/>
                <w:i/>
              </w:rPr>
            </w:pPr>
            <w:r w:rsidRPr="00C978E2">
              <w:rPr>
                <w:rFonts w:ascii="Arial" w:hAnsi="Arial" w:cs="Arial"/>
                <w:i/>
              </w:rPr>
              <w:t>SOSCARE cleaned data</w:t>
            </w:r>
          </w:p>
        </w:tc>
        <w:tc>
          <w:tcPr>
            <w:tcW w:w="74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7C59C710" w14:textId="77777777" w:rsidR="007F59C4" w:rsidRPr="00C978E2" w:rsidRDefault="007F59C4" w:rsidP="00F74A8B">
            <w:pPr>
              <w:spacing w:after="0" w:line="360" w:lineRule="auto"/>
              <w:rPr>
                <w:rFonts w:ascii="Arial" w:hAnsi="Arial" w:cs="Arial"/>
                <w:i/>
              </w:rPr>
            </w:pPr>
            <w:r w:rsidRPr="00C978E2">
              <w:rPr>
                <w:rFonts w:ascii="Arial" w:hAnsi="Arial" w:cs="Arial"/>
                <w:i/>
              </w:rPr>
              <w:t>Northern Ireland published data</w:t>
            </w:r>
          </w:p>
        </w:tc>
        <w:tc>
          <w:tcPr>
            <w:tcW w:w="650"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1B36A88D" w14:textId="77777777" w:rsidR="007F59C4" w:rsidRPr="00C978E2" w:rsidRDefault="007F59C4" w:rsidP="00F74A8B">
            <w:pPr>
              <w:spacing w:after="0" w:line="360" w:lineRule="auto"/>
              <w:rPr>
                <w:rFonts w:ascii="Arial" w:hAnsi="Arial" w:cs="Arial"/>
                <w:i/>
              </w:rPr>
            </w:pPr>
            <w:r w:rsidRPr="00C978E2">
              <w:rPr>
                <w:rFonts w:ascii="Arial" w:hAnsi="Arial" w:cs="Arial"/>
                <w:i/>
              </w:rPr>
              <w:t>Difference (%)</w:t>
            </w:r>
          </w:p>
        </w:tc>
        <w:tc>
          <w:tcPr>
            <w:tcW w:w="74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1AECE6E4" w14:textId="77777777" w:rsidR="007F59C4" w:rsidRPr="00C978E2" w:rsidRDefault="007F59C4" w:rsidP="00F74A8B">
            <w:pPr>
              <w:spacing w:after="0" w:line="360" w:lineRule="auto"/>
              <w:rPr>
                <w:rFonts w:ascii="Arial" w:hAnsi="Arial" w:cs="Arial"/>
                <w:i/>
              </w:rPr>
            </w:pPr>
            <w:r w:rsidRPr="00C978E2">
              <w:rPr>
                <w:rFonts w:ascii="Arial" w:hAnsi="Arial" w:cs="Arial"/>
                <w:i/>
              </w:rPr>
              <w:t>SOSCARE cleaned data</w:t>
            </w:r>
          </w:p>
        </w:tc>
        <w:tc>
          <w:tcPr>
            <w:tcW w:w="808"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0D627F1D" w14:textId="77777777" w:rsidR="007F59C4" w:rsidRPr="00C978E2" w:rsidRDefault="007F59C4" w:rsidP="00F74A8B">
            <w:pPr>
              <w:spacing w:after="0" w:line="360" w:lineRule="auto"/>
              <w:rPr>
                <w:rFonts w:ascii="Arial" w:hAnsi="Arial" w:cs="Arial"/>
                <w:i/>
              </w:rPr>
            </w:pPr>
            <w:r w:rsidRPr="00C978E2">
              <w:rPr>
                <w:rFonts w:ascii="Arial" w:hAnsi="Arial" w:cs="Arial"/>
                <w:i/>
              </w:rPr>
              <w:t>Northern Ireland published data</w:t>
            </w:r>
          </w:p>
        </w:tc>
        <w:tc>
          <w:tcPr>
            <w:tcW w:w="677"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16B33D8D" w14:textId="77777777" w:rsidR="007F59C4" w:rsidRPr="00C978E2" w:rsidRDefault="007F59C4" w:rsidP="00F74A8B">
            <w:pPr>
              <w:spacing w:after="0" w:line="360" w:lineRule="auto"/>
              <w:rPr>
                <w:rFonts w:ascii="Arial" w:hAnsi="Arial" w:cs="Arial"/>
                <w:i/>
              </w:rPr>
            </w:pPr>
            <w:r w:rsidRPr="00C978E2">
              <w:rPr>
                <w:rFonts w:ascii="Arial" w:hAnsi="Arial" w:cs="Arial"/>
                <w:i/>
              </w:rPr>
              <w:t>Difference (%)</w:t>
            </w:r>
          </w:p>
        </w:tc>
      </w:tr>
      <w:tr w:rsidR="007F59C4" w:rsidRPr="00C978E2" w14:paraId="331F7F9F" w14:textId="77777777" w:rsidTr="007F59C4">
        <w:trPr>
          <w:trHeight w:hRule="exact" w:val="680"/>
        </w:trPr>
        <w:tc>
          <w:tcPr>
            <w:tcW w:w="1024"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25D2EC05" w14:textId="77777777" w:rsidR="007F59C4" w:rsidRPr="00C978E2" w:rsidRDefault="007F59C4" w:rsidP="00F74A8B">
            <w:pPr>
              <w:spacing w:after="0" w:line="360" w:lineRule="auto"/>
              <w:rPr>
                <w:rFonts w:ascii="Arial" w:hAnsi="Arial" w:cs="Arial"/>
                <w:b/>
              </w:rPr>
            </w:pPr>
            <w:r w:rsidRPr="00C978E2">
              <w:rPr>
                <w:rFonts w:ascii="Arial" w:hAnsi="Arial" w:cs="Arial"/>
                <w:b/>
              </w:rPr>
              <w:t>Belfast</w:t>
            </w:r>
          </w:p>
        </w:tc>
        <w:tc>
          <w:tcPr>
            <w:tcW w:w="34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27B54612" w14:textId="77777777" w:rsidR="007F59C4" w:rsidRPr="00C978E2" w:rsidRDefault="007F59C4" w:rsidP="00F74A8B">
            <w:pPr>
              <w:spacing w:after="0" w:line="360" w:lineRule="auto"/>
              <w:rPr>
                <w:rFonts w:ascii="Arial" w:hAnsi="Arial" w:cs="Arial"/>
              </w:rPr>
            </w:pPr>
            <w:r w:rsidRPr="00C978E2">
              <w:rPr>
                <w:rFonts w:ascii="Arial" w:hAnsi="Arial" w:cs="Arial"/>
              </w:rPr>
              <w:t>287</w:t>
            </w:r>
          </w:p>
        </w:tc>
        <w:tc>
          <w:tcPr>
            <w:tcW w:w="74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704DFA9A" w14:textId="77777777" w:rsidR="007F59C4" w:rsidRPr="00C978E2" w:rsidRDefault="007F59C4" w:rsidP="00F74A8B">
            <w:pPr>
              <w:spacing w:after="0" w:line="360" w:lineRule="auto"/>
              <w:rPr>
                <w:rFonts w:ascii="Arial" w:hAnsi="Arial" w:cs="Arial"/>
              </w:rPr>
            </w:pPr>
            <w:r w:rsidRPr="00C978E2">
              <w:rPr>
                <w:rFonts w:ascii="Arial" w:hAnsi="Arial" w:cs="Arial"/>
              </w:rPr>
              <w:t>382</w:t>
            </w:r>
          </w:p>
        </w:tc>
        <w:tc>
          <w:tcPr>
            <w:tcW w:w="650"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7A93CC85" w14:textId="77777777" w:rsidR="007F59C4" w:rsidRPr="00C978E2" w:rsidRDefault="007F59C4" w:rsidP="00F74A8B">
            <w:pPr>
              <w:spacing w:after="0" w:line="360" w:lineRule="auto"/>
              <w:rPr>
                <w:rFonts w:ascii="Arial" w:hAnsi="Arial" w:cs="Arial"/>
              </w:rPr>
            </w:pPr>
            <w:r w:rsidRPr="00C978E2">
              <w:rPr>
                <w:rFonts w:ascii="Arial" w:hAnsi="Arial" w:cs="Arial"/>
              </w:rPr>
              <w:t>25</w:t>
            </w:r>
          </w:p>
        </w:tc>
        <w:tc>
          <w:tcPr>
            <w:tcW w:w="74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1319FDC9" w14:textId="77777777" w:rsidR="007F59C4" w:rsidRPr="00C978E2" w:rsidRDefault="007F59C4" w:rsidP="00F74A8B">
            <w:pPr>
              <w:spacing w:after="0" w:line="360" w:lineRule="auto"/>
              <w:rPr>
                <w:rFonts w:ascii="Arial" w:hAnsi="Arial" w:cs="Arial"/>
              </w:rPr>
            </w:pPr>
            <w:r w:rsidRPr="00C978E2">
              <w:rPr>
                <w:rFonts w:ascii="Arial" w:hAnsi="Arial" w:cs="Arial"/>
              </w:rPr>
              <w:t>559</w:t>
            </w:r>
          </w:p>
        </w:tc>
        <w:tc>
          <w:tcPr>
            <w:tcW w:w="808"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6729B80C" w14:textId="77777777" w:rsidR="007F59C4" w:rsidRPr="00C978E2" w:rsidRDefault="007F59C4" w:rsidP="00F74A8B">
            <w:pPr>
              <w:spacing w:after="0" w:line="360" w:lineRule="auto"/>
              <w:rPr>
                <w:rFonts w:ascii="Arial" w:hAnsi="Arial" w:cs="Arial"/>
              </w:rPr>
            </w:pPr>
            <w:r w:rsidRPr="00C978E2">
              <w:rPr>
                <w:rFonts w:ascii="Arial" w:hAnsi="Arial" w:cs="Arial"/>
              </w:rPr>
              <w:t>742</w:t>
            </w:r>
          </w:p>
        </w:tc>
        <w:tc>
          <w:tcPr>
            <w:tcW w:w="677"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46868EC2" w14:textId="77777777" w:rsidR="007F59C4" w:rsidRPr="00C978E2" w:rsidRDefault="007F59C4" w:rsidP="00F74A8B">
            <w:pPr>
              <w:spacing w:after="0" w:line="360" w:lineRule="auto"/>
              <w:rPr>
                <w:rFonts w:ascii="Arial" w:hAnsi="Arial" w:cs="Arial"/>
              </w:rPr>
            </w:pPr>
            <w:r w:rsidRPr="00C978E2">
              <w:rPr>
                <w:rFonts w:ascii="Arial" w:hAnsi="Arial" w:cs="Arial"/>
              </w:rPr>
              <w:t>25</w:t>
            </w:r>
          </w:p>
        </w:tc>
      </w:tr>
      <w:tr w:rsidR="007F59C4" w:rsidRPr="00C978E2" w14:paraId="5AE8C0A4" w14:textId="77777777" w:rsidTr="007F59C4">
        <w:trPr>
          <w:trHeight w:hRule="exact" w:val="680"/>
        </w:trPr>
        <w:tc>
          <w:tcPr>
            <w:tcW w:w="1024"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5A6FB3C1" w14:textId="77777777" w:rsidR="007F59C4" w:rsidRPr="00C978E2" w:rsidRDefault="007F59C4" w:rsidP="00F74A8B">
            <w:pPr>
              <w:spacing w:after="0" w:line="360" w:lineRule="auto"/>
              <w:rPr>
                <w:rFonts w:ascii="Arial" w:hAnsi="Arial" w:cs="Arial"/>
                <w:b/>
              </w:rPr>
            </w:pPr>
            <w:r w:rsidRPr="00C978E2">
              <w:rPr>
                <w:rFonts w:ascii="Arial" w:hAnsi="Arial" w:cs="Arial"/>
                <w:b/>
              </w:rPr>
              <w:t>Northern</w:t>
            </w:r>
          </w:p>
        </w:tc>
        <w:tc>
          <w:tcPr>
            <w:tcW w:w="34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0A4FC769" w14:textId="77777777" w:rsidR="007F59C4" w:rsidRPr="00C978E2" w:rsidRDefault="007F59C4" w:rsidP="00F74A8B">
            <w:pPr>
              <w:spacing w:after="0" w:line="360" w:lineRule="auto"/>
              <w:rPr>
                <w:rFonts w:ascii="Arial" w:hAnsi="Arial" w:cs="Arial"/>
              </w:rPr>
            </w:pPr>
            <w:r w:rsidRPr="00C978E2">
              <w:rPr>
                <w:rFonts w:ascii="Arial" w:hAnsi="Arial" w:cs="Arial"/>
              </w:rPr>
              <w:t>483</w:t>
            </w:r>
          </w:p>
        </w:tc>
        <w:tc>
          <w:tcPr>
            <w:tcW w:w="74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31A1C7E2" w14:textId="77777777" w:rsidR="007F59C4" w:rsidRPr="00C978E2" w:rsidRDefault="007F59C4" w:rsidP="00F74A8B">
            <w:pPr>
              <w:spacing w:after="0" w:line="360" w:lineRule="auto"/>
              <w:rPr>
                <w:rFonts w:ascii="Arial" w:hAnsi="Arial" w:cs="Arial"/>
              </w:rPr>
            </w:pPr>
            <w:r w:rsidRPr="00C978E2">
              <w:rPr>
                <w:rFonts w:ascii="Arial" w:hAnsi="Arial" w:cs="Arial"/>
              </w:rPr>
              <w:t>505</w:t>
            </w:r>
          </w:p>
        </w:tc>
        <w:tc>
          <w:tcPr>
            <w:tcW w:w="650"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267E008B" w14:textId="77777777" w:rsidR="007F59C4" w:rsidRPr="00C978E2" w:rsidRDefault="007F59C4" w:rsidP="00F74A8B">
            <w:pPr>
              <w:spacing w:after="0" w:line="360" w:lineRule="auto"/>
              <w:rPr>
                <w:rFonts w:ascii="Arial" w:hAnsi="Arial" w:cs="Arial"/>
              </w:rPr>
            </w:pPr>
            <w:r w:rsidRPr="00C978E2">
              <w:rPr>
                <w:rFonts w:ascii="Arial" w:hAnsi="Arial" w:cs="Arial"/>
              </w:rPr>
              <w:t>4</w:t>
            </w:r>
          </w:p>
        </w:tc>
        <w:tc>
          <w:tcPr>
            <w:tcW w:w="74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4AE7AD5C" w14:textId="77777777" w:rsidR="007F59C4" w:rsidRPr="00C978E2" w:rsidRDefault="007F59C4" w:rsidP="00F74A8B">
            <w:pPr>
              <w:spacing w:after="0" w:line="360" w:lineRule="auto"/>
              <w:rPr>
                <w:rFonts w:ascii="Arial" w:hAnsi="Arial" w:cs="Arial"/>
              </w:rPr>
            </w:pPr>
            <w:r w:rsidRPr="00C978E2">
              <w:rPr>
                <w:rFonts w:ascii="Arial" w:hAnsi="Arial" w:cs="Arial"/>
              </w:rPr>
              <w:t>662</w:t>
            </w:r>
          </w:p>
        </w:tc>
        <w:tc>
          <w:tcPr>
            <w:tcW w:w="808"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34F28C99" w14:textId="77777777" w:rsidR="007F59C4" w:rsidRPr="00C978E2" w:rsidRDefault="007F59C4" w:rsidP="00F74A8B">
            <w:pPr>
              <w:spacing w:after="0" w:line="360" w:lineRule="auto"/>
              <w:rPr>
                <w:rFonts w:ascii="Arial" w:hAnsi="Arial" w:cs="Arial"/>
              </w:rPr>
            </w:pPr>
            <w:r w:rsidRPr="00C978E2">
              <w:rPr>
                <w:rFonts w:ascii="Arial" w:hAnsi="Arial" w:cs="Arial"/>
              </w:rPr>
              <w:t>679</w:t>
            </w:r>
          </w:p>
        </w:tc>
        <w:tc>
          <w:tcPr>
            <w:tcW w:w="677"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58088BD1" w14:textId="77777777" w:rsidR="007F59C4" w:rsidRPr="00C978E2" w:rsidRDefault="007F59C4" w:rsidP="00F74A8B">
            <w:pPr>
              <w:spacing w:after="0" w:line="360" w:lineRule="auto"/>
              <w:rPr>
                <w:rFonts w:ascii="Arial" w:hAnsi="Arial" w:cs="Arial"/>
              </w:rPr>
            </w:pPr>
            <w:r w:rsidRPr="00C978E2">
              <w:rPr>
                <w:rFonts w:ascii="Arial" w:hAnsi="Arial" w:cs="Arial"/>
              </w:rPr>
              <w:t>3</w:t>
            </w:r>
          </w:p>
        </w:tc>
      </w:tr>
      <w:tr w:rsidR="007F59C4" w:rsidRPr="00C978E2" w14:paraId="08D12DB8" w14:textId="77777777" w:rsidTr="007F59C4">
        <w:trPr>
          <w:trHeight w:hRule="exact" w:val="680"/>
        </w:trPr>
        <w:tc>
          <w:tcPr>
            <w:tcW w:w="1024"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2E334D1D" w14:textId="77777777" w:rsidR="007F59C4" w:rsidRPr="00C978E2" w:rsidRDefault="007F59C4" w:rsidP="00F74A8B">
            <w:pPr>
              <w:spacing w:after="0" w:line="360" w:lineRule="auto"/>
              <w:rPr>
                <w:rFonts w:ascii="Arial" w:hAnsi="Arial" w:cs="Arial"/>
                <w:b/>
              </w:rPr>
            </w:pPr>
            <w:r w:rsidRPr="00C978E2">
              <w:rPr>
                <w:rFonts w:ascii="Arial" w:hAnsi="Arial" w:cs="Arial"/>
                <w:b/>
              </w:rPr>
              <w:t>South Eastern</w:t>
            </w:r>
          </w:p>
        </w:tc>
        <w:tc>
          <w:tcPr>
            <w:tcW w:w="34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01221CD8" w14:textId="77777777" w:rsidR="007F59C4" w:rsidRPr="00C978E2" w:rsidRDefault="007F59C4" w:rsidP="00F74A8B">
            <w:pPr>
              <w:spacing w:after="0" w:line="360" w:lineRule="auto"/>
              <w:rPr>
                <w:rFonts w:ascii="Arial" w:hAnsi="Arial" w:cs="Arial"/>
              </w:rPr>
            </w:pPr>
            <w:r w:rsidRPr="00C978E2">
              <w:rPr>
                <w:rFonts w:ascii="Arial" w:hAnsi="Arial" w:cs="Arial"/>
              </w:rPr>
              <w:t>385</w:t>
            </w:r>
          </w:p>
        </w:tc>
        <w:tc>
          <w:tcPr>
            <w:tcW w:w="74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14B92CA4" w14:textId="77777777" w:rsidR="007F59C4" w:rsidRPr="00C978E2" w:rsidRDefault="007F59C4" w:rsidP="00F74A8B">
            <w:pPr>
              <w:spacing w:after="0" w:line="360" w:lineRule="auto"/>
              <w:rPr>
                <w:rFonts w:ascii="Arial" w:hAnsi="Arial" w:cs="Arial"/>
              </w:rPr>
            </w:pPr>
            <w:r w:rsidRPr="00C978E2">
              <w:rPr>
                <w:rFonts w:ascii="Arial" w:hAnsi="Arial" w:cs="Arial"/>
              </w:rPr>
              <w:t>377</w:t>
            </w:r>
          </w:p>
        </w:tc>
        <w:tc>
          <w:tcPr>
            <w:tcW w:w="650"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1EF23C77" w14:textId="77777777" w:rsidR="007F59C4" w:rsidRPr="00C978E2" w:rsidRDefault="007F59C4" w:rsidP="00F74A8B">
            <w:pPr>
              <w:spacing w:after="0" w:line="360" w:lineRule="auto"/>
              <w:rPr>
                <w:rFonts w:ascii="Arial" w:hAnsi="Arial" w:cs="Arial"/>
              </w:rPr>
            </w:pPr>
            <w:r w:rsidRPr="00C978E2">
              <w:rPr>
                <w:rFonts w:ascii="Arial" w:hAnsi="Arial" w:cs="Arial"/>
              </w:rPr>
              <w:t>-2</w:t>
            </w:r>
          </w:p>
        </w:tc>
        <w:tc>
          <w:tcPr>
            <w:tcW w:w="74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4E0658A4" w14:textId="77777777" w:rsidR="007F59C4" w:rsidRPr="00C978E2" w:rsidRDefault="007F59C4" w:rsidP="00F74A8B">
            <w:pPr>
              <w:spacing w:after="0" w:line="360" w:lineRule="auto"/>
              <w:rPr>
                <w:rFonts w:ascii="Arial" w:hAnsi="Arial" w:cs="Arial"/>
              </w:rPr>
            </w:pPr>
            <w:r w:rsidRPr="00C978E2">
              <w:rPr>
                <w:rFonts w:ascii="Arial" w:hAnsi="Arial" w:cs="Arial"/>
              </w:rPr>
              <w:t>567</w:t>
            </w:r>
          </w:p>
        </w:tc>
        <w:tc>
          <w:tcPr>
            <w:tcW w:w="808"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64835EA2" w14:textId="77777777" w:rsidR="007F59C4" w:rsidRPr="00C978E2" w:rsidRDefault="007F59C4" w:rsidP="00F74A8B">
            <w:pPr>
              <w:spacing w:after="0" w:line="360" w:lineRule="auto"/>
              <w:rPr>
                <w:rFonts w:ascii="Arial" w:hAnsi="Arial" w:cs="Arial"/>
              </w:rPr>
            </w:pPr>
            <w:r w:rsidRPr="00C978E2">
              <w:rPr>
                <w:rFonts w:ascii="Arial" w:hAnsi="Arial" w:cs="Arial"/>
              </w:rPr>
              <w:t>464</w:t>
            </w:r>
          </w:p>
        </w:tc>
        <w:tc>
          <w:tcPr>
            <w:tcW w:w="677"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1ED26749" w14:textId="77777777" w:rsidR="007F59C4" w:rsidRPr="00C978E2" w:rsidRDefault="007F59C4" w:rsidP="00F74A8B">
            <w:pPr>
              <w:spacing w:after="0" w:line="360" w:lineRule="auto"/>
              <w:rPr>
                <w:rFonts w:ascii="Arial" w:hAnsi="Arial" w:cs="Arial"/>
              </w:rPr>
            </w:pPr>
            <w:r w:rsidRPr="00C978E2">
              <w:rPr>
                <w:rFonts w:ascii="Arial" w:hAnsi="Arial" w:cs="Arial"/>
              </w:rPr>
              <w:t>-22</w:t>
            </w:r>
          </w:p>
        </w:tc>
      </w:tr>
      <w:tr w:rsidR="007F59C4" w:rsidRPr="00C978E2" w14:paraId="7DE7B41B" w14:textId="77777777" w:rsidTr="007F59C4">
        <w:trPr>
          <w:trHeight w:hRule="exact" w:val="680"/>
        </w:trPr>
        <w:tc>
          <w:tcPr>
            <w:tcW w:w="1024"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5BD3A949" w14:textId="77777777" w:rsidR="007F59C4" w:rsidRPr="00C978E2" w:rsidRDefault="007F59C4" w:rsidP="00F74A8B">
            <w:pPr>
              <w:spacing w:after="0" w:line="360" w:lineRule="auto"/>
              <w:rPr>
                <w:rFonts w:ascii="Arial" w:hAnsi="Arial" w:cs="Arial"/>
                <w:b/>
              </w:rPr>
            </w:pPr>
            <w:r w:rsidRPr="00C978E2">
              <w:rPr>
                <w:rFonts w:ascii="Arial" w:hAnsi="Arial" w:cs="Arial"/>
                <w:b/>
              </w:rPr>
              <w:t>Western</w:t>
            </w:r>
          </w:p>
        </w:tc>
        <w:tc>
          <w:tcPr>
            <w:tcW w:w="34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62122D42" w14:textId="77777777" w:rsidR="007F59C4" w:rsidRPr="00C978E2" w:rsidRDefault="007F59C4" w:rsidP="00F74A8B">
            <w:pPr>
              <w:spacing w:after="0" w:line="360" w:lineRule="auto"/>
              <w:rPr>
                <w:rFonts w:ascii="Arial" w:hAnsi="Arial" w:cs="Arial"/>
              </w:rPr>
            </w:pPr>
            <w:r w:rsidRPr="00C978E2">
              <w:rPr>
                <w:rFonts w:ascii="Arial" w:hAnsi="Arial" w:cs="Arial"/>
              </w:rPr>
              <w:t>409</w:t>
            </w:r>
          </w:p>
        </w:tc>
        <w:tc>
          <w:tcPr>
            <w:tcW w:w="74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6E5F31B6" w14:textId="77777777" w:rsidR="007F59C4" w:rsidRPr="00C978E2" w:rsidRDefault="007F59C4" w:rsidP="00F74A8B">
            <w:pPr>
              <w:spacing w:after="0" w:line="360" w:lineRule="auto"/>
              <w:rPr>
                <w:rFonts w:ascii="Arial" w:hAnsi="Arial" w:cs="Arial"/>
              </w:rPr>
            </w:pPr>
            <w:r w:rsidRPr="00C978E2">
              <w:rPr>
                <w:rFonts w:ascii="Arial" w:hAnsi="Arial" w:cs="Arial"/>
              </w:rPr>
              <w:t>408</w:t>
            </w:r>
          </w:p>
        </w:tc>
        <w:tc>
          <w:tcPr>
            <w:tcW w:w="650"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5503132B" w14:textId="77777777" w:rsidR="007F59C4" w:rsidRPr="00C978E2" w:rsidRDefault="007F59C4" w:rsidP="00F74A8B">
            <w:pPr>
              <w:spacing w:after="0" w:line="360" w:lineRule="auto"/>
              <w:rPr>
                <w:rFonts w:ascii="Arial" w:hAnsi="Arial" w:cs="Arial"/>
              </w:rPr>
            </w:pPr>
            <w:r w:rsidRPr="00C978E2">
              <w:rPr>
                <w:rFonts w:ascii="Arial" w:hAnsi="Arial" w:cs="Arial"/>
              </w:rPr>
              <w:t>0</w:t>
            </w:r>
          </w:p>
        </w:tc>
        <w:tc>
          <w:tcPr>
            <w:tcW w:w="74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720342CB" w14:textId="77777777" w:rsidR="007F59C4" w:rsidRPr="00C978E2" w:rsidRDefault="007F59C4" w:rsidP="00F74A8B">
            <w:pPr>
              <w:spacing w:after="0" w:line="360" w:lineRule="auto"/>
              <w:rPr>
                <w:rFonts w:ascii="Arial" w:hAnsi="Arial" w:cs="Arial"/>
              </w:rPr>
            </w:pPr>
            <w:r w:rsidRPr="00C978E2">
              <w:rPr>
                <w:rFonts w:ascii="Arial" w:hAnsi="Arial" w:cs="Arial"/>
              </w:rPr>
              <w:t>574</w:t>
            </w:r>
          </w:p>
        </w:tc>
        <w:tc>
          <w:tcPr>
            <w:tcW w:w="808"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02264E5A" w14:textId="77777777" w:rsidR="007F59C4" w:rsidRPr="00C978E2" w:rsidRDefault="007F59C4" w:rsidP="00F74A8B">
            <w:pPr>
              <w:spacing w:after="0" w:line="360" w:lineRule="auto"/>
              <w:rPr>
                <w:rFonts w:ascii="Arial" w:hAnsi="Arial" w:cs="Arial"/>
              </w:rPr>
            </w:pPr>
            <w:r w:rsidRPr="00C978E2">
              <w:rPr>
                <w:rFonts w:ascii="Arial" w:hAnsi="Arial" w:cs="Arial"/>
              </w:rPr>
              <w:t>470</w:t>
            </w:r>
          </w:p>
        </w:tc>
        <w:tc>
          <w:tcPr>
            <w:tcW w:w="677"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129875B1" w14:textId="77777777" w:rsidR="007F59C4" w:rsidRPr="00C978E2" w:rsidRDefault="007F59C4" w:rsidP="00F74A8B">
            <w:pPr>
              <w:spacing w:after="0" w:line="360" w:lineRule="auto"/>
              <w:rPr>
                <w:rFonts w:ascii="Arial" w:hAnsi="Arial" w:cs="Arial"/>
              </w:rPr>
            </w:pPr>
            <w:r w:rsidRPr="00C978E2">
              <w:rPr>
                <w:rFonts w:ascii="Arial" w:hAnsi="Arial" w:cs="Arial"/>
              </w:rPr>
              <w:t>-22</w:t>
            </w:r>
          </w:p>
        </w:tc>
      </w:tr>
      <w:tr w:rsidR="007F59C4" w:rsidRPr="00C978E2" w14:paraId="360E9EF7" w14:textId="77777777" w:rsidTr="007F59C4">
        <w:trPr>
          <w:trHeight w:hRule="exact" w:val="680"/>
        </w:trPr>
        <w:tc>
          <w:tcPr>
            <w:tcW w:w="1024"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3CF5787A" w14:textId="77777777" w:rsidR="007F59C4" w:rsidRPr="00C978E2" w:rsidRDefault="007F59C4" w:rsidP="00F74A8B">
            <w:pPr>
              <w:spacing w:after="0" w:line="360" w:lineRule="auto"/>
              <w:rPr>
                <w:rFonts w:ascii="Arial" w:hAnsi="Arial" w:cs="Arial"/>
                <w:b/>
              </w:rPr>
            </w:pPr>
            <w:r w:rsidRPr="00C978E2">
              <w:rPr>
                <w:rFonts w:ascii="Arial" w:hAnsi="Arial" w:cs="Arial"/>
                <w:b/>
              </w:rPr>
              <w:t>Southern</w:t>
            </w:r>
          </w:p>
        </w:tc>
        <w:tc>
          <w:tcPr>
            <w:tcW w:w="34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301BC626" w14:textId="77777777" w:rsidR="007F59C4" w:rsidRPr="00C978E2" w:rsidRDefault="007F59C4" w:rsidP="00F74A8B">
            <w:pPr>
              <w:spacing w:after="0" w:line="360" w:lineRule="auto"/>
              <w:rPr>
                <w:rFonts w:ascii="Arial" w:hAnsi="Arial" w:cs="Arial"/>
              </w:rPr>
            </w:pPr>
            <w:r w:rsidRPr="00C978E2">
              <w:rPr>
                <w:rFonts w:ascii="Arial" w:hAnsi="Arial" w:cs="Arial"/>
              </w:rPr>
              <w:t>281</w:t>
            </w:r>
          </w:p>
        </w:tc>
        <w:tc>
          <w:tcPr>
            <w:tcW w:w="74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348D73E0" w14:textId="77777777" w:rsidR="007F59C4" w:rsidRPr="00C978E2" w:rsidRDefault="007F59C4" w:rsidP="00F74A8B">
            <w:pPr>
              <w:spacing w:after="0" w:line="360" w:lineRule="auto"/>
              <w:rPr>
                <w:rFonts w:ascii="Arial" w:hAnsi="Arial" w:cs="Arial"/>
              </w:rPr>
            </w:pPr>
            <w:r w:rsidRPr="00C978E2">
              <w:rPr>
                <w:rFonts w:ascii="Arial" w:hAnsi="Arial" w:cs="Arial"/>
              </w:rPr>
              <w:t>297</w:t>
            </w:r>
          </w:p>
        </w:tc>
        <w:tc>
          <w:tcPr>
            <w:tcW w:w="650"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31A32A93" w14:textId="77777777" w:rsidR="007F59C4" w:rsidRPr="00C978E2" w:rsidRDefault="007F59C4" w:rsidP="00F74A8B">
            <w:pPr>
              <w:spacing w:after="0" w:line="360" w:lineRule="auto"/>
              <w:rPr>
                <w:rFonts w:ascii="Arial" w:hAnsi="Arial" w:cs="Arial"/>
              </w:rPr>
            </w:pPr>
            <w:r w:rsidRPr="00C978E2">
              <w:rPr>
                <w:rFonts w:ascii="Arial" w:hAnsi="Arial" w:cs="Arial"/>
              </w:rPr>
              <w:t>5</w:t>
            </w:r>
          </w:p>
        </w:tc>
        <w:tc>
          <w:tcPr>
            <w:tcW w:w="74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5BA506D8" w14:textId="77777777" w:rsidR="007F59C4" w:rsidRPr="00C978E2" w:rsidRDefault="007F59C4" w:rsidP="00F74A8B">
            <w:pPr>
              <w:spacing w:after="0" w:line="360" w:lineRule="auto"/>
              <w:rPr>
                <w:rFonts w:ascii="Arial" w:hAnsi="Arial" w:cs="Arial"/>
              </w:rPr>
            </w:pPr>
            <w:r w:rsidRPr="00C978E2">
              <w:rPr>
                <w:rFonts w:ascii="Arial" w:hAnsi="Arial" w:cs="Arial"/>
              </w:rPr>
              <w:t>520</w:t>
            </w:r>
          </w:p>
        </w:tc>
        <w:tc>
          <w:tcPr>
            <w:tcW w:w="808"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65046435" w14:textId="77777777" w:rsidR="007F59C4" w:rsidRPr="00C978E2" w:rsidRDefault="007F59C4" w:rsidP="00F74A8B">
            <w:pPr>
              <w:spacing w:after="0" w:line="360" w:lineRule="auto"/>
              <w:rPr>
                <w:rFonts w:ascii="Arial" w:hAnsi="Arial" w:cs="Arial"/>
              </w:rPr>
            </w:pPr>
            <w:r w:rsidRPr="00C978E2">
              <w:rPr>
                <w:rFonts w:ascii="Arial" w:hAnsi="Arial" w:cs="Arial"/>
              </w:rPr>
              <w:t>520</w:t>
            </w:r>
          </w:p>
        </w:tc>
        <w:tc>
          <w:tcPr>
            <w:tcW w:w="677"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748539FD" w14:textId="77777777" w:rsidR="007F59C4" w:rsidRPr="00C978E2" w:rsidRDefault="007F59C4" w:rsidP="00F74A8B">
            <w:pPr>
              <w:spacing w:after="0" w:line="360" w:lineRule="auto"/>
              <w:rPr>
                <w:rFonts w:ascii="Arial" w:hAnsi="Arial" w:cs="Arial"/>
              </w:rPr>
            </w:pPr>
            <w:r w:rsidRPr="00C978E2">
              <w:rPr>
                <w:rFonts w:ascii="Arial" w:hAnsi="Arial" w:cs="Arial"/>
              </w:rPr>
              <w:t>0</w:t>
            </w:r>
          </w:p>
        </w:tc>
      </w:tr>
      <w:tr w:rsidR="007F59C4" w:rsidRPr="00C978E2" w14:paraId="3889065C" w14:textId="77777777" w:rsidTr="007F59C4">
        <w:trPr>
          <w:trHeight w:hRule="exact" w:val="680"/>
        </w:trPr>
        <w:tc>
          <w:tcPr>
            <w:tcW w:w="1024"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69F52D8A" w14:textId="77777777" w:rsidR="007F59C4" w:rsidRPr="00C978E2" w:rsidRDefault="007F59C4" w:rsidP="00F74A8B">
            <w:pPr>
              <w:spacing w:after="0" w:line="360" w:lineRule="auto"/>
              <w:rPr>
                <w:rFonts w:ascii="Arial" w:hAnsi="Arial" w:cs="Arial"/>
                <w:b/>
              </w:rPr>
            </w:pPr>
            <w:r w:rsidRPr="00C978E2">
              <w:rPr>
                <w:rFonts w:ascii="Arial" w:hAnsi="Arial" w:cs="Arial"/>
                <w:b/>
              </w:rPr>
              <w:t>Total</w:t>
            </w:r>
          </w:p>
        </w:tc>
        <w:tc>
          <w:tcPr>
            <w:tcW w:w="34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7DE0EFBB" w14:textId="77777777" w:rsidR="007F59C4" w:rsidRPr="00C978E2" w:rsidRDefault="007F59C4" w:rsidP="00F74A8B">
            <w:pPr>
              <w:spacing w:after="0" w:line="360" w:lineRule="auto"/>
              <w:rPr>
                <w:rFonts w:ascii="Arial" w:hAnsi="Arial" w:cs="Arial"/>
              </w:rPr>
            </w:pPr>
            <w:r w:rsidRPr="00C978E2">
              <w:rPr>
                <w:rFonts w:ascii="Arial" w:hAnsi="Arial" w:cs="Arial"/>
              </w:rPr>
              <w:t>1845</w:t>
            </w:r>
          </w:p>
        </w:tc>
        <w:tc>
          <w:tcPr>
            <w:tcW w:w="749"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3959C8A7" w14:textId="77777777" w:rsidR="007F59C4" w:rsidRPr="00C978E2" w:rsidRDefault="007F59C4" w:rsidP="00F74A8B">
            <w:pPr>
              <w:spacing w:after="0" w:line="360" w:lineRule="auto"/>
              <w:rPr>
                <w:rFonts w:ascii="Arial" w:hAnsi="Arial" w:cs="Arial"/>
              </w:rPr>
            </w:pPr>
            <w:r w:rsidRPr="00C978E2">
              <w:rPr>
                <w:rFonts w:ascii="Arial" w:hAnsi="Arial" w:cs="Arial"/>
              </w:rPr>
              <w:t>1,969</w:t>
            </w:r>
          </w:p>
        </w:tc>
        <w:tc>
          <w:tcPr>
            <w:tcW w:w="650"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447381EA" w14:textId="77777777" w:rsidR="007F59C4" w:rsidRPr="00C978E2" w:rsidRDefault="007F59C4" w:rsidP="00F74A8B">
            <w:pPr>
              <w:spacing w:after="0" w:line="360" w:lineRule="auto"/>
              <w:rPr>
                <w:rFonts w:ascii="Arial" w:hAnsi="Arial" w:cs="Arial"/>
              </w:rPr>
            </w:pPr>
            <w:r w:rsidRPr="00C978E2">
              <w:rPr>
                <w:rFonts w:ascii="Arial" w:hAnsi="Arial" w:cs="Arial"/>
              </w:rPr>
              <w:t>6</w:t>
            </w:r>
          </w:p>
        </w:tc>
        <w:tc>
          <w:tcPr>
            <w:tcW w:w="745"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tcPr>
          <w:p w14:paraId="1E4BC048" w14:textId="77777777" w:rsidR="007F59C4" w:rsidRPr="00C978E2" w:rsidRDefault="007F59C4" w:rsidP="00F74A8B">
            <w:pPr>
              <w:spacing w:after="0" w:line="360" w:lineRule="auto"/>
              <w:rPr>
                <w:rFonts w:ascii="Arial" w:hAnsi="Arial" w:cs="Arial"/>
              </w:rPr>
            </w:pPr>
            <w:r w:rsidRPr="00C978E2">
              <w:rPr>
                <w:rFonts w:ascii="Arial" w:hAnsi="Arial" w:cs="Arial"/>
              </w:rPr>
              <w:t>2882</w:t>
            </w:r>
          </w:p>
        </w:tc>
        <w:tc>
          <w:tcPr>
            <w:tcW w:w="808"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5B1C4E91" w14:textId="77777777" w:rsidR="007F59C4" w:rsidRPr="00C978E2" w:rsidRDefault="007F59C4" w:rsidP="00F74A8B">
            <w:pPr>
              <w:spacing w:after="0" w:line="360" w:lineRule="auto"/>
              <w:rPr>
                <w:rFonts w:ascii="Arial" w:hAnsi="Arial" w:cs="Arial"/>
              </w:rPr>
            </w:pPr>
            <w:r w:rsidRPr="00C978E2">
              <w:rPr>
                <w:rFonts w:ascii="Arial" w:hAnsi="Arial" w:cs="Arial"/>
              </w:rPr>
              <w:t>2875</w:t>
            </w:r>
          </w:p>
        </w:tc>
        <w:tc>
          <w:tcPr>
            <w:tcW w:w="677" w:type="pct"/>
            <w:tcBorders>
              <w:top w:val="single" w:sz="8" w:space="0" w:color="FFFFFF"/>
              <w:left w:val="single" w:sz="8" w:space="0" w:color="FFFFFF"/>
              <w:bottom w:val="single" w:sz="8" w:space="0" w:color="FFFFFF"/>
              <w:right w:val="single" w:sz="8" w:space="0" w:color="FFFFFF"/>
            </w:tcBorders>
            <w:shd w:val="clear" w:color="auto" w:fill="E9EDF4"/>
            <w:vAlign w:val="bottom"/>
          </w:tcPr>
          <w:p w14:paraId="67FEE44B" w14:textId="77777777" w:rsidR="007F59C4" w:rsidRPr="00C978E2" w:rsidRDefault="007F59C4" w:rsidP="00F74A8B">
            <w:pPr>
              <w:spacing w:after="0" w:line="360" w:lineRule="auto"/>
              <w:rPr>
                <w:rFonts w:ascii="Arial" w:hAnsi="Arial" w:cs="Arial"/>
              </w:rPr>
            </w:pPr>
            <w:r w:rsidRPr="00C978E2">
              <w:rPr>
                <w:rFonts w:ascii="Arial" w:hAnsi="Arial" w:cs="Arial"/>
              </w:rPr>
              <w:t>0</w:t>
            </w:r>
          </w:p>
        </w:tc>
      </w:tr>
    </w:tbl>
    <w:p w14:paraId="41E89E6F" w14:textId="77777777" w:rsidR="00DB5674" w:rsidRDefault="00DB5674" w:rsidP="00F74A8B">
      <w:pPr>
        <w:spacing w:after="0" w:line="360" w:lineRule="auto"/>
        <w:jc w:val="both"/>
        <w:rPr>
          <w:rFonts w:ascii="Arial" w:hAnsi="Arial" w:cs="Arial"/>
        </w:rPr>
      </w:pPr>
    </w:p>
    <w:p w14:paraId="6E6CEF59" w14:textId="77777777" w:rsidR="004D0339" w:rsidRDefault="007F59C4" w:rsidP="00F74A8B">
      <w:pPr>
        <w:spacing w:after="0" w:line="360" w:lineRule="auto"/>
        <w:jc w:val="both"/>
        <w:rPr>
          <w:rFonts w:ascii="Arial" w:hAnsi="Arial" w:cs="Arial"/>
        </w:rPr>
      </w:pPr>
      <w:r w:rsidRPr="007F59C4">
        <w:rPr>
          <w:rFonts w:ascii="Arial" w:hAnsi="Arial" w:cs="Arial"/>
        </w:rPr>
        <w:t xml:space="preserve">The NIMDM 2010 provides information on seven ‘domains’ of deprivation and an overall multiple deprivation </w:t>
      </w:r>
      <w:r w:rsidRPr="00A366C2">
        <w:rPr>
          <w:rFonts w:ascii="Arial" w:hAnsi="Arial" w:cs="Arial"/>
          <w:noProof/>
        </w:rPr>
        <w:t>measure</w:t>
      </w:r>
      <w:r w:rsidRPr="007F59C4">
        <w:rPr>
          <w:rFonts w:ascii="Arial" w:hAnsi="Arial" w:cs="Arial"/>
        </w:rPr>
        <w:t xml:space="preserve"> available at Super Output Area (SOA), a small area geography designed specifically for optimal measurement of deprivation using similar size populations. In total Northern Ireland is made up of 890 SOAs with an average </w:t>
      </w:r>
      <w:r w:rsidR="004D0339">
        <w:rPr>
          <w:rFonts w:ascii="Arial" w:hAnsi="Arial" w:cs="Arial"/>
        </w:rPr>
        <w:t xml:space="preserve">population of 2,000 people. Based on the </w:t>
      </w:r>
      <w:r w:rsidRPr="007F59C4">
        <w:rPr>
          <w:rFonts w:ascii="Arial" w:hAnsi="Arial" w:cs="Arial"/>
        </w:rPr>
        <w:t xml:space="preserve">NIMDM 2010 </w:t>
      </w:r>
      <w:r w:rsidR="004D0339">
        <w:rPr>
          <w:rFonts w:ascii="Arial" w:hAnsi="Arial" w:cs="Arial"/>
        </w:rPr>
        <w:t xml:space="preserve">figures and using </w:t>
      </w:r>
      <w:r w:rsidR="004D0339" w:rsidRPr="007F59C4">
        <w:rPr>
          <w:rFonts w:ascii="Arial" w:hAnsi="Arial" w:cs="Arial"/>
        </w:rPr>
        <w:t xml:space="preserve">2014 mid-year population estimates (NISRA, 2015) </w:t>
      </w:r>
      <w:r w:rsidR="004D0339">
        <w:rPr>
          <w:rFonts w:ascii="Arial" w:hAnsi="Arial" w:cs="Arial"/>
        </w:rPr>
        <w:t>Figure 1.1</w:t>
      </w:r>
      <w:r w:rsidR="004D0339" w:rsidRPr="007F59C4">
        <w:rPr>
          <w:rFonts w:ascii="Arial" w:hAnsi="Arial" w:cs="Arial"/>
        </w:rPr>
        <w:t xml:space="preserve"> shows t</w:t>
      </w:r>
      <w:r w:rsidR="00CE65B0">
        <w:rPr>
          <w:rFonts w:ascii="Arial" w:hAnsi="Arial" w:cs="Arial"/>
        </w:rPr>
        <w:t>hat</w:t>
      </w:r>
      <w:r w:rsidR="004D0339">
        <w:rPr>
          <w:rFonts w:ascii="Arial" w:hAnsi="Arial" w:cs="Arial"/>
        </w:rPr>
        <w:t xml:space="preserve"> 20% of the child population in NI lived in the most deprived 20% of areas while 18% lived in the least deprived 20% of areas</w:t>
      </w:r>
      <w:r w:rsidR="004D0339" w:rsidRPr="007F59C4">
        <w:rPr>
          <w:rFonts w:ascii="Arial" w:hAnsi="Arial" w:cs="Arial"/>
        </w:rPr>
        <w:t xml:space="preserve"> </w:t>
      </w:r>
      <w:r w:rsidRPr="007F59C4">
        <w:rPr>
          <w:rFonts w:ascii="Arial" w:hAnsi="Arial" w:cs="Arial"/>
        </w:rPr>
        <w:t>indicated t</w:t>
      </w:r>
      <w:r w:rsidR="00616899">
        <w:rPr>
          <w:rFonts w:ascii="Arial" w:hAnsi="Arial" w:cs="Arial"/>
        </w:rPr>
        <w:t>hat 19% of the population lived</w:t>
      </w:r>
      <w:r w:rsidRPr="007F59C4">
        <w:rPr>
          <w:rFonts w:ascii="Arial" w:hAnsi="Arial" w:cs="Arial"/>
        </w:rPr>
        <w:t xml:space="preserve"> in areas in the most deprived fifth of Northern Ireland</w:t>
      </w:r>
      <w:r w:rsidR="004D0339">
        <w:rPr>
          <w:rFonts w:ascii="Arial" w:hAnsi="Arial" w:cs="Arial"/>
        </w:rPr>
        <w:t>.</w:t>
      </w:r>
      <w:r w:rsidR="004D0339" w:rsidRPr="004D0339">
        <w:rPr>
          <w:rFonts w:ascii="Arial" w:hAnsi="Arial" w:cs="Arial"/>
        </w:rPr>
        <w:t xml:space="preserve"> </w:t>
      </w:r>
      <w:r w:rsidR="004D0339">
        <w:rPr>
          <w:rFonts w:ascii="Arial" w:hAnsi="Arial" w:cs="Arial"/>
        </w:rPr>
        <w:t xml:space="preserve">Figure 1.2 also </w:t>
      </w:r>
      <w:r w:rsidR="004D0339" w:rsidRPr="007F59C4">
        <w:rPr>
          <w:rFonts w:ascii="Arial" w:hAnsi="Arial" w:cs="Arial"/>
        </w:rPr>
        <w:t xml:space="preserve">shows </w:t>
      </w:r>
      <w:r w:rsidR="004D0339">
        <w:rPr>
          <w:rFonts w:ascii="Arial" w:hAnsi="Arial" w:cs="Arial"/>
        </w:rPr>
        <w:t>that</w:t>
      </w:r>
      <w:r w:rsidR="004D0339" w:rsidRPr="007F59C4">
        <w:rPr>
          <w:rFonts w:ascii="Arial" w:hAnsi="Arial" w:cs="Arial"/>
        </w:rPr>
        <w:t xml:space="preserve"> younger children </w:t>
      </w:r>
      <w:r w:rsidR="004D0339">
        <w:rPr>
          <w:rFonts w:ascii="Arial" w:hAnsi="Arial" w:cs="Arial"/>
        </w:rPr>
        <w:t>in NI were</w:t>
      </w:r>
      <w:r w:rsidR="004D0339" w:rsidRPr="007F59C4">
        <w:rPr>
          <w:rFonts w:ascii="Arial" w:hAnsi="Arial" w:cs="Arial"/>
        </w:rPr>
        <w:t xml:space="preserve"> somewhat over-represented in the higher deprivation quintiles compared to other age groups, but under-represented in the lower deprivation quintiles</w:t>
      </w:r>
      <w:r w:rsidR="00790E13">
        <w:rPr>
          <w:rFonts w:ascii="Arial" w:hAnsi="Arial" w:cs="Arial"/>
        </w:rPr>
        <w:t>.</w:t>
      </w:r>
    </w:p>
    <w:p w14:paraId="7034561D" w14:textId="77777777" w:rsidR="00F74A8B" w:rsidRDefault="00F74A8B" w:rsidP="00F74A8B">
      <w:pPr>
        <w:spacing w:after="0" w:line="360" w:lineRule="auto"/>
        <w:jc w:val="both"/>
        <w:rPr>
          <w:rFonts w:ascii="Arial" w:hAnsi="Arial" w:cs="Arial"/>
        </w:rPr>
      </w:pPr>
    </w:p>
    <w:p w14:paraId="65981665" w14:textId="77777777" w:rsidR="00F74A8B" w:rsidRDefault="00F74A8B" w:rsidP="00F74A8B">
      <w:pPr>
        <w:spacing w:after="0" w:line="360" w:lineRule="auto"/>
        <w:jc w:val="both"/>
        <w:rPr>
          <w:rFonts w:ascii="Arial" w:hAnsi="Arial" w:cs="Arial"/>
        </w:rPr>
      </w:pPr>
      <w:r w:rsidRPr="007F59C4">
        <w:rPr>
          <w:rFonts w:ascii="Arial" w:hAnsi="Arial" w:cs="Arial"/>
        </w:rPr>
        <w:t>Although each co</w:t>
      </w:r>
      <w:r>
        <w:rPr>
          <w:rFonts w:ascii="Arial" w:hAnsi="Arial" w:cs="Arial"/>
        </w:rPr>
        <w:t>nstituent country of the UK has</w:t>
      </w:r>
      <w:r w:rsidRPr="007F59C4">
        <w:rPr>
          <w:rFonts w:ascii="Arial" w:hAnsi="Arial" w:cs="Arial"/>
        </w:rPr>
        <w:t xml:space="preserve"> developed slightly different mea</w:t>
      </w:r>
      <w:r>
        <w:rPr>
          <w:rFonts w:ascii="Arial" w:hAnsi="Arial" w:cs="Arial"/>
        </w:rPr>
        <w:t>sures of deprivation it is possible to compare deprivations levels across the UK using</w:t>
      </w:r>
      <w:r w:rsidRPr="007F59C4">
        <w:rPr>
          <w:rFonts w:ascii="Arial" w:hAnsi="Arial" w:cs="Arial"/>
        </w:rPr>
        <w:t xml:space="preserve"> adjusted scores based on employment and income </w:t>
      </w:r>
      <w:r>
        <w:rPr>
          <w:rFonts w:ascii="Arial" w:hAnsi="Arial" w:cs="Arial"/>
        </w:rPr>
        <w:t xml:space="preserve">deprivation </w:t>
      </w:r>
      <w:r w:rsidRPr="007F59C4">
        <w:rPr>
          <w:rFonts w:ascii="Arial" w:hAnsi="Arial" w:cs="Arial"/>
        </w:rPr>
        <w:t>domains</w:t>
      </w:r>
      <w:r>
        <w:rPr>
          <w:rFonts w:ascii="Arial" w:hAnsi="Arial" w:cs="Arial"/>
        </w:rPr>
        <w:t xml:space="preserve"> </w:t>
      </w:r>
      <w:r w:rsidRPr="007F59C4">
        <w:rPr>
          <w:rFonts w:ascii="Arial" w:hAnsi="Arial" w:cs="Arial"/>
        </w:rPr>
        <w:t>(Abel et al., 2016</w:t>
      </w:r>
      <w:r>
        <w:rPr>
          <w:rFonts w:ascii="Arial" w:hAnsi="Arial" w:cs="Arial"/>
        </w:rPr>
        <w:t xml:space="preserve">). This highlights </w:t>
      </w:r>
      <w:r>
        <w:rPr>
          <w:rFonts w:ascii="Arial" w:hAnsi="Arial" w:cs="Arial"/>
        </w:rPr>
        <w:lastRenderedPageBreak/>
        <w:t xml:space="preserve">stark differences between UK nations with NI having less than 1% of children living in the least deprived 20% of areas compared to 7% in Wales and 19% in Scotland and England (Figure 1.4). </w:t>
      </w:r>
    </w:p>
    <w:p w14:paraId="7F662C13" w14:textId="4DDB8B12" w:rsidR="00BF44B2" w:rsidRDefault="00B97BDD" w:rsidP="00F74A8B">
      <w:pPr>
        <w:pStyle w:val="Heading2"/>
        <w:spacing w:line="360" w:lineRule="auto"/>
        <w:rPr>
          <w:rFonts w:ascii="Arial" w:hAnsi="Arial" w:cs="Arial"/>
          <w:bCs w:val="0"/>
          <w:color w:val="0070C0"/>
          <w:sz w:val="24"/>
          <w:szCs w:val="24"/>
        </w:rPr>
      </w:pPr>
      <w:bookmarkStart w:id="8" w:name="_Toc475428356"/>
      <w:r>
        <w:rPr>
          <w:rFonts w:ascii="Arial" w:hAnsi="Arial" w:cs="Arial"/>
          <w:bCs w:val="0"/>
          <w:color w:val="0070C0"/>
          <w:sz w:val="24"/>
          <w:szCs w:val="24"/>
        </w:rPr>
        <w:t>Figure</w:t>
      </w:r>
      <w:r w:rsidRPr="00F66179">
        <w:rPr>
          <w:rFonts w:ascii="Arial" w:hAnsi="Arial" w:cs="Arial"/>
          <w:bCs w:val="0"/>
          <w:color w:val="0070C0"/>
          <w:sz w:val="24"/>
          <w:szCs w:val="24"/>
        </w:rPr>
        <w:t xml:space="preserve"> 1.</w:t>
      </w:r>
      <w:r w:rsidR="00F74A8B">
        <w:rPr>
          <w:rFonts w:ascii="Arial" w:hAnsi="Arial" w:cs="Arial"/>
          <w:bCs w:val="0"/>
          <w:color w:val="0070C0"/>
          <w:sz w:val="24"/>
          <w:szCs w:val="24"/>
        </w:rPr>
        <w:t>1</w:t>
      </w:r>
      <w:r w:rsidRPr="00F66179">
        <w:rPr>
          <w:rFonts w:ascii="Arial" w:hAnsi="Arial" w:cs="Arial"/>
          <w:bCs w:val="0"/>
          <w:color w:val="0070C0"/>
          <w:sz w:val="24"/>
          <w:szCs w:val="24"/>
        </w:rPr>
        <w:t xml:space="preserve"> - </w:t>
      </w:r>
      <w:r w:rsidRPr="00BB4856">
        <w:rPr>
          <w:rFonts w:ascii="Arial" w:hAnsi="Arial" w:cs="Arial"/>
          <w:color w:val="0070C0"/>
          <w:sz w:val="24"/>
          <w:szCs w:val="24"/>
        </w:rPr>
        <w:t>Distribution of</w:t>
      </w:r>
      <w:r w:rsidR="00F74A8B">
        <w:rPr>
          <w:rFonts w:ascii="Arial" w:hAnsi="Arial" w:cs="Arial"/>
          <w:color w:val="0070C0"/>
          <w:sz w:val="24"/>
          <w:szCs w:val="24"/>
        </w:rPr>
        <w:t xml:space="preserve"> NI</w:t>
      </w:r>
      <w:r w:rsidRPr="00BB4856">
        <w:rPr>
          <w:rFonts w:ascii="Arial" w:hAnsi="Arial" w:cs="Arial"/>
          <w:color w:val="0070C0"/>
          <w:sz w:val="24"/>
          <w:szCs w:val="24"/>
        </w:rPr>
        <w:t xml:space="preserve"> Child </w:t>
      </w:r>
      <w:r w:rsidR="00F74A8B">
        <w:rPr>
          <w:rFonts w:ascii="Arial" w:hAnsi="Arial" w:cs="Arial"/>
          <w:color w:val="0070C0"/>
          <w:sz w:val="24"/>
          <w:szCs w:val="24"/>
        </w:rPr>
        <w:t xml:space="preserve">and Adult </w:t>
      </w:r>
      <w:r w:rsidRPr="00BB4856">
        <w:rPr>
          <w:rFonts w:ascii="Arial" w:hAnsi="Arial" w:cs="Arial"/>
          <w:color w:val="0070C0"/>
          <w:sz w:val="24"/>
          <w:szCs w:val="24"/>
        </w:rPr>
        <w:t>Population by Deprivation</w:t>
      </w:r>
      <w:r>
        <w:rPr>
          <w:rFonts w:ascii="Arial" w:hAnsi="Arial" w:cs="Arial"/>
          <w:color w:val="0070C0"/>
          <w:sz w:val="24"/>
          <w:szCs w:val="24"/>
        </w:rPr>
        <w:t xml:space="preserve"> Decile, 2014</w:t>
      </w:r>
      <w:bookmarkEnd w:id="8"/>
    </w:p>
    <w:p w14:paraId="0DB5CFB7" w14:textId="77777777" w:rsidR="00BF44B2" w:rsidRDefault="00BF44B2" w:rsidP="00F74A8B">
      <w:pPr>
        <w:spacing w:after="0" w:line="360" w:lineRule="auto"/>
        <w:jc w:val="center"/>
        <w:rPr>
          <w:rFonts w:ascii="Arial" w:hAnsi="Arial" w:cs="Arial"/>
          <w:bCs/>
          <w:color w:val="0070C0"/>
          <w:sz w:val="24"/>
          <w:szCs w:val="24"/>
        </w:rPr>
      </w:pPr>
      <w:r>
        <w:rPr>
          <w:noProof/>
          <w:lang w:eastAsia="en-GB"/>
        </w:rPr>
        <w:drawing>
          <wp:inline distT="0" distB="0" distL="0" distR="0" wp14:anchorId="00965BE0" wp14:editId="693813E3">
            <wp:extent cx="4772025" cy="30003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EE47DF" w14:textId="77777777" w:rsidR="00AB051F" w:rsidRDefault="00AB051F" w:rsidP="00F74A8B">
      <w:pPr>
        <w:spacing w:after="0" w:line="360" w:lineRule="auto"/>
        <w:jc w:val="both"/>
        <w:rPr>
          <w:rFonts w:ascii="Arial" w:hAnsi="Arial" w:cs="Arial"/>
          <w:b/>
          <w:bCs/>
          <w:color w:val="0070C0"/>
          <w:sz w:val="24"/>
          <w:szCs w:val="24"/>
        </w:rPr>
      </w:pPr>
    </w:p>
    <w:p w14:paraId="5A47E5D1" w14:textId="2BC48BB0" w:rsidR="00511829" w:rsidRPr="004D0339" w:rsidRDefault="007D5F82" w:rsidP="00001FDF">
      <w:pPr>
        <w:pStyle w:val="Heading2"/>
        <w:rPr>
          <w:i/>
        </w:rPr>
      </w:pPr>
      <w:bookmarkStart w:id="9" w:name="_Toc475428357"/>
      <w:r w:rsidRPr="004D0339">
        <w:t>Figure 1.</w:t>
      </w:r>
      <w:r w:rsidR="00F74A8B">
        <w:t>2</w:t>
      </w:r>
      <w:r w:rsidR="007A49D6">
        <w:t xml:space="preserve"> </w:t>
      </w:r>
      <w:r w:rsidR="008C0B74" w:rsidRPr="004D0339">
        <w:t xml:space="preserve">Distribution of </w:t>
      </w:r>
      <w:r w:rsidRPr="004D0339">
        <w:t xml:space="preserve">NI </w:t>
      </w:r>
      <w:r w:rsidR="008C0B74" w:rsidRPr="004D0339">
        <w:t>Child Population by Age Group</w:t>
      </w:r>
      <w:r w:rsidRPr="004D0339">
        <w:t xml:space="preserve"> and Deprivation Quintile</w:t>
      </w:r>
      <w:r w:rsidR="00F03960">
        <w:t>,</w:t>
      </w:r>
      <w:r w:rsidR="00134C38">
        <w:t xml:space="preserve"> 2014</w:t>
      </w:r>
      <w:bookmarkEnd w:id="9"/>
    </w:p>
    <w:p w14:paraId="1348586C" w14:textId="77777777" w:rsidR="004D0339" w:rsidRPr="004D0339" w:rsidRDefault="00C7038A" w:rsidP="00F74A8B">
      <w:pPr>
        <w:spacing w:after="0" w:line="360" w:lineRule="auto"/>
        <w:jc w:val="center"/>
        <w:rPr>
          <w:rFonts w:ascii="Arial" w:hAnsi="Arial" w:cs="Arial"/>
        </w:rPr>
      </w:pPr>
      <w:r>
        <w:rPr>
          <w:noProof/>
          <w:lang w:eastAsia="en-GB"/>
        </w:rPr>
        <w:drawing>
          <wp:inline distT="0" distB="0" distL="0" distR="0" wp14:anchorId="34568F1F" wp14:editId="77FEF4F0">
            <wp:extent cx="4791075" cy="2889250"/>
            <wp:effectExtent l="0" t="0" r="9525"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74E460" w14:textId="77777777" w:rsidR="000C7CE4" w:rsidRDefault="000C7CE4" w:rsidP="00F74A8B">
      <w:pPr>
        <w:spacing w:after="0" w:line="360" w:lineRule="auto"/>
        <w:rPr>
          <w:rFonts w:ascii="Arial" w:hAnsi="Arial" w:cs="Arial"/>
        </w:rPr>
      </w:pPr>
    </w:p>
    <w:p w14:paraId="27DCEFA5" w14:textId="31EADA9C" w:rsidR="00F74A8B" w:rsidRPr="00F74A8B" w:rsidRDefault="007A49D6" w:rsidP="00001FDF">
      <w:pPr>
        <w:pStyle w:val="Heading2"/>
      </w:pPr>
      <w:bookmarkStart w:id="10" w:name="_Toc475428358"/>
      <w:r w:rsidRPr="004D0339">
        <w:t>Figure 1.</w:t>
      </w:r>
      <w:r w:rsidR="00A366C2">
        <w:t>3</w:t>
      </w:r>
      <w:r>
        <w:t xml:space="preserve"> Percentage of Child Population by Deprivation Quintile, 4 UK Countries, 2015</w:t>
      </w:r>
      <w:bookmarkEnd w:id="10"/>
    </w:p>
    <w:p w14:paraId="42889B1E" w14:textId="77777777" w:rsidR="00F74A8B" w:rsidRDefault="00F74A8B" w:rsidP="00F74A8B">
      <w:pPr>
        <w:spacing w:after="0" w:line="360" w:lineRule="auto"/>
        <w:jc w:val="center"/>
        <w:rPr>
          <w:rFonts w:ascii="Arial" w:hAnsi="Arial" w:cs="Arial"/>
          <w:b/>
          <w:color w:val="0070C0"/>
          <w:sz w:val="24"/>
          <w:szCs w:val="24"/>
        </w:rPr>
      </w:pPr>
    </w:p>
    <w:p w14:paraId="55CA1B76" w14:textId="61E2529F" w:rsidR="004D0339" w:rsidRPr="00364E24" w:rsidRDefault="00B97BDD" w:rsidP="00F74A8B">
      <w:pPr>
        <w:spacing w:after="0" w:line="360" w:lineRule="auto"/>
        <w:jc w:val="center"/>
        <w:rPr>
          <w:rFonts w:ascii="Arial" w:hAnsi="Arial" w:cs="Arial"/>
        </w:rPr>
      </w:pPr>
      <w:r w:rsidRPr="007A49D6">
        <w:rPr>
          <w:noProof/>
          <w:color w:val="808080"/>
          <w:lang w:eastAsia="en-GB"/>
        </w:rPr>
        <w:drawing>
          <wp:inline distT="0" distB="0" distL="0" distR="0" wp14:anchorId="37B4295E" wp14:editId="2DB48EFF">
            <wp:extent cx="4781550" cy="3263900"/>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4FED5C" w14:textId="77777777" w:rsidR="00DB5674" w:rsidRDefault="00DB5674">
      <w:pPr>
        <w:rPr>
          <w:rFonts w:ascii="Arial" w:eastAsiaTheme="majorEastAsia" w:hAnsi="Arial" w:cs="Arial"/>
          <w:b/>
          <w:bCs/>
          <w:color w:val="0070C0"/>
          <w:sz w:val="28"/>
          <w:szCs w:val="28"/>
        </w:rPr>
      </w:pPr>
      <w:r>
        <w:rPr>
          <w:rFonts w:ascii="Arial" w:hAnsi="Arial" w:cs="Arial"/>
          <w:color w:val="0070C0"/>
        </w:rPr>
        <w:br w:type="page"/>
      </w:r>
    </w:p>
    <w:p w14:paraId="51D34DCD" w14:textId="1412E7B6" w:rsidR="00F74A8B" w:rsidRPr="002700F7" w:rsidRDefault="00F74A8B" w:rsidP="00F74A8B">
      <w:pPr>
        <w:pStyle w:val="Heading1"/>
        <w:spacing w:line="360" w:lineRule="auto"/>
        <w:rPr>
          <w:rFonts w:ascii="Arial" w:hAnsi="Arial" w:cs="Arial"/>
          <w:color w:val="0070C0"/>
        </w:rPr>
      </w:pPr>
      <w:bookmarkStart w:id="11" w:name="_Toc475428359"/>
      <w:r>
        <w:rPr>
          <w:rFonts w:ascii="Arial" w:hAnsi="Arial" w:cs="Arial"/>
          <w:color w:val="0070C0"/>
        </w:rPr>
        <w:lastRenderedPageBreak/>
        <w:t xml:space="preserve">2. </w:t>
      </w:r>
      <w:r w:rsidRPr="002700F7">
        <w:rPr>
          <w:rFonts w:ascii="Arial" w:hAnsi="Arial" w:cs="Arial"/>
          <w:color w:val="0070C0"/>
        </w:rPr>
        <w:t>Area-Level Deprivation</w:t>
      </w:r>
      <w:bookmarkEnd w:id="11"/>
    </w:p>
    <w:p w14:paraId="325C9DF8" w14:textId="77777777" w:rsidR="00F74A8B" w:rsidRPr="006C473E" w:rsidRDefault="00F74A8B" w:rsidP="00001FDF">
      <w:pPr>
        <w:pStyle w:val="Heading2"/>
      </w:pPr>
      <w:bookmarkStart w:id="12" w:name="_Toc475428360"/>
      <w:r>
        <w:t xml:space="preserve">NI </w:t>
      </w:r>
      <w:r w:rsidRPr="006C473E">
        <w:t>CPR and LAC rates by deprivation decile</w:t>
      </w:r>
      <w:bookmarkEnd w:id="12"/>
      <w:r w:rsidRPr="006C473E">
        <w:t xml:space="preserve"> </w:t>
      </w:r>
    </w:p>
    <w:p w14:paraId="23C92F4D" w14:textId="77777777" w:rsidR="00F74A8B" w:rsidRDefault="006C473E" w:rsidP="00F74A8B">
      <w:pPr>
        <w:spacing w:after="0" w:line="360" w:lineRule="auto"/>
        <w:jc w:val="both"/>
        <w:rPr>
          <w:rFonts w:ascii="Arial" w:hAnsi="Arial" w:cs="Arial"/>
          <w:bCs/>
          <w:color w:val="0070C0"/>
          <w:sz w:val="24"/>
          <w:szCs w:val="24"/>
        </w:rPr>
      </w:pPr>
      <w:r w:rsidRPr="006C473E">
        <w:rPr>
          <w:rFonts w:ascii="Arial" w:hAnsi="Arial" w:cs="Arial"/>
        </w:rPr>
        <w:t>The key finding from the analyses is that the same social gradient between levels of deprivation and child welfare inter</w:t>
      </w:r>
      <w:r>
        <w:rPr>
          <w:rFonts w:ascii="Arial" w:hAnsi="Arial" w:cs="Arial"/>
        </w:rPr>
        <w:t>vention</w:t>
      </w:r>
      <w:r w:rsidRPr="006C473E">
        <w:rPr>
          <w:rFonts w:ascii="Arial" w:hAnsi="Arial" w:cs="Arial"/>
        </w:rPr>
        <w:t xml:space="preserve"> rates iden</w:t>
      </w:r>
      <w:r w:rsidR="00616899">
        <w:rPr>
          <w:rFonts w:ascii="Arial" w:hAnsi="Arial" w:cs="Arial"/>
        </w:rPr>
        <w:t>tified in the Coventry study was</w:t>
      </w:r>
      <w:r w:rsidRPr="006C473E">
        <w:rPr>
          <w:rFonts w:ascii="Arial" w:hAnsi="Arial" w:cs="Arial"/>
        </w:rPr>
        <w:t xml:space="preserve"> also clearly apparent in Northern Ireland. Figure 2.1 shows that children living in the 10% most deprived areas were 6 times more likely to be placed on children protection registers and four times more likely to become looked after than children living in the 10% most affluent areas.  Focusing on children ‘accommodated’ by HSCTs (i.e. excluding those looked after at home or in kinship care) the pattern remains the same, albeit at a slightly lower level, with those in the 10% most deprived areas being 3 times more likely to </w:t>
      </w:r>
      <w:r>
        <w:rPr>
          <w:rFonts w:ascii="Arial" w:hAnsi="Arial" w:cs="Arial"/>
        </w:rPr>
        <w:t xml:space="preserve">be </w:t>
      </w:r>
      <w:r w:rsidRPr="006C473E">
        <w:rPr>
          <w:rFonts w:ascii="Arial" w:hAnsi="Arial" w:cs="Arial"/>
        </w:rPr>
        <w:t xml:space="preserve">accommodated by an HSCT than those in the 10% most affluent areas. </w:t>
      </w:r>
    </w:p>
    <w:p w14:paraId="419CAFAB" w14:textId="77777777" w:rsidR="00F74A8B" w:rsidRDefault="00F74A8B" w:rsidP="00F74A8B">
      <w:pPr>
        <w:spacing w:after="0" w:line="360" w:lineRule="auto"/>
        <w:jc w:val="both"/>
        <w:rPr>
          <w:rFonts w:ascii="Arial" w:hAnsi="Arial" w:cs="Arial"/>
          <w:bCs/>
          <w:color w:val="0070C0"/>
          <w:sz w:val="24"/>
          <w:szCs w:val="24"/>
        </w:rPr>
      </w:pPr>
    </w:p>
    <w:p w14:paraId="3A46B92E" w14:textId="78286AF8" w:rsidR="00DA4C15" w:rsidRPr="00F74A8B" w:rsidRDefault="00466507" w:rsidP="00001FDF">
      <w:pPr>
        <w:pStyle w:val="Heading2"/>
      </w:pPr>
      <w:bookmarkStart w:id="13" w:name="_Toc475428361"/>
      <w:r w:rsidRPr="00F74A8B">
        <w:t xml:space="preserve">Figure 2.1 – </w:t>
      </w:r>
      <w:r w:rsidR="000C7CE4" w:rsidRPr="00F74A8B">
        <w:t>NI</w:t>
      </w:r>
      <w:r w:rsidR="00616899" w:rsidRPr="00F74A8B">
        <w:t xml:space="preserve"> </w:t>
      </w:r>
      <w:r w:rsidRPr="00F74A8B">
        <w:t>CP</w:t>
      </w:r>
      <w:r w:rsidR="00616899" w:rsidRPr="00F74A8B">
        <w:t>R</w:t>
      </w:r>
      <w:r w:rsidRPr="00F74A8B">
        <w:t xml:space="preserve"> and L</w:t>
      </w:r>
      <w:r w:rsidR="00AB051F" w:rsidRPr="00F74A8B">
        <w:t>AC rates by Deprivation D</w:t>
      </w:r>
      <w:r w:rsidR="00F61A04" w:rsidRPr="00F74A8B">
        <w:t>ecile</w:t>
      </w:r>
      <w:r w:rsidR="00F03960" w:rsidRPr="00F74A8B">
        <w:rPr>
          <w:rStyle w:val="CommentReference"/>
          <w:rFonts w:eastAsia="Times"/>
        </w:rPr>
        <w:t xml:space="preserve"> </w:t>
      </w:r>
      <w:r w:rsidR="00134C38" w:rsidRPr="00F74A8B">
        <w:t>at 31st March 2015</w:t>
      </w:r>
      <w:bookmarkEnd w:id="13"/>
    </w:p>
    <w:p w14:paraId="463AF520" w14:textId="77777777" w:rsidR="000C47ED" w:rsidRPr="00482812" w:rsidRDefault="00482812" w:rsidP="00F74A8B">
      <w:pPr>
        <w:spacing w:line="360" w:lineRule="auto"/>
        <w:jc w:val="center"/>
      </w:pPr>
      <w:r>
        <w:rPr>
          <w:noProof/>
          <w:lang w:eastAsia="en-GB"/>
        </w:rPr>
        <w:drawing>
          <wp:inline distT="0" distB="0" distL="0" distR="0" wp14:anchorId="471257E5" wp14:editId="25C2CD13">
            <wp:extent cx="4810125" cy="2895600"/>
            <wp:effectExtent l="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0C0B76" w14:textId="77777777" w:rsidR="00F74A8B" w:rsidRDefault="00F74A8B" w:rsidP="00F74A8B">
      <w:pPr>
        <w:pStyle w:val="BodyText"/>
      </w:pPr>
    </w:p>
    <w:p w14:paraId="5EDA972D" w14:textId="36578BEE" w:rsidR="000C47ED" w:rsidRPr="000C47ED" w:rsidRDefault="00425A1E" w:rsidP="00F74A8B">
      <w:pPr>
        <w:pStyle w:val="BodyText"/>
      </w:pPr>
      <w:r>
        <w:t xml:space="preserve">Figure 2.1 shows higher rates of LAC than CPR for all deprivation deciles. </w:t>
      </w:r>
      <w:r w:rsidR="000C47ED" w:rsidRPr="000C47ED">
        <w:t xml:space="preserve">Spearman’s </w:t>
      </w:r>
      <w:r>
        <w:t xml:space="preserve">Rank correlation tests were used to confirm the linear relationship between rates and deprivation. A positive and significant correlation between rates and deprivation decile was found for all three intervention types: </w:t>
      </w:r>
      <w:r w:rsidR="000C47ED" w:rsidRPr="000C47ED">
        <w:t xml:space="preserve">CPR [rs=.99, p=&lt;.001], LAC </w:t>
      </w:r>
      <w:r w:rsidR="000C38D6">
        <w:t>(all)</w:t>
      </w:r>
      <w:r w:rsidR="00AB051F">
        <w:t xml:space="preserve"> [rs=.95, p=&lt;.001] and LAC </w:t>
      </w:r>
      <w:r w:rsidR="000C38D6">
        <w:t>(accommodated)</w:t>
      </w:r>
      <w:r w:rsidR="000C47ED" w:rsidRPr="000C47ED">
        <w:t xml:space="preserve"> [rs=.93, p=&lt;.001]</w:t>
      </w:r>
      <w:r>
        <w:t>.</w:t>
      </w:r>
    </w:p>
    <w:p w14:paraId="02E68F4A" w14:textId="77777777" w:rsidR="000C47ED" w:rsidRPr="000C47ED" w:rsidRDefault="000C47ED" w:rsidP="00F74A8B">
      <w:pPr>
        <w:pStyle w:val="Heading1"/>
        <w:spacing w:line="360" w:lineRule="auto"/>
        <w:rPr>
          <w:rFonts w:ascii="Arial" w:hAnsi="Arial" w:cs="Arial"/>
          <w:b w:val="0"/>
          <w:color w:val="000000" w:themeColor="text1"/>
          <w:sz w:val="24"/>
          <w:szCs w:val="24"/>
        </w:rPr>
      </w:pPr>
      <w:bookmarkStart w:id="14" w:name="_Toc475428362"/>
      <w:r>
        <w:rPr>
          <w:rFonts w:ascii="Arial" w:hAnsi="Arial" w:cs="Arial"/>
          <w:color w:val="0070C0"/>
        </w:rPr>
        <w:lastRenderedPageBreak/>
        <w:t xml:space="preserve">3. </w:t>
      </w:r>
      <w:r w:rsidRPr="002700F7">
        <w:rPr>
          <w:rFonts w:ascii="Arial" w:hAnsi="Arial" w:cs="Arial"/>
          <w:color w:val="0070C0"/>
        </w:rPr>
        <w:t>Gender</w:t>
      </w:r>
      <w:bookmarkEnd w:id="14"/>
    </w:p>
    <w:p w14:paraId="6DDE9C8E" w14:textId="2F1904C0" w:rsidR="00C83D38" w:rsidRPr="00F74A8B" w:rsidRDefault="00C83D38" w:rsidP="00F74A8B">
      <w:pPr>
        <w:spacing w:after="0" w:line="360" w:lineRule="auto"/>
        <w:jc w:val="both"/>
        <w:rPr>
          <w:rFonts w:ascii="Arial" w:hAnsi="Arial" w:cs="Arial"/>
        </w:rPr>
      </w:pPr>
      <w:r w:rsidRPr="006C473E">
        <w:rPr>
          <w:rFonts w:ascii="Arial" w:hAnsi="Arial" w:cs="Arial"/>
        </w:rPr>
        <w:t xml:space="preserve">Males and female children </w:t>
      </w:r>
      <w:r>
        <w:rPr>
          <w:rFonts w:ascii="Arial" w:hAnsi="Arial" w:cs="Arial"/>
        </w:rPr>
        <w:t xml:space="preserve">in NI </w:t>
      </w:r>
      <w:r w:rsidRPr="006C473E">
        <w:rPr>
          <w:rFonts w:ascii="Arial" w:hAnsi="Arial" w:cs="Arial"/>
        </w:rPr>
        <w:t>showed similar increasing CPR</w:t>
      </w:r>
      <w:r w:rsidR="00F74A8B">
        <w:rPr>
          <w:rFonts w:ascii="Arial" w:hAnsi="Arial" w:cs="Arial"/>
        </w:rPr>
        <w:t xml:space="preserve">, LAC </w:t>
      </w:r>
      <w:r w:rsidR="000C38D6">
        <w:rPr>
          <w:rFonts w:ascii="Arial" w:hAnsi="Arial" w:cs="Arial"/>
        </w:rPr>
        <w:t>(all)</w:t>
      </w:r>
      <w:r>
        <w:rPr>
          <w:rFonts w:ascii="Arial" w:hAnsi="Arial" w:cs="Arial"/>
        </w:rPr>
        <w:t xml:space="preserve"> and LAC </w:t>
      </w:r>
      <w:r w:rsidR="000C38D6">
        <w:rPr>
          <w:rFonts w:ascii="Arial" w:hAnsi="Arial" w:cs="Arial"/>
        </w:rPr>
        <w:t>(accommodated)</w:t>
      </w:r>
      <w:r w:rsidRPr="006C473E">
        <w:rPr>
          <w:rFonts w:ascii="Arial" w:hAnsi="Arial" w:cs="Arial"/>
        </w:rPr>
        <w:t xml:space="preserve"> rates across deprivation deciles</w:t>
      </w:r>
      <w:r w:rsidR="00F74A8B">
        <w:rPr>
          <w:rFonts w:ascii="Arial" w:hAnsi="Arial" w:cs="Arial"/>
        </w:rPr>
        <w:t xml:space="preserve">. </w:t>
      </w:r>
      <w:r w:rsidRPr="00F74A8B">
        <w:rPr>
          <w:rFonts w:ascii="Arial" w:hAnsi="Arial" w:cs="Arial"/>
        </w:rPr>
        <w:t>With regard to CPR rates, there was a slight decrease for females in deciles 4-5 a</w:t>
      </w:r>
      <w:r w:rsidR="00F74A8B" w:rsidRPr="00F74A8B">
        <w:rPr>
          <w:rFonts w:ascii="Arial" w:hAnsi="Arial" w:cs="Arial"/>
        </w:rPr>
        <w:t>nd in deciles 9-10 (Figure 3.1)</w:t>
      </w:r>
      <w:r w:rsidR="00F74A8B">
        <w:rPr>
          <w:rFonts w:ascii="Arial" w:hAnsi="Arial" w:cs="Arial"/>
        </w:rPr>
        <w:t xml:space="preserve">. </w:t>
      </w:r>
      <w:r w:rsidRPr="00F74A8B">
        <w:rPr>
          <w:rFonts w:ascii="Arial" w:eastAsiaTheme="majorEastAsia" w:hAnsi="Arial" w:cs="Arial"/>
          <w:bCs/>
          <w:color w:val="000000" w:themeColor="text1"/>
        </w:rPr>
        <w:t xml:space="preserve">Males and females </w:t>
      </w:r>
      <w:r w:rsidR="000C38D6">
        <w:rPr>
          <w:rFonts w:ascii="Arial" w:eastAsiaTheme="majorEastAsia" w:hAnsi="Arial" w:cs="Arial"/>
          <w:bCs/>
          <w:color w:val="000000" w:themeColor="text1"/>
        </w:rPr>
        <w:t>showed similar increasing LAC (all)</w:t>
      </w:r>
      <w:r w:rsidRPr="00F74A8B">
        <w:rPr>
          <w:rFonts w:ascii="Arial" w:eastAsiaTheme="majorEastAsia" w:hAnsi="Arial" w:cs="Arial"/>
          <w:bCs/>
          <w:color w:val="000000" w:themeColor="text1"/>
        </w:rPr>
        <w:t xml:space="preserve"> rates across deprivation deciles, rising between deciles 1-4, flattening out between deciles 4-7 and increasing between deciles 8-10 (Figure 3.2)</w:t>
      </w:r>
      <w:r w:rsidR="00F74A8B">
        <w:rPr>
          <w:rFonts w:ascii="Arial" w:hAnsi="Arial" w:cs="Arial"/>
        </w:rPr>
        <w:t xml:space="preserve">. </w:t>
      </w:r>
      <w:r w:rsidRPr="00F74A8B">
        <w:rPr>
          <w:rFonts w:ascii="Arial" w:eastAsiaTheme="majorEastAsia" w:hAnsi="Arial" w:cs="Arial"/>
          <w:color w:val="000000" w:themeColor="text1"/>
        </w:rPr>
        <w:t xml:space="preserve">Males and females </w:t>
      </w:r>
      <w:r w:rsidR="00F74A8B">
        <w:rPr>
          <w:rFonts w:ascii="Arial" w:eastAsiaTheme="majorEastAsia" w:hAnsi="Arial" w:cs="Arial"/>
          <w:color w:val="000000" w:themeColor="text1"/>
        </w:rPr>
        <w:t xml:space="preserve">also </w:t>
      </w:r>
      <w:r w:rsidRPr="00F74A8B">
        <w:rPr>
          <w:rFonts w:ascii="Arial" w:eastAsiaTheme="majorEastAsia" w:hAnsi="Arial" w:cs="Arial"/>
          <w:color w:val="000000" w:themeColor="text1"/>
        </w:rPr>
        <w:t xml:space="preserve">showed similar increasing LAC </w:t>
      </w:r>
      <w:r w:rsidR="000C38D6">
        <w:rPr>
          <w:rFonts w:ascii="Arial" w:eastAsiaTheme="majorEastAsia" w:hAnsi="Arial" w:cs="Arial"/>
          <w:color w:val="000000" w:themeColor="text1"/>
        </w:rPr>
        <w:t>(accommodated)</w:t>
      </w:r>
      <w:r w:rsidRPr="00F74A8B">
        <w:rPr>
          <w:rFonts w:ascii="Arial" w:eastAsiaTheme="majorEastAsia" w:hAnsi="Arial" w:cs="Arial"/>
          <w:color w:val="000000" w:themeColor="text1"/>
        </w:rPr>
        <w:t xml:space="preserve"> rates across deprivation deciles, although there was slightly more variation with rates for females dipping between decile 5 and 6 and remaining lower than males between deciles 8-10 (Figure 3.3)</w:t>
      </w:r>
    </w:p>
    <w:p w14:paraId="1028D6DF" w14:textId="77777777" w:rsidR="00C83D38" w:rsidRDefault="00C83D38" w:rsidP="00F74A8B">
      <w:pPr>
        <w:spacing w:after="0" w:line="360" w:lineRule="auto"/>
        <w:jc w:val="both"/>
        <w:rPr>
          <w:rFonts w:ascii="Arial" w:hAnsi="Arial" w:cs="Arial"/>
        </w:rPr>
      </w:pPr>
    </w:p>
    <w:p w14:paraId="09C7D00E" w14:textId="3A7104A8" w:rsidR="00C83D38" w:rsidRPr="00F74A8B" w:rsidRDefault="00C83D38" w:rsidP="00F74A8B">
      <w:pPr>
        <w:spacing w:after="0" w:line="360" w:lineRule="auto"/>
        <w:jc w:val="both"/>
        <w:rPr>
          <w:rFonts w:ascii="Arial" w:hAnsi="Arial" w:cs="Arial"/>
        </w:rPr>
      </w:pPr>
      <w:r w:rsidRPr="00F74A8B">
        <w:rPr>
          <w:rFonts w:ascii="Arial" w:hAnsi="Arial" w:cs="Arial"/>
        </w:rPr>
        <w:t xml:space="preserve">A two-way between-groups analysis of variance was conducted to explore the impact of gender and deprivation on CPP, LAC </w:t>
      </w:r>
      <w:r w:rsidR="000C38D6">
        <w:rPr>
          <w:rFonts w:ascii="Arial" w:hAnsi="Arial" w:cs="Arial"/>
        </w:rPr>
        <w:t>(all)</w:t>
      </w:r>
      <w:r w:rsidRPr="00F74A8B">
        <w:rPr>
          <w:rFonts w:ascii="Arial" w:hAnsi="Arial" w:cs="Arial"/>
        </w:rPr>
        <w:t xml:space="preserve"> and LAC </w:t>
      </w:r>
      <w:r w:rsidR="000C38D6">
        <w:rPr>
          <w:rFonts w:ascii="Arial" w:hAnsi="Arial" w:cs="Arial"/>
        </w:rPr>
        <w:t>(accommodated)</w:t>
      </w:r>
      <w:r w:rsidRPr="00F74A8B">
        <w:rPr>
          <w:rFonts w:ascii="Arial" w:hAnsi="Arial" w:cs="Arial"/>
        </w:rPr>
        <w:t xml:space="preserve"> rates. </w:t>
      </w:r>
      <w:r w:rsidR="00F74A8B">
        <w:rPr>
          <w:rFonts w:ascii="Arial" w:hAnsi="Arial" w:cs="Arial"/>
        </w:rPr>
        <w:t>D</w:t>
      </w:r>
      <w:r w:rsidR="00F74A8B" w:rsidRPr="00F74A8B">
        <w:rPr>
          <w:rFonts w:ascii="Arial" w:hAnsi="Arial" w:cs="Arial"/>
        </w:rPr>
        <w:t xml:space="preserve">eprivation </w:t>
      </w:r>
      <w:r w:rsidR="00F74A8B">
        <w:rPr>
          <w:rFonts w:ascii="Arial" w:hAnsi="Arial" w:cs="Arial"/>
        </w:rPr>
        <w:t xml:space="preserve">had </w:t>
      </w:r>
      <w:r w:rsidRPr="00F74A8B">
        <w:rPr>
          <w:rFonts w:ascii="Arial" w:hAnsi="Arial" w:cs="Arial"/>
        </w:rPr>
        <w:t>a statistically significant effect</w:t>
      </w:r>
      <w:r w:rsidR="00F74A8B">
        <w:rPr>
          <w:rFonts w:ascii="Arial" w:hAnsi="Arial" w:cs="Arial"/>
        </w:rPr>
        <w:t xml:space="preserve"> on CPR rates </w:t>
      </w:r>
      <w:r w:rsidRPr="00F74A8B">
        <w:rPr>
          <w:rFonts w:ascii="Arial" w:hAnsi="Arial" w:cs="Arial"/>
        </w:rPr>
        <w:t>(</w:t>
      </w:r>
      <w:r w:rsidRPr="00F74A8B">
        <w:rPr>
          <w:rFonts w:ascii="Arial" w:hAnsi="Arial" w:cs="Arial"/>
          <w:i/>
          <w:iCs/>
        </w:rPr>
        <w:t>F</w:t>
      </w:r>
      <w:r w:rsidRPr="00F74A8B">
        <w:rPr>
          <w:rFonts w:ascii="Arial" w:hAnsi="Arial" w:cs="Arial"/>
        </w:rPr>
        <w:t xml:space="preserve">(1,16) = 330.55, p&lt;0.001), LAC </w:t>
      </w:r>
      <w:r w:rsidR="000C38D6">
        <w:rPr>
          <w:rFonts w:ascii="Arial" w:hAnsi="Arial" w:cs="Arial"/>
        </w:rPr>
        <w:t>(all)</w:t>
      </w:r>
      <w:r w:rsidRPr="00F74A8B">
        <w:rPr>
          <w:rFonts w:ascii="Arial" w:hAnsi="Arial" w:cs="Arial"/>
        </w:rPr>
        <w:t xml:space="preserve"> </w:t>
      </w:r>
      <w:r w:rsidR="00F74A8B">
        <w:rPr>
          <w:rFonts w:ascii="Arial" w:hAnsi="Arial" w:cs="Arial"/>
        </w:rPr>
        <w:t xml:space="preserve">rates </w:t>
      </w:r>
      <w:r w:rsidRPr="00F74A8B">
        <w:rPr>
          <w:rFonts w:ascii="Arial" w:hAnsi="Arial" w:cs="Arial"/>
        </w:rPr>
        <w:t>(</w:t>
      </w:r>
      <w:r w:rsidRPr="00F74A8B">
        <w:rPr>
          <w:rFonts w:ascii="Arial" w:hAnsi="Arial" w:cs="Arial"/>
          <w:i/>
          <w:iCs/>
        </w:rPr>
        <w:t>F</w:t>
      </w:r>
      <w:r w:rsidRPr="00F74A8B">
        <w:rPr>
          <w:rFonts w:ascii="Arial" w:hAnsi="Arial" w:cs="Arial"/>
        </w:rPr>
        <w:t xml:space="preserve">(1,16) = 190.21, p&lt;0.001) and LAC </w:t>
      </w:r>
      <w:r w:rsidR="000C38D6">
        <w:rPr>
          <w:rFonts w:ascii="Arial" w:hAnsi="Arial" w:cs="Arial"/>
        </w:rPr>
        <w:t>(accommodated)</w:t>
      </w:r>
      <w:r w:rsidRPr="00F74A8B">
        <w:rPr>
          <w:rFonts w:ascii="Arial" w:hAnsi="Arial" w:cs="Arial"/>
        </w:rPr>
        <w:t xml:space="preserve"> </w:t>
      </w:r>
      <w:r w:rsidR="00F74A8B">
        <w:rPr>
          <w:rFonts w:ascii="Arial" w:hAnsi="Arial" w:cs="Arial"/>
        </w:rPr>
        <w:t xml:space="preserve">rates </w:t>
      </w:r>
      <w:r w:rsidRPr="00F74A8B">
        <w:rPr>
          <w:rFonts w:ascii="Arial" w:hAnsi="Arial" w:cs="Arial"/>
        </w:rPr>
        <w:t>(</w:t>
      </w:r>
      <w:r w:rsidRPr="00F74A8B">
        <w:rPr>
          <w:rFonts w:ascii="Arial" w:hAnsi="Arial" w:cs="Arial"/>
          <w:i/>
          <w:iCs/>
        </w:rPr>
        <w:t>F</w:t>
      </w:r>
      <w:r w:rsidRPr="00F74A8B">
        <w:rPr>
          <w:rFonts w:ascii="Arial" w:hAnsi="Arial" w:cs="Arial"/>
        </w:rPr>
        <w:t>(1,16) =116.55, p&lt;0.001). The main effect of gender was not significant for CPR (</w:t>
      </w:r>
      <w:r w:rsidRPr="00F74A8B">
        <w:rPr>
          <w:rFonts w:ascii="Arial" w:hAnsi="Arial" w:cs="Arial"/>
          <w:i/>
          <w:iCs/>
        </w:rPr>
        <w:t>F</w:t>
      </w:r>
      <w:r w:rsidRPr="00F74A8B">
        <w:rPr>
          <w:rFonts w:ascii="Arial" w:hAnsi="Arial" w:cs="Arial"/>
        </w:rPr>
        <w:t xml:space="preserve">(1,16) = .03, p=.87), LAC </w:t>
      </w:r>
      <w:r w:rsidR="000C38D6">
        <w:rPr>
          <w:rFonts w:ascii="Arial" w:hAnsi="Arial" w:cs="Arial"/>
        </w:rPr>
        <w:t>(all)</w:t>
      </w:r>
      <w:r w:rsidRPr="00F74A8B">
        <w:rPr>
          <w:rFonts w:ascii="Arial" w:hAnsi="Arial" w:cs="Arial"/>
        </w:rPr>
        <w:t xml:space="preserve"> (</w:t>
      </w:r>
      <w:r w:rsidRPr="00F74A8B">
        <w:rPr>
          <w:rFonts w:ascii="Arial" w:hAnsi="Arial" w:cs="Arial"/>
          <w:i/>
          <w:iCs/>
        </w:rPr>
        <w:t>F</w:t>
      </w:r>
      <w:r w:rsidRPr="00F74A8B">
        <w:rPr>
          <w:rFonts w:ascii="Arial" w:hAnsi="Arial" w:cs="Arial"/>
        </w:rPr>
        <w:t xml:space="preserve">(1,16) = 1.28, p=.27) or LAC </w:t>
      </w:r>
      <w:r w:rsidR="000C38D6">
        <w:rPr>
          <w:rFonts w:ascii="Arial" w:hAnsi="Arial" w:cs="Arial"/>
        </w:rPr>
        <w:t>(a</w:t>
      </w:r>
      <w:r w:rsidR="006C2010">
        <w:rPr>
          <w:rFonts w:ascii="Arial" w:hAnsi="Arial" w:cs="Arial"/>
        </w:rPr>
        <w:t>ccommodated</w:t>
      </w:r>
      <w:r w:rsidR="000C38D6">
        <w:rPr>
          <w:rFonts w:ascii="Arial" w:hAnsi="Arial" w:cs="Arial"/>
        </w:rPr>
        <w:t>)</w:t>
      </w:r>
      <w:r w:rsidRPr="00F74A8B">
        <w:rPr>
          <w:rFonts w:ascii="Arial" w:hAnsi="Arial" w:cs="Arial"/>
        </w:rPr>
        <w:t xml:space="preserve"> (</w:t>
      </w:r>
      <w:r w:rsidRPr="00F74A8B">
        <w:rPr>
          <w:rFonts w:ascii="Arial" w:hAnsi="Arial" w:cs="Arial"/>
          <w:i/>
          <w:iCs/>
        </w:rPr>
        <w:t>F</w:t>
      </w:r>
      <w:r w:rsidRPr="00F74A8B">
        <w:rPr>
          <w:rFonts w:ascii="Arial" w:hAnsi="Arial" w:cs="Arial"/>
        </w:rPr>
        <w:t>(1,16) = .63, p=.44). The interaction between gender and IMD decile was also not significant for CPR (</w:t>
      </w:r>
      <w:r w:rsidRPr="00F74A8B">
        <w:rPr>
          <w:rFonts w:ascii="Arial" w:hAnsi="Arial" w:cs="Arial"/>
          <w:i/>
          <w:iCs/>
        </w:rPr>
        <w:t>F</w:t>
      </w:r>
      <w:r w:rsidRPr="00F74A8B">
        <w:rPr>
          <w:rFonts w:ascii="Arial" w:hAnsi="Arial" w:cs="Arial"/>
        </w:rPr>
        <w:t xml:space="preserve">(1,16) = .48, p=.50), LAC </w:t>
      </w:r>
      <w:r w:rsidR="000C38D6">
        <w:rPr>
          <w:rFonts w:ascii="Arial" w:hAnsi="Arial" w:cs="Arial"/>
        </w:rPr>
        <w:t>(all)</w:t>
      </w:r>
      <w:r w:rsidRPr="00F74A8B">
        <w:rPr>
          <w:rFonts w:ascii="Arial" w:hAnsi="Arial" w:cs="Arial"/>
        </w:rPr>
        <w:t xml:space="preserve"> (</w:t>
      </w:r>
      <w:r w:rsidRPr="00F74A8B">
        <w:rPr>
          <w:rFonts w:ascii="Arial" w:hAnsi="Arial" w:cs="Arial"/>
          <w:i/>
          <w:iCs/>
        </w:rPr>
        <w:t>F</w:t>
      </w:r>
      <w:r w:rsidRPr="00F74A8B">
        <w:rPr>
          <w:rFonts w:ascii="Arial" w:hAnsi="Arial" w:cs="Arial"/>
        </w:rPr>
        <w:t xml:space="preserve">(1,16) = .20, p=.66) or LAC </w:t>
      </w:r>
      <w:r w:rsidR="000C38D6">
        <w:rPr>
          <w:rFonts w:ascii="Arial" w:hAnsi="Arial" w:cs="Arial"/>
        </w:rPr>
        <w:t>(accommodated)</w:t>
      </w:r>
      <w:r w:rsidRPr="00F74A8B">
        <w:rPr>
          <w:rFonts w:ascii="Arial" w:hAnsi="Arial" w:cs="Arial"/>
        </w:rPr>
        <w:t xml:space="preserve"> (</w:t>
      </w:r>
      <w:r w:rsidRPr="00F74A8B">
        <w:rPr>
          <w:rFonts w:ascii="Arial" w:hAnsi="Arial" w:cs="Arial"/>
          <w:i/>
          <w:iCs/>
        </w:rPr>
        <w:t>F</w:t>
      </w:r>
      <w:r w:rsidRPr="00F74A8B">
        <w:rPr>
          <w:rFonts w:ascii="Arial" w:hAnsi="Arial" w:cs="Arial"/>
        </w:rPr>
        <w:t xml:space="preserve">(1,16) = .42, p=.53). A logarithmic transformation was used on rates to improve linearity. </w:t>
      </w:r>
    </w:p>
    <w:p w14:paraId="58F59543" w14:textId="38A118D7" w:rsidR="006C473E" w:rsidRDefault="006C473E" w:rsidP="00001FDF">
      <w:pPr>
        <w:pStyle w:val="Heading2"/>
      </w:pPr>
      <w:bookmarkStart w:id="15" w:name="_Toc475428363"/>
      <w:r w:rsidRPr="006C473E">
        <w:t xml:space="preserve">Figure 3.1 </w:t>
      </w:r>
      <w:r w:rsidR="00F87C65">
        <w:t>NI</w:t>
      </w:r>
      <w:r w:rsidR="00616899" w:rsidRPr="00616899">
        <w:t xml:space="preserve"> </w:t>
      </w:r>
      <w:r w:rsidRPr="006C473E">
        <w:t>CP</w:t>
      </w:r>
      <w:r>
        <w:t>R</w:t>
      </w:r>
      <w:r w:rsidR="00AB051F">
        <w:t xml:space="preserve"> R</w:t>
      </w:r>
      <w:r w:rsidRPr="006C473E">
        <w:t xml:space="preserve">ates by </w:t>
      </w:r>
      <w:r w:rsidR="00AB051F">
        <w:t>G</w:t>
      </w:r>
      <w:r w:rsidRPr="006C473E">
        <w:t xml:space="preserve">ender and </w:t>
      </w:r>
      <w:r w:rsidR="00AB051F">
        <w:t>D</w:t>
      </w:r>
      <w:r w:rsidRPr="006C473E">
        <w:t>eprivation</w:t>
      </w:r>
      <w:r w:rsidR="00616899">
        <w:t xml:space="preserve"> </w:t>
      </w:r>
      <w:r w:rsidR="00AB051F">
        <w:t>D</w:t>
      </w:r>
      <w:r w:rsidR="00616899">
        <w:t>ecile</w:t>
      </w:r>
      <w:r w:rsidR="00134C38">
        <w:t xml:space="preserve"> </w:t>
      </w:r>
      <w:r w:rsidR="00134C38" w:rsidRPr="00134C38">
        <w:t>at 31st March 2015</w:t>
      </w:r>
      <w:bookmarkEnd w:id="15"/>
    </w:p>
    <w:p w14:paraId="606BFF1C" w14:textId="77777777" w:rsidR="00482812" w:rsidRDefault="00645C44" w:rsidP="00F74A8B">
      <w:pPr>
        <w:spacing w:after="0" w:line="360" w:lineRule="auto"/>
        <w:jc w:val="center"/>
        <w:rPr>
          <w:rFonts w:ascii="Arial" w:eastAsiaTheme="majorEastAsia" w:hAnsi="Arial" w:cs="Arial"/>
          <w:b/>
          <w:color w:val="0070C0"/>
          <w:sz w:val="24"/>
          <w:szCs w:val="24"/>
        </w:rPr>
      </w:pPr>
      <w:r>
        <w:rPr>
          <w:noProof/>
          <w:lang w:eastAsia="en-GB"/>
        </w:rPr>
        <w:drawing>
          <wp:inline distT="0" distB="0" distL="0" distR="0" wp14:anchorId="3D42266C" wp14:editId="2C64F3FC">
            <wp:extent cx="4810125" cy="3048000"/>
            <wp:effectExtent l="0" t="0" r="952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19E512" w14:textId="2E9CB51C" w:rsidR="006C473E" w:rsidRDefault="006C473E" w:rsidP="00001FDF">
      <w:pPr>
        <w:pStyle w:val="Heading2"/>
      </w:pPr>
      <w:bookmarkStart w:id="16" w:name="_Toc475428364"/>
      <w:r w:rsidRPr="006C473E">
        <w:lastRenderedPageBreak/>
        <w:t xml:space="preserve">Figure 3.2 </w:t>
      </w:r>
      <w:r w:rsidR="00F87C65">
        <w:t>NI</w:t>
      </w:r>
      <w:r w:rsidR="00616899" w:rsidRPr="00616899">
        <w:t xml:space="preserve"> </w:t>
      </w:r>
      <w:r w:rsidRPr="006C473E">
        <w:t>LAC</w:t>
      </w:r>
      <w:r w:rsidR="00B86D4C">
        <w:t xml:space="preserve"> </w:t>
      </w:r>
      <w:r w:rsidR="000C38D6">
        <w:t>(all)</w:t>
      </w:r>
      <w:r w:rsidR="00D319C9">
        <w:t xml:space="preserve"> R</w:t>
      </w:r>
      <w:r w:rsidRPr="006C473E">
        <w:t xml:space="preserve">ates by </w:t>
      </w:r>
      <w:r w:rsidR="00D319C9">
        <w:t>G</w:t>
      </w:r>
      <w:r w:rsidRPr="006C473E">
        <w:t xml:space="preserve">ender and </w:t>
      </w:r>
      <w:r w:rsidR="00D319C9">
        <w:t>D</w:t>
      </w:r>
      <w:r w:rsidRPr="006C473E">
        <w:t>eprivation</w:t>
      </w:r>
      <w:r w:rsidR="00616899">
        <w:t xml:space="preserve"> </w:t>
      </w:r>
      <w:r w:rsidR="00D319C9">
        <w:t>D</w:t>
      </w:r>
      <w:r w:rsidR="00616899">
        <w:t>ecile</w:t>
      </w:r>
      <w:r w:rsidR="00134C38">
        <w:t xml:space="preserve"> </w:t>
      </w:r>
      <w:r w:rsidR="00134C38" w:rsidRPr="00134C38">
        <w:t>at 31st March 2015</w:t>
      </w:r>
      <w:bookmarkEnd w:id="16"/>
    </w:p>
    <w:p w14:paraId="4275E65D" w14:textId="77777777" w:rsidR="00F007CC" w:rsidRPr="00326B84" w:rsidRDefault="00A527F2" w:rsidP="00F74A8B">
      <w:pPr>
        <w:keepNext/>
        <w:keepLines/>
        <w:spacing w:before="200" w:after="0" w:line="360" w:lineRule="auto"/>
        <w:jc w:val="center"/>
        <w:outlineLvl w:val="1"/>
        <w:rPr>
          <w:rFonts w:ascii="Arial" w:eastAsiaTheme="majorEastAsia" w:hAnsi="Arial" w:cs="Arial"/>
          <w:b/>
          <w:color w:val="0070C0"/>
          <w:sz w:val="24"/>
          <w:szCs w:val="24"/>
        </w:rPr>
      </w:pPr>
      <w:bookmarkStart w:id="17" w:name="_Toc475427966"/>
      <w:bookmarkStart w:id="18" w:name="_Toc475428365"/>
      <w:r>
        <w:rPr>
          <w:noProof/>
          <w:lang w:eastAsia="en-GB"/>
        </w:rPr>
        <w:drawing>
          <wp:inline distT="0" distB="0" distL="0" distR="0" wp14:anchorId="0C4ECCD2" wp14:editId="6A261374">
            <wp:extent cx="4791075" cy="3054350"/>
            <wp:effectExtent l="0" t="0" r="9525" b="1270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17"/>
      <w:bookmarkEnd w:id="18"/>
    </w:p>
    <w:p w14:paraId="37F0DB18" w14:textId="77777777" w:rsidR="00F74A8B" w:rsidRDefault="00F74A8B" w:rsidP="00F74A8B">
      <w:pPr>
        <w:keepNext/>
        <w:keepLines/>
        <w:spacing w:before="200" w:after="0" w:line="360" w:lineRule="auto"/>
        <w:outlineLvl w:val="1"/>
        <w:rPr>
          <w:rFonts w:ascii="Arial" w:eastAsiaTheme="majorEastAsia" w:hAnsi="Arial" w:cs="Arial"/>
          <w:bCs/>
          <w:color w:val="000000" w:themeColor="text1"/>
        </w:rPr>
      </w:pPr>
    </w:p>
    <w:p w14:paraId="41EFDCF8" w14:textId="6BED5F55" w:rsidR="006C473E" w:rsidRPr="00616899" w:rsidRDefault="006C473E" w:rsidP="00001FDF">
      <w:pPr>
        <w:pStyle w:val="Heading2"/>
      </w:pPr>
      <w:bookmarkStart w:id="19" w:name="_Toc475428366"/>
      <w:r w:rsidRPr="006C473E">
        <w:t xml:space="preserve">Figure 3.3 </w:t>
      </w:r>
      <w:r w:rsidR="00F87C65">
        <w:t>NI</w:t>
      </w:r>
      <w:r w:rsidR="00616899">
        <w:t xml:space="preserve"> </w:t>
      </w:r>
      <w:r w:rsidRPr="006C473E">
        <w:t>LAC</w:t>
      </w:r>
      <w:r w:rsidR="00A527F2">
        <w:t xml:space="preserve"> </w:t>
      </w:r>
      <w:r w:rsidR="000C38D6">
        <w:t>(accommodated)</w:t>
      </w:r>
      <w:r w:rsidR="00D319C9">
        <w:t xml:space="preserve"> R</w:t>
      </w:r>
      <w:r w:rsidR="00616899">
        <w:t xml:space="preserve">ates by </w:t>
      </w:r>
      <w:r w:rsidR="00D319C9">
        <w:t>G</w:t>
      </w:r>
      <w:r w:rsidR="00616899">
        <w:t xml:space="preserve">ender and </w:t>
      </w:r>
      <w:r w:rsidR="00D319C9">
        <w:t>D</w:t>
      </w:r>
      <w:r w:rsidRPr="006C473E">
        <w:t>eprivation</w:t>
      </w:r>
      <w:r w:rsidR="00616899">
        <w:t xml:space="preserve"> </w:t>
      </w:r>
      <w:r w:rsidR="00D319C9">
        <w:t>D</w:t>
      </w:r>
      <w:r w:rsidR="00616899">
        <w:t>ecile</w:t>
      </w:r>
      <w:r w:rsidR="00134C38" w:rsidRPr="00134C38">
        <w:t xml:space="preserve"> at 31st March 2015</w:t>
      </w:r>
      <w:bookmarkEnd w:id="19"/>
    </w:p>
    <w:p w14:paraId="29FCE931" w14:textId="77777777" w:rsidR="006C473E" w:rsidRDefault="00645C44" w:rsidP="00F74A8B">
      <w:pPr>
        <w:spacing w:after="0" w:line="360" w:lineRule="auto"/>
        <w:jc w:val="center"/>
        <w:rPr>
          <w:rFonts w:ascii="Arial" w:hAnsi="Arial" w:cs="Arial"/>
        </w:rPr>
      </w:pPr>
      <w:r>
        <w:rPr>
          <w:noProof/>
          <w:lang w:eastAsia="en-GB"/>
        </w:rPr>
        <w:drawing>
          <wp:inline distT="0" distB="0" distL="0" distR="0" wp14:anchorId="1317BB9F" wp14:editId="76E53F54">
            <wp:extent cx="4826000" cy="3155950"/>
            <wp:effectExtent l="0" t="0" r="12700" b="63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8AC122" w14:textId="77777777" w:rsidR="00326B84" w:rsidRDefault="00326B84" w:rsidP="00F74A8B">
      <w:pPr>
        <w:spacing w:after="0" w:line="360" w:lineRule="auto"/>
        <w:jc w:val="both"/>
        <w:rPr>
          <w:rFonts w:ascii="Arial" w:hAnsi="Arial" w:cs="Arial"/>
        </w:rPr>
      </w:pPr>
    </w:p>
    <w:p w14:paraId="0534521A" w14:textId="77777777" w:rsidR="00F74A8B" w:rsidRPr="002700F7" w:rsidRDefault="00F74A8B" w:rsidP="00F74A8B">
      <w:pPr>
        <w:pStyle w:val="Heading1"/>
        <w:spacing w:line="360" w:lineRule="auto"/>
        <w:rPr>
          <w:rFonts w:ascii="Arial" w:hAnsi="Arial" w:cs="Arial"/>
          <w:color w:val="0070C0"/>
        </w:rPr>
      </w:pPr>
      <w:bookmarkStart w:id="20" w:name="_Toc475428367"/>
      <w:r>
        <w:rPr>
          <w:rFonts w:ascii="Arial" w:hAnsi="Arial" w:cs="Arial"/>
          <w:color w:val="0070C0"/>
        </w:rPr>
        <w:lastRenderedPageBreak/>
        <w:t xml:space="preserve">4. </w:t>
      </w:r>
      <w:r w:rsidRPr="002700F7">
        <w:rPr>
          <w:rFonts w:ascii="Arial" w:hAnsi="Arial" w:cs="Arial"/>
          <w:color w:val="0070C0"/>
        </w:rPr>
        <w:t>Age</w:t>
      </w:r>
      <w:bookmarkEnd w:id="20"/>
    </w:p>
    <w:p w14:paraId="4C3DD36D" w14:textId="0F9AA5DE" w:rsidR="00F007CC" w:rsidRDefault="00F007CC" w:rsidP="00F74A8B">
      <w:pPr>
        <w:spacing w:after="0" w:line="360" w:lineRule="auto"/>
        <w:jc w:val="both"/>
        <w:rPr>
          <w:rFonts w:ascii="Arial" w:hAnsi="Arial" w:cs="Arial"/>
        </w:rPr>
      </w:pPr>
      <w:r w:rsidRPr="00F007CC">
        <w:rPr>
          <w:rFonts w:ascii="Arial" w:hAnsi="Arial" w:cs="Arial"/>
        </w:rPr>
        <w:t>A graded relationship was evident across all age groups and CPR rates were substantially lower for those living in the 20% least deprived areas compared to those in the 20% most deprived areas</w:t>
      </w:r>
      <w:r w:rsidR="00F74A8B">
        <w:rPr>
          <w:rFonts w:ascii="Arial" w:hAnsi="Arial" w:cs="Arial"/>
        </w:rPr>
        <w:t xml:space="preserve"> (Figure 4.1)</w:t>
      </w:r>
      <w:r w:rsidRPr="00F007CC">
        <w:rPr>
          <w:rFonts w:ascii="Arial" w:hAnsi="Arial" w:cs="Arial"/>
        </w:rPr>
        <w:t xml:space="preserve">. Rates were highest for the 5-9 </w:t>
      </w:r>
      <w:r w:rsidR="00B32AB3">
        <w:rPr>
          <w:rFonts w:ascii="Arial" w:hAnsi="Arial" w:cs="Arial"/>
        </w:rPr>
        <w:t xml:space="preserve">and 10-15 year </w:t>
      </w:r>
      <w:r w:rsidRPr="00F007CC">
        <w:rPr>
          <w:rFonts w:ascii="Arial" w:hAnsi="Arial" w:cs="Arial"/>
        </w:rPr>
        <w:t>old age group</w:t>
      </w:r>
      <w:r w:rsidR="00B32AB3">
        <w:rPr>
          <w:rFonts w:ascii="Arial" w:hAnsi="Arial" w:cs="Arial"/>
        </w:rPr>
        <w:t>s</w:t>
      </w:r>
      <w:r w:rsidRPr="00F007CC">
        <w:rPr>
          <w:rFonts w:ascii="Arial" w:hAnsi="Arial" w:cs="Arial"/>
        </w:rPr>
        <w:t xml:space="preserve"> </w:t>
      </w:r>
      <w:r w:rsidR="00B32AB3">
        <w:rPr>
          <w:rFonts w:ascii="Arial" w:hAnsi="Arial" w:cs="Arial"/>
        </w:rPr>
        <w:t xml:space="preserve">in quintile 1, the 5-9 year old age group in quintile </w:t>
      </w:r>
      <w:r w:rsidRPr="00F007CC">
        <w:rPr>
          <w:rFonts w:ascii="Arial" w:hAnsi="Arial" w:cs="Arial"/>
        </w:rPr>
        <w:t xml:space="preserve">2 and </w:t>
      </w:r>
      <w:r w:rsidR="004B12BE">
        <w:rPr>
          <w:rFonts w:ascii="Arial" w:hAnsi="Arial" w:cs="Arial"/>
        </w:rPr>
        <w:t xml:space="preserve">for </w:t>
      </w:r>
      <w:r w:rsidRPr="00F007CC">
        <w:rPr>
          <w:rFonts w:ascii="Arial" w:hAnsi="Arial" w:cs="Arial"/>
        </w:rPr>
        <w:t>the 0-4 year old age group across quintiles 3-</w:t>
      </w:r>
      <w:r w:rsidR="00B32AB3">
        <w:rPr>
          <w:rFonts w:ascii="Arial" w:hAnsi="Arial" w:cs="Arial"/>
        </w:rPr>
        <w:t>5</w:t>
      </w:r>
      <w:r w:rsidRPr="00F007CC">
        <w:rPr>
          <w:rFonts w:ascii="Arial" w:hAnsi="Arial" w:cs="Arial"/>
        </w:rPr>
        <w:t>. The 16-17 year old age group had the lowest rates across all quintiles.</w:t>
      </w:r>
    </w:p>
    <w:p w14:paraId="691C5663" w14:textId="77777777" w:rsidR="0097379A" w:rsidRDefault="0097379A" w:rsidP="00F74A8B">
      <w:pPr>
        <w:spacing w:after="0" w:line="360" w:lineRule="auto"/>
        <w:jc w:val="both"/>
        <w:rPr>
          <w:rFonts w:ascii="Arial" w:hAnsi="Arial" w:cs="Arial"/>
        </w:rPr>
      </w:pPr>
    </w:p>
    <w:p w14:paraId="2E11F936" w14:textId="1F9CCC48" w:rsidR="0097379A" w:rsidRDefault="0097379A" w:rsidP="00F74A8B">
      <w:pPr>
        <w:spacing w:after="0" w:line="360" w:lineRule="auto"/>
        <w:jc w:val="both"/>
        <w:rPr>
          <w:rFonts w:ascii="Arial" w:hAnsi="Arial" w:cs="Arial"/>
        </w:rPr>
      </w:pPr>
      <w:r w:rsidRPr="00F74A8B">
        <w:rPr>
          <w:rFonts w:ascii="Arial" w:hAnsi="Arial" w:cs="Arial"/>
        </w:rPr>
        <w:t xml:space="preserve">As with LAC </w:t>
      </w:r>
      <w:r w:rsidR="000C38D6">
        <w:rPr>
          <w:rFonts w:ascii="Arial" w:hAnsi="Arial" w:cs="Arial"/>
        </w:rPr>
        <w:t>(all)</w:t>
      </w:r>
      <w:r w:rsidRPr="00F74A8B">
        <w:rPr>
          <w:rFonts w:ascii="Arial" w:hAnsi="Arial" w:cs="Arial"/>
        </w:rPr>
        <w:t xml:space="preserve">, rates for LAC </w:t>
      </w:r>
      <w:r w:rsidR="000C38D6">
        <w:rPr>
          <w:rFonts w:ascii="Arial" w:hAnsi="Arial" w:cs="Arial"/>
        </w:rPr>
        <w:t>(accommodated)</w:t>
      </w:r>
      <w:r w:rsidRPr="00F74A8B">
        <w:rPr>
          <w:rFonts w:ascii="Arial" w:hAnsi="Arial" w:cs="Arial"/>
        </w:rPr>
        <w:t xml:space="preserve"> were substantially lower for those children living in the 20% least deprived areas than those in the 20% most deprived areas</w:t>
      </w:r>
      <w:r>
        <w:rPr>
          <w:rFonts w:ascii="Arial" w:hAnsi="Arial" w:cs="Arial"/>
        </w:rPr>
        <w:t xml:space="preserve"> (Figure 4.3)</w:t>
      </w:r>
      <w:r w:rsidRPr="00F74A8B">
        <w:rPr>
          <w:rFonts w:ascii="Arial" w:hAnsi="Arial" w:cs="Arial"/>
        </w:rPr>
        <w:t xml:space="preserve">. In contrast with LAC </w:t>
      </w:r>
      <w:r w:rsidR="000C38D6">
        <w:rPr>
          <w:rFonts w:ascii="Arial" w:hAnsi="Arial" w:cs="Arial"/>
        </w:rPr>
        <w:t>(all)</w:t>
      </w:r>
      <w:r w:rsidRPr="00F74A8B">
        <w:rPr>
          <w:rFonts w:ascii="Arial" w:hAnsi="Arial" w:cs="Arial"/>
        </w:rPr>
        <w:t xml:space="preserve">, LAC </w:t>
      </w:r>
      <w:r w:rsidR="000C38D6">
        <w:rPr>
          <w:rFonts w:ascii="Arial" w:hAnsi="Arial" w:cs="Arial"/>
        </w:rPr>
        <w:t>(accommodated)</w:t>
      </w:r>
      <w:r w:rsidRPr="00F74A8B">
        <w:rPr>
          <w:rFonts w:ascii="Arial" w:hAnsi="Arial" w:cs="Arial"/>
        </w:rPr>
        <w:t xml:space="preserve"> rates were highest for the 0-4 year old age across deciles 3-5 while rates for 16-17 year olds were the lowest across all quintiles 2-3.</w:t>
      </w:r>
    </w:p>
    <w:p w14:paraId="4985D36D" w14:textId="77777777" w:rsidR="0097379A" w:rsidRDefault="0097379A" w:rsidP="0097379A">
      <w:pPr>
        <w:spacing w:after="0" w:line="360" w:lineRule="auto"/>
        <w:jc w:val="both"/>
        <w:rPr>
          <w:rFonts w:ascii="Arial" w:hAnsi="Arial" w:cs="Arial"/>
        </w:rPr>
      </w:pPr>
    </w:p>
    <w:p w14:paraId="014B86FA" w14:textId="7A37A67B" w:rsidR="0097379A" w:rsidRDefault="0097379A" w:rsidP="0097379A">
      <w:pPr>
        <w:spacing w:after="0" w:line="360" w:lineRule="auto"/>
        <w:jc w:val="both"/>
        <w:rPr>
          <w:rFonts w:ascii="Arial" w:hAnsi="Arial" w:cs="Arial"/>
        </w:rPr>
      </w:pPr>
      <w:r w:rsidRPr="00F74A8B">
        <w:rPr>
          <w:rFonts w:ascii="Arial" w:hAnsi="Arial" w:cs="Arial"/>
        </w:rPr>
        <w:t xml:space="preserve">Across all age groups, LAC </w:t>
      </w:r>
      <w:r w:rsidR="000C38D6">
        <w:rPr>
          <w:rFonts w:ascii="Arial" w:hAnsi="Arial" w:cs="Arial"/>
        </w:rPr>
        <w:t>(all)</w:t>
      </w:r>
      <w:r w:rsidRPr="00F74A8B">
        <w:rPr>
          <w:rFonts w:ascii="Arial" w:hAnsi="Arial" w:cs="Arial"/>
        </w:rPr>
        <w:t xml:space="preserve"> rates were substantially lower for those children living in the 20% least deprived areas than those in the 20% most deprived areas (Figure 4.2). Rates were highest across all quintiles for those aged 16-17 years and lowest for those aged 0-4 years. </w:t>
      </w:r>
    </w:p>
    <w:p w14:paraId="02925D18" w14:textId="77777777" w:rsidR="0097379A" w:rsidRPr="00F007CC" w:rsidRDefault="0097379A" w:rsidP="00F74A8B">
      <w:pPr>
        <w:spacing w:after="0" w:line="360" w:lineRule="auto"/>
        <w:jc w:val="both"/>
        <w:rPr>
          <w:rFonts w:ascii="Arial" w:hAnsi="Arial" w:cs="Arial"/>
        </w:rPr>
      </w:pPr>
    </w:p>
    <w:p w14:paraId="3B507257" w14:textId="77777777" w:rsidR="0083359F" w:rsidRPr="00001FDF" w:rsidRDefault="0083359F" w:rsidP="00001FDF">
      <w:pPr>
        <w:pStyle w:val="Heading2"/>
      </w:pPr>
      <w:bookmarkStart w:id="21" w:name="_Toc475428368"/>
      <w:r w:rsidRPr="00001FDF">
        <w:t xml:space="preserve">Figure 4.1 </w:t>
      </w:r>
      <w:r w:rsidR="000C7CE4" w:rsidRPr="00001FDF">
        <w:t>NI</w:t>
      </w:r>
      <w:r w:rsidR="00616899" w:rsidRPr="00001FDF">
        <w:t xml:space="preserve"> CPR</w:t>
      </w:r>
      <w:r w:rsidR="00D319C9" w:rsidRPr="00001FDF">
        <w:t xml:space="preserve"> R</w:t>
      </w:r>
      <w:r w:rsidR="00F007CC" w:rsidRPr="00001FDF">
        <w:t xml:space="preserve">ates by </w:t>
      </w:r>
      <w:r w:rsidR="00D319C9" w:rsidRPr="00001FDF">
        <w:t>A</w:t>
      </w:r>
      <w:r w:rsidR="000B0AA2" w:rsidRPr="00001FDF">
        <w:t xml:space="preserve">ge </w:t>
      </w:r>
      <w:r w:rsidR="00D319C9" w:rsidRPr="00001FDF">
        <w:t>G</w:t>
      </w:r>
      <w:r w:rsidR="000B0AA2" w:rsidRPr="00001FDF">
        <w:t xml:space="preserve">roup and </w:t>
      </w:r>
      <w:r w:rsidR="00D319C9" w:rsidRPr="00001FDF">
        <w:t>D</w:t>
      </w:r>
      <w:r w:rsidR="000B0AA2" w:rsidRPr="00001FDF">
        <w:t xml:space="preserve">eprivation </w:t>
      </w:r>
      <w:r w:rsidR="00D319C9" w:rsidRPr="00001FDF">
        <w:t>Quintile</w:t>
      </w:r>
      <w:r w:rsidR="00134C38" w:rsidRPr="00001FDF">
        <w:t xml:space="preserve"> at 31st March 2015</w:t>
      </w:r>
      <w:bookmarkEnd w:id="21"/>
    </w:p>
    <w:p w14:paraId="183F36AB" w14:textId="77777777" w:rsidR="00D161F3" w:rsidRPr="00D161F3" w:rsidRDefault="00D161F3" w:rsidP="00F74A8B">
      <w:pPr>
        <w:pStyle w:val="Header"/>
        <w:tabs>
          <w:tab w:val="clear" w:pos="4513"/>
          <w:tab w:val="clear" w:pos="9026"/>
        </w:tabs>
        <w:spacing w:after="200" w:line="360" w:lineRule="auto"/>
        <w:jc w:val="center"/>
        <w:rPr>
          <w:noProof/>
          <w:lang w:eastAsia="en-GB"/>
        </w:rPr>
      </w:pPr>
      <w:r>
        <w:rPr>
          <w:noProof/>
          <w:lang w:eastAsia="en-GB"/>
        </w:rPr>
        <w:drawing>
          <wp:inline distT="0" distB="0" distL="0" distR="0" wp14:anchorId="69C862D5" wp14:editId="313BB50B">
            <wp:extent cx="4791075" cy="3111500"/>
            <wp:effectExtent l="0" t="0" r="9525" b="1270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F2A0B06" w14:textId="77777777" w:rsidR="0097379A" w:rsidRPr="00F74A8B" w:rsidRDefault="0097379A" w:rsidP="00F74A8B">
      <w:pPr>
        <w:spacing w:after="0" w:line="360" w:lineRule="auto"/>
        <w:jc w:val="both"/>
        <w:rPr>
          <w:rFonts w:ascii="Arial" w:hAnsi="Arial" w:cs="Arial"/>
        </w:rPr>
      </w:pPr>
    </w:p>
    <w:p w14:paraId="2A25C69F" w14:textId="031F19CF" w:rsidR="00466507" w:rsidRPr="00001FDF" w:rsidRDefault="0083359F" w:rsidP="00001FDF">
      <w:pPr>
        <w:pStyle w:val="Heading2"/>
      </w:pPr>
      <w:bookmarkStart w:id="22" w:name="_Toc475428369"/>
      <w:r w:rsidRPr="00001FDF">
        <w:lastRenderedPageBreak/>
        <w:t>Figure 4.2</w:t>
      </w:r>
      <w:r w:rsidR="00466507" w:rsidRPr="00001FDF">
        <w:t xml:space="preserve"> </w:t>
      </w:r>
      <w:r w:rsidR="000C7CE4" w:rsidRPr="00001FDF">
        <w:t>NI</w:t>
      </w:r>
      <w:r w:rsidR="00F007CC" w:rsidRPr="00001FDF">
        <w:t xml:space="preserve"> LAC </w:t>
      </w:r>
      <w:r w:rsidR="000C38D6" w:rsidRPr="00001FDF">
        <w:t>(all)</w:t>
      </w:r>
      <w:r w:rsidR="00F007CC" w:rsidRPr="00001FDF">
        <w:t xml:space="preserve"> </w:t>
      </w:r>
      <w:r w:rsidR="00D319C9" w:rsidRPr="00001FDF">
        <w:t>R</w:t>
      </w:r>
      <w:r w:rsidR="000B0AA2" w:rsidRPr="00001FDF">
        <w:t xml:space="preserve">ates by </w:t>
      </w:r>
      <w:r w:rsidR="00D319C9" w:rsidRPr="00001FDF">
        <w:t>A</w:t>
      </w:r>
      <w:r w:rsidR="000B0AA2" w:rsidRPr="00001FDF">
        <w:t xml:space="preserve">ge </w:t>
      </w:r>
      <w:r w:rsidR="00D319C9" w:rsidRPr="00001FDF">
        <w:t>G</w:t>
      </w:r>
      <w:r w:rsidR="000B0AA2" w:rsidRPr="00001FDF">
        <w:t xml:space="preserve">roup and </w:t>
      </w:r>
      <w:r w:rsidR="00D319C9" w:rsidRPr="00001FDF">
        <w:t>D</w:t>
      </w:r>
      <w:r w:rsidR="000B0AA2" w:rsidRPr="00001FDF">
        <w:t xml:space="preserve">eprivation </w:t>
      </w:r>
      <w:r w:rsidR="00D319C9" w:rsidRPr="00001FDF">
        <w:t>Quintile</w:t>
      </w:r>
      <w:r w:rsidR="00134C38" w:rsidRPr="00001FDF">
        <w:t xml:space="preserve"> at 31st March 2015</w:t>
      </w:r>
      <w:bookmarkEnd w:id="22"/>
    </w:p>
    <w:p w14:paraId="06419131" w14:textId="77777777" w:rsidR="00D161F3" w:rsidRDefault="00D161F3" w:rsidP="00F74A8B">
      <w:pPr>
        <w:pStyle w:val="Header"/>
        <w:tabs>
          <w:tab w:val="clear" w:pos="4513"/>
          <w:tab w:val="clear" w:pos="9026"/>
        </w:tabs>
        <w:spacing w:after="200" w:line="360" w:lineRule="auto"/>
        <w:jc w:val="center"/>
        <w:rPr>
          <w:noProof/>
          <w:lang w:eastAsia="en-GB"/>
        </w:rPr>
      </w:pPr>
      <w:r>
        <w:rPr>
          <w:noProof/>
          <w:lang w:eastAsia="en-GB"/>
        </w:rPr>
        <w:drawing>
          <wp:inline distT="0" distB="0" distL="0" distR="0" wp14:anchorId="3EDADB45" wp14:editId="79303822">
            <wp:extent cx="4791075" cy="3282950"/>
            <wp:effectExtent l="0" t="0" r="9525" b="1270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443BA4" w14:textId="77777777" w:rsidR="0097379A" w:rsidRDefault="0097379A" w:rsidP="00F74A8B">
      <w:pPr>
        <w:pStyle w:val="Heading2"/>
        <w:spacing w:line="360" w:lineRule="auto"/>
        <w:rPr>
          <w:rFonts w:ascii="Arial" w:hAnsi="Arial" w:cs="Arial"/>
          <w:bCs w:val="0"/>
          <w:color w:val="0070C0"/>
          <w:sz w:val="24"/>
          <w:szCs w:val="24"/>
        </w:rPr>
      </w:pPr>
    </w:p>
    <w:p w14:paraId="6484096C" w14:textId="3A1E8B91" w:rsidR="00F10BCE" w:rsidRPr="00001FDF" w:rsidRDefault="00EC4EB1" w:rsidP="00001FDF">
      <w:pPr>
        <w:pStyle w:val="Heading2"/>
      </w:pPr>
      <w:bookmarkStart w:id="23" w:name="_Toc475428370"/>
      <w:r w:rsidRPr="00001FDF">
        <w:t>Figure 4.</w:t>
      </w:r>
      <w:r w:rsidR="0083359F" w:rsidRPr="00001FDF">
        <w:t>3</w:t>
      </w:r>
      <w:r w:rsidRPr="00001FDF">
        <w:t xml:space="preserve"> </w:t>
      </w:r>
      <w:r w:rsidR="00F007CC" w:rsidRPr="00001FDF">
        <w:t>N</w:t>
      </w:r>
      <w:r w:rsidR="00D319C9" w:rsidRPr="00001FDF">
        <w:t>I</w:t>
      </w:r>
      <w:r w:rsidR="00F007CC" w:rsidRPr="00001FDF">
        <w:t xml:space="preserve"> LAC </w:t>
      </w:r>
      <w:r w:rsidR="000C38D6" w:rsidRPr="00001FDF">
        <w:t>(accommodated)</w:t>
      </w:r>
      <w:r w:rsidR="00F007CC" w:rsidRPr="00001FDF">
        <w:t xml:space="preserve"> </w:t>
      </w:r>
      <w:r w:rsidR="00D319C9" w:rsidRPr="00001FDF">
        <w:t>R</w:t>
      </w:r>
      <w:r w:rsidR="000B0AA2" w:rsidRPr="00001FDF">
        <w:t xml:space="preserve">ates by </w:t>
      </w:r>
      <w:r w:rsidR="00D319C9" w:rsidRPr="00001FDF">
        <w:t>A</w:t>
      </w:r>
      <w:r w:rsidR="000B0AA2" w:rsidRPr="00001FDF">
        <w:t xml:space="preserve">ge </w:t>
      </w:r>
      <w:r w:rsidR="00D319C9" w:rsidRPr="00001FDF">
        <w:t>G</w:t>
      </w:r>
      <w:r w:rsidR="000B0AA2" w:rsidRPr="00001FDF">
        <w:t xml:space="preserve">roup and </w:t>
      </w:r>
      <w:r w:rsidR="00D319C9" w:rsidRPr="00001FDF">
        <w:t>D</w:t>
      </w:r>
      <w:r w:rsidR="000B0AA2" w:rsidRPr="00001FDF">
        <w:t xml:space="preserve">eprivation </w:t>
      </w:r>
      <w:r w:rsidR="00D319C9" w:rsidRPr="00001FDF">
        <w:t>Quintile</w:t>
      </w:r>
      <w:r w:rsidR="00134C38" w:rsidRPr="00001FDF">
        <w:t xml:space="preserve"> at 31st March 2015</w:t>
      </w:r>
      <w:bookmarkEnd w:id="23"/>
    </w:p>
    <w:p w14:paraId="386A5D23" w14:textId="77777777" w:rsidR="00EC4EB1" w:rsidRDefault="00815585" w:rsidP="00F74A8B">
      <w:pPr>
        <w:spacing w:after="0" w:line="360" w:lineRule="auto"/>
        <w:jc w:val="center"/>
        <w:rPr>
          <w:rFonts w:ascii="Arial" w:hAnsi="Arial" w:cs="Arial"/>
        </w:rPr>
      </w:pPr>
      <w:r>
        <w:rPr>
          <w:noProof/>
          <w:lang w:eastAsia="en-GB"/>
        </w:rPr>
        <w:drawing>
          <wp:inline distT="0" distB="0" distL="0" distR="0" wp14:anchorId="37DEE655" wp14:editId="3E86A354">
            <wp:extent cx="4800600" cy="3251200"/>
            <wp:effectExtent l="0" t="0" r="0" b="63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58D5DA3" w14:textId="77777777" w:rsidR="0097379A" w:rsidRDefault="0097379A" w:rsidP="0097379A">
      <w:pPr>
        <w:pStyle w:val="BodyText2"/>
        <w:rPr>
          <w:color w:val="000000"/>
        </w:rPr>
      </w:pPr>
    </w:p>
    <w:p w14:paraId="3F14996E" w14:textId="2E8FEACE" w:rsidR="009D475D" w:rsidRDefault="009D475D" w:rsidP="009D475D">
      <w:pPr>
        <w:pStyle w:val="NormalWeb"/>
        <w:spacing w:line="360" w:lineRule="auto"/>
        <w:jc w:val="both"/>
        <w:rPr>
          <w:rFonts w:ascii="Calibri" w:hAnsi="Calibri"/>
          <w:color w:val="000000"/>
        </w:rPr>
      </w:pPr>
      <w:r>
        <w:rPr>
          <w:rFonts w:ascii="Arial" w:hAnsi="Arial" w:cs="Arial"/>
          <w:color w:val="000000"/>
        </w:rPr>
        <w:lastRenderedPageBreak/>
        <w:t>An analysis of covariance was conducted to explore the impact of age and deprivation on CPR, LAC (all) and LAC (accommodated) rates. A logarithmic transformation was used on rates to improve linearity, and thus focus on proportional rather than absolute change. Deprivation had a statistically significant effect on CPR rates (</w:t>
      </w:r>
      <w:r>
        <w:rPr>
          <w:rFonts w:ascii="Arial" w:hAnsi="Arial" w:cs="Arial"/>
          <w:i/>
          <w:iCs/>
          <w:color w:val="000000"/>
        </w:rPr>
        <w:t>F</w:t>
      </w:r>
      <w:r>
        <w:rPr>
          <w:rFonts w:ascii="Arial" w:hAnsi="Arial" w:cs="Arial"/>
          <w:color w:val="000000"/>
        </w:rPr>
        <w:t>(1,12) = 187.58, p&lt;0.001), LAC (all) rates (</w:t>
      </w:r>
      <w:r>
        <w:rPr>
          <w:rFonts w:ascii="Arial" w:hAnsi="Arial" w:cs="Arial"/>
          <w:i/>
          <w:iCs/>
          <w:color w:val="000000"/>
        </w:rPr>
        <w:t>F</w:t>
      </w:r>
      <w:r>
        <w:rPr>
          <w:rFonts w:ascii="Arial" w:hAnsi="Arial" w:cs="Arial"/>
          <w:color w:val="000000"/>
        </w:rPr>
        <w:t>(1,12) = 139.68, p&lt;0.001) and LAC (accommodated) rates (</w:t>
      </w:r>
      <w:r>
        <w:rPr>
          <w:rFonts w:ascii="Arial" w:hAnsi="Arial" w:cs="Arial"/>
          <w:i/>
          <w:iCs/>
          <w:color w:val="000000"/>
        </w:rPr>
        <w:t>F</w:t>
      </w:r>
      <w:r>
        <w:rPr>
          <w:rFonts w:ascii="Arial" w:hAnsi="Arial" w:cs="Arial"/>
          <w:color w:val="000000"/>
        </w:rPr>
        <w:t>(1,12) =187.69, p&lt;0.001). Age also had a statistically effect on CPR rates (</w:t>
      </w:r>
      <w:r>
        <w:rPr>
          <w:rFonts w:ascii="Arial" w:hAnsi="Arial" w:cs="Arial"/>
          <w:i/>
          <w:iCs/>
          <w:color w:val="000000"/>
        </w:rPr>
        <w:t>F</w:t>
      </w:r>
      <w:r>
        <w:rPr>
          <w:rFonts w:ascii="Arial" w:hAnsi="Arial" w:cs="Arial"/>
          <w:color w:val="000000"/>
        </w:rPr>
        <w:t>(3,12) = 25.40 p&lt;0.001), LAC (all) rates (</w:t>
      </w:r>
      <w:r>
        <w:rPr>
          <w:rFonts w:ascii="Arial" w:hAnsi="Arial" w:cs="Arial"/>
          <w:i/>
          <w:iCs/>
          <w:color w:val="000000"/>
        </w:rPr>
        <w:t>F</w:t>
      </w:r>
      <w:r>
        <w:rPr>
          <w:rFonts w:ascii="Arial" w:hAnsi="Arial" w:cs="Arial"/>
          <w:color w:val="000000"/>
        </w:rPr>
        <w:t>(3,12) = 18.73, p&lt;0.001) and LAC (accommodated) rates (</w:t>
      </w:r>
      <w:r>
        <w:rPr>
          <w:rFonts w:ascii="Arial" w:hAnsi="Arial" w:cs="Arial"/>
          <w:i/>
          <w:iCs/>
          <w:color w:val="000000"/>
        </w:rPr>
        <w:t>F</w:t>
      </w:r>
      <w:r>
        <w:rPr>
          <w:rFonts w:ascii="Arial" w:hAnsi="Arial" w:cs="Arial"/>
          <w:color w:val="000000"/>
        </w:rPr>
        <w:t>(3,12) = 25.45, p&lt;0.001). The interaction between age and deprivation was not significant for CPR (</w:t>
      </w:r>
      <w:r>
        <w:rPr>
          <w:rFonts w:ascii="Arial" w:hAnsi="Arial" w:cs="Arial"/>
          <w:i/>
          <w:iCs/>
          <w:color w:val="000000"/>
        </w:rPr>
        <w:t>F</w:t>
      </w:r>
      <w:r>
        <w:rPr>
          <w:rFonts w:ascii="Arial" w:hAnsi="Arial" w:cs="Arial"/>
          <w:color w:val="000000"/>
        </w:rPr>
        <w:t>(3,16) = 1.92, p=.181), LAC (all) (</w:t>
      </w:r>
      <w:r>
        <w:rPr>
          <w:rFonts w:ascii="Arial" w:hAnsi="Arial" w:cs="Arial"/>
          <w:i/>
          <w:iCs/>
          <w:color w:val="000000"/>
        </w:rPr>
        <w:t>F</w:t>
      </w:r>
      <w:r>
        <w:rPr>
          <w:rFonts w:ascii="Arial" w:hAnsi="Arial" w:cs="Arial"/>
          <w:color w:val="000000"/>
        </w:rPr>
        <w:t xml:space="preserve">(3,12) = 1.14, p=.372) or LAC (accommodated) (F(3,16) = 1.92, p=.181). </w:t>
      </w:r>
    </w:p>
    <w:p w14:paraId="29B0E03D" w14:textId="77777777" w:rsidR="0097379A" w:rsidRDefault="0097379A" w:rsidP="00F74A8B">
      <w:pPr>
        <w:pStyle w:val="Heading1"/>
        <w:spacing w:line="360" w:lineRule="auto"/>
        <w:rPr>
          <w:rFonts w:ascii="Arial" w:hAnsi="Arial" w:cs="Arial"/>
          <w:color w:val="0070C0"/>
        </w:rPr>
      </w:pPr>
    </w:p>
    <w:p w14:paraId="01975FF4" w14:textId="77777777" w:rsidR="0097379A" w:rsidRDefault="0097379A" w:rsidP="00F74A8B">
      <w:pPr>
        <w:pStyle w:val="Heading1"/>
        <w:spacing w:line="360" w:lineRule="auto"/>
        <w:rPr>
          <w:rFonts w:ascii="Arial" w:hAnsi="Arial" w:cs="Arial"/>
          <w:color w:val="0070C0"/>
        </w:rPr>
      </w:pPr>
    </w:p>
    <w:p w14:paraId="2748B450" w14:textId="77777777" w:rsidR="0097379A" w:rsidRDefault="0097379A" w:rsidP="00F74A8B">
      <w:pPr>
        <w:pStyle w:val="Heading1"/>
        <w:spacing w:line="360" w:lineRule="auto"/>
        <w:rPr>
          <w:rFonts w:ascii="Arial" w:hAnsi="Arial" w:cs="Arial"/>
          <w:color w:val="0070C0"/>
        </w:rPr>
      </w:pPr>
    </w:p>
    <w:p w14:paraId="2B3A1C09" w14:textId="77777777" w:rsidR="0097379A" w:rsidRDefault="0097379A" w:rsidP="00F74A8B">
      <w:pPr>
        <w:pStyle w:val="Heading1"/>
        <w:spacing w:line="360" w:lineRule="auto"/>
        <w:rPr>
          <w:rFonts w:ascii="Arial" w:hAnsi="Arial" w:cs="Arial"/>
          <w:color w:val="0070C0"/>
        </w:rPr>
      </w:pPr>
    </w:p>
    <w:p w14:paraId="6F52425F" w14:textId="77777777" w:rsidR="0097379A" w:rsidRDefault="0097379A" w:rsidP="00F74A8B">
      <w:pPr>
        <w:pStyle w:val="Heading1"/>
        <w:spacing w:line="360" w:lineRule="auto"/>
        <w:rPr>
          <w:rFonts w:ascii="Arial" w:hAnsi="Arial" w:cs="Arial"/>
          <w:color w:val="0070C0"/>
        </w:rPr>
      </w:pPr>
    </w:p>
    <w:p w14:paraId="41C92871" w14:textId="77777777" w:rsidR="0097379A" w:rsidRDefault="0097379A" w:rsidP="00F74A8B">
      <w:pPr>
        <w:pStyle w:val="Heading1"/>
        <w:spacing w:line="360" w:lineRule="auto"/>
        <w:rPr>
          <w:rFonts w:ascii="Arial" w:hAnsi="Arial" w:cs="Arial"/>
          <w:color w:val="0070C0"/>
        </w:rPr>
      </w:pPr>
    </w:p>
    <w:p w14:paraId="5D2144E6" w14:textId="77777777" w:rsidR="0097379A" w:rsidRDefault="0097379A" w:rsidP="00F74A8B">
      <w:pPr>
        <w:pStyle w:val="Heading1"/>
        <w:spacing w:line="360" w:lineRule="auto"/>
        <w:rPr>
          <w:rFonts w:ascii="Arial" w:hAnsi="Arial" w:cs="Arial"/>
          <w:color w:val="0070C0"/>
        </w:rPr>
      </w:pPr>
    </w:p>
    <w:p w14:paraId="605D2131" w14:textId="77777777" w:rsidR="0097379A" w:rsidRDefault="0097379A" w:rsidP="00F74A8B">
      <w:pPr>
        <w:pStyle w:val="Heading1"/>
        <w:spacing w:line="360" w:lineRule="auto"/>
        <w:rPr>
          <w:rFonts w:ascii="Arial" w:hAnsi="Arial" w:cs="Arial"/>
          <w:color w:val="0070C0"/>
        </w:rPr>
      </w:pPr>
    </w:p>
    <w:p w14:paraId="5A0C79CC" w14:textId="77777777" w:rsidR="0097379A" w:rsidRDefault="0097379A" w:rsidP="00F74A8B">
      <w:pPr>
        <w:spacing w:line="360" w:lineRule="auto"/>
        <w:jc w:val="both"/>
        <w:rPr>
          <w:rFonts w:ascii="Arial" w:hAnsi="Arial" w:cs="Arial"/>
        </w:rPr>
      </w:pPr>
    </w:p>
    <w:p w14:paraId="2BA97721" w14:textId="77777777" w:rsidR="0097379A" w:rsidRDefault="0097379A" w:rsidP="00F74A8B">
      <w:pPr>
        <w:spacing w:line="360" w:lineRule="auto"/>
        <w:jc w:val="both"/>
        <w:rPr>
          <w:rFonts w:ascii="Arial" w:hAnsi="Arial" w:cs="Arial"/>
        </w:rPr>
      </w:pPr>
    </w:p>
    <w:p w14:paraId="1C483BE3" w14:textId="13F48CB9" w:rsidR="00F74A8B" w:rsidRPr="002700F7" w:rsidRDefault="00B86D4C" w:rsidP="00F74A8B">
      <w:pPr>
        <w:pStyle w:val="Heading1"/>
        <w:spacing w:line="360" w:lineRule="auto"/>
        <w:rPr>
          <w:rFonts w:ascii="Arial" w:hAnsi="Arial" w:cs="Arial"/>
          <w:color w:val="0070C0"/>
        </w:rPr>
      </w:pPr>
      <w:bookmarkStart w:id="24" w:name="_Toc475428371"/>
      <w:r>
        <w:rPr>
          <w:rFonts w:ascii="Arial" w:hAnsi="Arial" w:cs="Arial"/>
          <w:color w:val="0070C0"/>
        </w:rPr>
        <w:lastRenderedPageBreak/>
        <w:t>5</w:t>
      </w:r>
      <w:r w:rsidR="00F74A8B">
        <w:rPr>
          <w:rFonts w:ascii="Arial" w:hAnsi="Arial" w:cs="Arial"/>
          <w:color w:val="0070C0"/>
        </w:rPr>
        <w:t xml:space="preserve">. </w:t>
      </w:r>
      <w:r w:rsidR="00F74A8B" w:rsidRPr="002700F7">
        <w:rPr>
          <w:rFonts w:ascii="Arial" w:hAnsi="Arial" w:cs="Arial"/>
          <w:color w:val="0070C0"/>
        </w:rPr>
        <w:t>Reason for Intervention</w:t>
      </w:r>
      <w:bookmarkEnd w:id="24"/>
    </w:p>
    <w:p w14:paraId="4BE49216" w14:textId="66FD7E73" w:rsidR="00D319C9" w:rsidRDefault="003A670B" w:rsidP="00F74A8B">
      <w:pPr>
        <w:spacing w:after="0" w:line="360" w:lineRule="auto"/>
        <w:jc w:val="both"/>
        <w:rPr>
          <w:rFonts w:ascii="Arial" w:hAnsi="Arial" w:cs="Arial"/>
        </w:rPr>
      </w:pPr>
      <w:r>
        <w:rPr>
          <w:rFonts w:ascii="Arial" w:hAnsi="Arial" w:cs="Arial"/>
        </w:rPr>
        <w:t>Registration on CPRs substantially increased across deprivation quintiles in relation to neglect, physical abuse and emotional abuse</w:t>
      </w:r>
      <w:r w:rsidR="00B86D4C">
        <w:rPr>
          <w:rFonts w:ascii="Arial" w:hAnsi="Arial" w:cs="Arial"/>
        </w:rPr>
        <w:t xml:space="preserve"> (Figure 5.1)</w:t>
      </w:r>
      <w:r>
        <w:rPr>
          <w:rFonts w:ascii="Arial" w:hAnsi="Arial" w:cs="Arial"/>
        </w:rPr>
        <w:t>. However, sexual abuse only increased slightly across quintiles.</w:t>
      </w:r>
    </w:p>
    <w:p w14:paraId="4F1FCBE2" w14:textId="77777777" w:rsidR="00F74A8B" w:rsidRDefault="00F74A8B" w:rsidP="00F74A8B">
      <w:pPr>
        <w:pStyle w:val="BodyText3"/>
      </w:pPr>
    </w:p>
    <w:p w14:paraId="1AC54184" w14:textId="4A5EECF0" w:rsidR="007A2D0D" w:rsidRPr="00001FDF" w:rsidRDefault="00466507" w:rsidP="00F74A8B">
      <w:pPr>
        <w:pStyle w:val="BodyText3"/>
        <w:rPr>
          <w:rStyle w:val="Heading2Char"/>
          <w:b/>
        </w:rPr>
      </w:pPr>
      <w:bookmarkStart w:id="25" w:name="_Toc475428372"/>
      <w:r w:rsidRPr="00001FDF">
        <w:rPr>
          <w:rStyle w:val="Heading2Char"/>
          <w:b/>
        </w:rPr>
        <w:t>Figu</w:t>
      </w:r>
      <w:r w:rsidR="00C86E77" w:rsidRPr="00001FDF">
        <w:rPr>
          <w:rStyle w:val="Heading2Char"/>
          <w:b/>
        </w:rPr>
        <w:t xml:space="preserve">re </w:t>
      </w:r>
      <w:r w:rsidR="00B86D4C" w:rsidRPr="00001FDF">
        <w:rPr>
          <w:rStyle w:val="Heading2Char"/>
          <w:b/>
        </w:rPr>
        <w:t>5</w:t>
      </w:r>
      <w:r w:rsidRPr="00001FDF">
        <w:rPr>
          <w:rStyle w:val="Heading2Char"/>
          <w:b/>
        </w:rPr>
        <w:t xml:space="preserve">.1 </w:t>
      </w:r>
      <w:r w:rsidR="000C7CE4" w:rsidRPr="00001FDF">
        <w:rPr>
          <w:rStyle w:val="Heading2Char"/>
          <w:b/>
        </w:rPr>
        <w:t>NI</w:t>
      </w:r>
      <w:r w:rsidR="000B0AA2" w:rsidRPr="00001FDF">
        <w:rPr>
          <w:rStyle w:val="Heading2Char"/>
          <w:b/>
        </w:rPr>
        <w:t xml:space="preserve"> </w:t>
      </w:r>
      <w:r w:rsidR="007A2D0D" w:rsidRPr="00001FDF">
        <w:rPr>
          <w:rStyle w:val="Heading2Char"/>
          <w:b/>
        </w:rPr>
        <w:t>CPR Rates by</w:t>
      </w:r>
      <w:r w:rsidR="000B0AA2" w:rsidRPr="00001FDF">
        <w:rPr>
          <w:rStyle w:val="Heading2Char"/>
          <w:b/>
        </w:rPr>
        <w:t xml:space="preserve"> </w:t>
      </w:r>
      <w:r w:rsidR="002B1F73" w:rsidRPr="00001FDF">
        <w:rPr>
          <w:rStyle w:val="Heading2Char"/>
          <w:b/>
        </w:rPr>
        <w:t>A</w:t>
      </w:r>
      <w:r w:rsidR="000B0AA2" w:rsidRPr="00001FDF">
        <w:rPr>
          <w:rStyle w:val="Heading2Char"/>
          <w:b/>
        </w:rPr>
        <w:t xml:space="preserve">buse </w:t>
      </w:r>
      <w:r w:rsidR="002B1F73" w:rsidRPr="00001FDF">
        <w:rPr>
          <w:rStyle w:val="Heading2Char"/>
          <w:b/>
        </w:rPr>
        <w:t>T</w:t>
      </w:r>
      <w:r w:rsidR="000B0AA2" w:rsidRPr="00001FDF">
        <w:rPr>
          <w:rStyle w:val="Heading2Char"/>
          <w:b/>
        </w:rPr>
        <w:t xml:space="preserve">ype and </w:t>
      </w:r>
      <w:r w:rsidR="002B1F73" w:rsidRPr="00001FDF">
        <w:rPr>
          <w:rStyle w:val="Heading2Char"/>
          <w:b/>
        </w:rPr>
        <w:t>D</w:t>
      </w:r>
      <w:r w:rsidR="000B0AA2" w:rsidRPr="00001FDF">
        <w:rPr>
          <w:rStyle w:val="Heading2Char"/>
          <w:b/>
        </w:rPr>
        <w:t xml:space="preserve">eprivation </w:t>
      </w:r>
      <w:r w:rsidR="002B1F73" w:rsidRPr="00001FDF">
        <w:rPr>
          <w:rStyle w:val="Heading2Char"/>
          <w:b/>
        </w:rPr>
        <w:t>Q</w:t>
      </w:r>
      <w:r w:rsidR="000B0AA2" w:rsidRPr="00001FDF">
        <w:rPr>
          <w:rStyle w:val="Heading2Char"/>
          <w:b/>
        </w:rPr>
        <w:t xml:space="preserve">uintiles </w:t>
      </w:r>
      <w:r w:rsidR="00134C38" w:rsidRPr="00001FDF">
        <w:rPr>
          <w:rStyle w:val="Heading2Char"/>
          <w:b/>
        </w:rPr>
        <w:t>at 31st March</w:t>
      </w:r>
      <w:bookmarkEnd w:id="25"/>
      <w:r w:rsidR="00134C38" w:rsidRPr="00001FDF">
        <w:rPr>
          <w:b w:val="0"/>
        </w:rPr>
        <w:t xml:space="preserve"> </w:t>
      </w:r>
      <w:r w:rsidR="00134C38" w:rsidRPr="00001FDF">
        <w:rPr>
          <w:rStyle w:val="Heading2Char"/>
          <w:b/>
        </w:rPr>
        <w:t>2015</w:t>
      </w:r>
    </w:p>
    <w:p w14:paraId="1C6F3188" w14:textId="77777777" w:rsidR="007A2D0D" w:rsidRPr="007A2D0D" w:rsidRDefault="007A2D0D" w:rsidP="00F74A8B">
      <w:pPr>
        <w:spacing w:line="360" w:lineRule="auto"/>
        <w:jc w:val="center"/>
      </w:pPr>
      <w:r>
        <w:rPr>
          <w:noProof/>
          <w:lang w:eastAsia="en-GB"/>
        </w:rPr>
        <w:drawing>
          <wp:inline distT="0" distB="0" distL="0" distR="0" wp14:anchorId="7DA6AD26" wp14:editId="7E4D75A6">
            <wp:extent cx="4733925" cy="303847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129350F" w14:textId="77777777" w:rsidR="00F22681" w:rsidRDefault="00F22681" w:rsidP="00F74A8B">
      <w:pPr>
        <w:pStyle w:val="Heading1"/>
        <w:spacing w:line="360" w:lineRule="auto"/>
        <w:rPr>
          <w:rFonts w:ascii="Arial" w:hAnsi="Arial" w:cs="Arial"/>
          <w:color w:val="0070C0"/>
        </w:rPr>
      </w:pPr>
    </w:p>
    <w:p w14:paraId="34E57291" w14:textId="77777777" w:rsidR="00F22681" w:rsidRDefault="00F22681" w:rsidP="00F74A8B">
      <w:pPr>
        <w:pStyle w:val="Heading1"/>
        <w:spacing w:line="360" w:lineRule="auto"/>
        <w:rPr>
          <w:rFonts w:ascii="Arial" w:hAnsi="Arial" w:cs="Arial"/>
          <w:color w:val="0070C0"/>
        </w:rPr>
      </w:pPr>
    </w:p>
    <w:p w14:paraId="6168F0A7" w14:textId="77777777" w:rsidR="00F22681" w:rsidRDefault="00F22681" w:rsidP="00F74A8B">
      <w:pPr>
        <w:pStyle w:val="Heading1"/>
        <w:spacing w:line="360" w:lineRule="auto"/>
        <w:rPr>
          <w:rFonts w:ascii="Arial" w:hAnsi="Arial" w:cs="Arial"/>
          <w:color w:val="0070C0"/>
        </w:rPr>
      </w:pPr>
    </w:p>
    <w:p w14:paraId="11E5178E" w14:textId="77777777" w:rsidR="00F22681" w:rsidRDefault="00F22681" w:rsidP="00F74A8B">
      <w:pPr>
        <w:pStyle w:val="Heading1"/>
        <w:spacing w:line="360" w:lineRule="auto"/>
        <w:rPr>
          <w:rFonts w:ascii="Arial" w:hAnsi="Arial" w:cs="Arial"/>
          <w:color w:val="0070C0"/>
        </w:rPr>
      </w:pPr>
    </w:p>
    <w:p w14:paraId="564A2B84" w14:textId="77777777" w:rsidR="00F22681" w:rsidRDefault="00F22681" w:rsidP="00F74A8B">
      <w:pPr>
        <w:spacing w:line="360" w:lineRule="auto"/>
        <w:jc w:val="both"/>
        <w:rPr>
          <w:rFonts w:ascii="Arial" w:hAnsi="Arial" w:cs="Arial"/>
        </w:rPr>
      </w:pPr>
    </w:p>
    <w:p w14:paraId="7674468F" w14:textId="77777777" w:rsidR="00F22681" w:rsidRDefault="00F22681" w:rsidP="00F74A8B">
      <w:pPr>
        <w:spacing w:line="360" w:lineRule="auto"/>
        <w:jc w:val="both"/>
        <w:rPr>
          <w:rFonts w:ascii="Arial" w:hAnsi="Arial" w:cs="Arial"/>
        </w:rPr>
      </w:pPr>
    </w:p>
    <w:p w14:paraId="65C3D375" w14:textId="77777777" w:rsidR="00F22681" w:rsidRDefault="00F22681" w:rsidP="00F74A8B">
      <w:pPr>
        <w:spacing w:line="360" w:lineRule="auto"/>
        <w:jc w:val="both"/>
        <w:rPr>
          <w:rFonts w:ascii="Arial" w:hAnsi="Arial" w:cs="Arial"/>
        </w:rPr>
      </w:pPr>
    </w:p>
    <w:p w14:paraId="249424EB" w14:textId="49356268" w:rsidR="00F22681" w:rsidRDefault="00B86D4C" w:rsidP="00F22681">
      <w:pPr>
        <w:pStyle w:val="Heading1"/>
        <w:spacing w:line="360" w:lineRule="auto"/>
        <w:rPr>
          <w:rFonts w:ascii="Arial" w:hAnsi="Arial" w:cs="Arial"/>
          <w:color w:val="0070C0"/>
        </w:rPr>
      </w:pPr>
      <w:bookmarkStart w:id="26" w:name="_Toc475428373"/>
      <w:r>
        <w:rPr>
          <w:rFonts w:ascii="Arial" w:hAnsi="Arial" w:cs="Arial"/>
          <w:color w:val="0070C0"/>
        </w:rPr>
        <w:t>6</w:t>
      </w:r>
      <w:r w:rsidR="00F22681">
        <w:rPr>
          <w:rFonts w:ascii="Arial" w:hAnsi="Arial" w:cs="Arial"/>
          <w:color w:val="0070C0"/>
        </w:rPr>
        <w:t xml:space="preserve">. </w:t>
      </w:r>
      <w:r w:rsidR="00F22681" w:rsidRPr="002700F7">
        <w:rPr>
          <w:rFonts w:ascii="Arial" w:hAnsi="Arial" w:cs="Arial"/>
          <w:color w:val="0070C0"/>
        </w:rPr>
        <w:t>Legal Status</w:t>
      </w:r>
      <w:bookmarkEnd w:id="26"/>
    </w:p>
    <w:p w14:paraId="5C4E829D" w14:textId="77777777" w:rsidR="00D06785" w:rsidRPr="00D06785" w:rsidRDefault="00D06785" w:rsidP="00F74A8B">
      <w:pPr>
        <w:spacing w:line="360" w:lineRule="auto"/>
        <w:jc w:val="both"/>
        <w:rPr>
          <w:rFonts w:ascii="Arial" w:hAnsi="Arial" w:cs="Arial"/>
        </w:rPr>
      </w:pPr>
      <w:r w:rsidRPr="00D06785">
        <w:rPr>
          <w:rFonts w:ascii="Arial" w:hAnsi="Arial" w:cs="Arial"/>
        </w:rPr>
        <w:t>Children who were taken into care under child protection measures and voluntary arrangements show the same graded relationship with deprivation although the gradient was much less pronounced with regards to voluntary arrangements</w:t>
      </w:r>
      <w:r>
        <w:rPr>
          <w:rFonts w:ascii="Arial" w:hAnsi="Arial" w:cs="Arial"/>
        </w:rPr>
        <w:t xml:space="preserve"> (Figure 6.1)</w:t>
      </w:r>
      <w:r w:rsidRPr="00D06785">
        <w:rPr>
          <w:rFonts w:ascii="Arial" w:hAnsi="Arial" w:cs="Arial"/>
        </w:rPr>
        <w:t xml:space="preserve">. There was no apparent relationship between </w:t>
      </w:r>
      <w:r w:rsidR="000B0AA2">
        <w:rPr>
          <w:rFonts w:ascii="Arial" w:hAnsi="Arial" w:cs="Arial"/>
        </w:rPr>
        <w:t xml:space="preserve">deprivation and </w:t>
      </w:r>
      <w:r w:rsidRPr="00D06785">
        <w:rPr>
          <w:rFonts w:ascii="Arial" w:hAnsi="Arial" w:cs="Arial"/>
        </w:rPr>
        <w:t xml:space="preserve">the use of adoption or youth justice </w:t>
      </w:r>
      <w:r>
        <w:rPr>
          <w:rFonts w:ascii="Arial" w:hAnsi="Arial" w:cs="Arial"/>
        </w:rPr>
        <w:t>measures</w:t>
      </w:r>
      <w:r w:rsidR="000B0AA2">
        <w:rPr>
          <w:rFonts w:ascii="Arial" w:hAnsi="Arial" w:cs="Arial"/>
        </w:rPr>
        <w:t>,</w:t>
      </w:r>
      <w:r>
        <w:rPr>
          <w:rFonts w:ascii="Arial" w:hAnsi="Arial" w:cs="Arial"/>
        </w:rPr>
        <w:t xml:space="preserve"> although</w:t>
      </w:r>
      <w:r w:rsidRPr="00D06785">
        <w:rPr>
          <w:rFonts w:ascii="Arial" w:hAnsi="Arial" w:cs="Arial"/>
        </w:rPr>
        <w:t xml:space="preserve"> </w:t>
      </w:r>
      <w:r>
        <w:rPr>
          <w:rFonts w:ascii="Arial" w:hAnsi="Arial" w:cs="Arial"/>
        </w:rPr>
        <w:t>the rates were so small as to be negligible.</w:t>
      </w:r>
    </w:p>
    <w:p w14:paraId="4AF599AD" w14:textId="76054A40" w:rsidR="00B61543" w:rsidRPr="00001FDF" w:rsidRDefault="00B86D4C" w:rsidP="00001FDF">
      <w:pPr>
        <w:pStyle w:val="Heading2"/>
      </w:pPr>
      <w:bookmarkStart w:id="27" w:name="_Toc475428374"/>
      <w:r w:rsidRPr="00001FDF">
        <w:t>Figure 6</w:t>
      </w:r>
      <w:r w:rsidR="000B0AA2" w:rsidRPr="00001FDF">
        <w:t xml:space="preserve">.1 </w:t>
      </w:r>
      <w:r w:rsidR="000C7CE4" w:rsidRPr="00001FDF">
        <w:t>NI</w:t>
      </w:r>
      <w:r w:rsidR="000B0AA2" w:rsidRPr="00001FDF">
        <w:t xml:space="preserve"> </w:t>
      </w:r>
      <w:r w:rsidR="00F22681" w:rsidRPr="00001FDF">
        <w:t xml:space="preserve">LAC </w:t>
      </w:r>
      <w:r w:rsidR="000C38D6" w:rsidRPr="00001FDF">
        <w:t>(all)</w:t>
      </w:r>
      <w:r w:rsidR="003A670B" w:rsidRPr="00001FDF">
        <w:t xml:space="preserve"> </w:t>
      </w:r>
      <w:r w:rsidR="002B1F73" w:rsidRPr="00001FDF">
        <w:t>R</w:t>
      </w:r>
      <w:r w:rsidR="000B0AA2" w:rsidRPr="00001FDF">
        <w:t xml:space="preserve">ates by </w:t>
      </w:r>
      <w:r w:rsidR="002B1F73" w:rsidRPr="00001FDF">
        <w:t>L</w:t>
      </w:r>
      <w:r w:rsidR="000B0AA2" w:rsidRPr="00001FDF">
        <w:t xml:space="preserve">egal </w:t>
      </w:r>
      <w:r w:rsidR="002B1F73" w:rsidRPr="00001FDF">
        <w:t>S</w:t>
      </w:r>
      <w:r w:rsidR="000B0AA2" w:rsidRPr="00001FDF">
        <w:t xml:space="preserve">tatus and </w:t>
      </w:r>
      <w:r w:rsidR="002B1F73" w:rsidRPr="00001FDF">
        <w:t>D</w:t>
      </w:r>
      <w:r w:rsidR="000B0AA2" w:rsidRPr="00001FDF">
        <w:t xml:space="preserve">eprivation </w:t>
      </w:r>
      <w:r w:rsidR="002B1F73" w:rsidRPr="00001FDF">
        <w:t>Q</w:t>
      </w:r>
      <w:r w:rsidR="000B0AA2" w:rsidRPr="00001FDF">
        <w:t xml:space="preserve">uintiles </w:t>
      </w:r>
      <w:r w:rsidR="00134C38" w:rsidRPr="00001FDF">
        <w:t>at 31st March 2015</w:t>
      </w:r>
      <w:bookmarkEnd w:id="27"/>
    </w:p>
    <w:p w14:paraId="4B15571E" w14:textId="77777777" w:rsidR="003B7AD4" w:rsidRDefault="00B61543" w:rsidP="00F74A8B">
      <w:pPr>
        <w:spacing w:after="0" w:line="360" w:lineRule="auto"/>
        <w:jc w:val="center"/>
        <w:rPr>
          <w:rFonts w:ascii="Arial" w:hAnsi="Arial" w:cs="Arial"/>
        </w:rPr>
      </w:pPr>
      <w:r>
        <w:rPr>
          <w:noProof/>
          <w:lang w:eastAsia="en-GB"/>
        </w:rPr>
        <w:drawing>
          <wp:inline distT="0" distB="0" distL="0" distR="0" wp14:anchorId="7CA76267" wp14:editId="3A74EF22">
            <wp:extent cx="4724400" cy="314325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1DD7B84" w14:textId="77777777" w:rsidR="00F74A8B" w:rsidRDefault="00F74A8B" w:rsidP="00F74A8B">
      <w:pPr>
        <w:spacing w:after="0" w:line="360" w:lineRule="auto"/>
        <w:jc w:val="both"/>
        <w:rPr>
          <w:rFonts w:ascii="Arial" w:hAnsi="Arial" w:cs="Arial"/>
        </w:rPr>
      </w:pPr>
    </w:p>
    <w:p w14:paraId="00CCD002" w14:textId="77777777" w:rsidR="00F22681" w:rsidRDefault="00F22681" w:rsidP="00F74A8B">
      <w:pPr>
        <w:spacing w:after="0" w:line="360" w:lineRule="auto"/>
        <w:jc w:val="both"/>
        <w:rPr>
          <w:rFonts w:ascii="Arial" w:hAnsi="Arial" w:cs="Arial"/>
        </w:rPr>
      </w:pPr>
    </w:p>
    <w:p w14:paraId="0CBBE880" w14:textId="77777777" w:rsidR="007C3DA7" w:rsidRDefault="007C3DA7" w:rsidP="00F74A8B">
      <w:pPr>
        <w:spacing w:after="0" w:line="360" w:lineRule="auto"/>
        <w:jc w:val="both"/>
        <w:rPr>
          <w:rFonts w:ascii="Arial" w:hAnsi="Arial" w:cs="Arial"/>
        </w:rPr>
      </w:pPr>
      <w:r w:rsidRPr="007C3DA7">
        <w:rPr>
          <w:rFonts w:ascii="Arial" w:hAnsi="Arial" w:cs="Arial"/>
        </w:rPr>
        <w:t xml:space="preserve">Focusing on those children ‘accommodated’ by HSCTs, the same pattern is apparent </w:t>
      </w:r>
      <w:r>
        <w:rPr>
          <w:rFonts w:ascii="Arial" w:hAnsi="Arial" w:cs="Arial"/>
        </w:rPr>
        <w:t xml:space="preserve">with </w:t>
      </w:r>
      <w:r w:rsidRPr="007C3DA7">
        <w:rPr>
          <w:rFonts w:ascii="Arial" w:hAnsi="Arial" w:cs="Arial"/>
        </w:rPr>
        <w:t>those children in the least deprived quintile having much lower rates of becoming looked after under child protection measures or voluntary arrangements than those in the most deprived quintile</w:t>
      </w:r>
      <w:r>
        <w:rPr>
          <w:rFonts w:ascii="Arial" w:hAnsi="Arial" w:cs="Arial"/>
        </w:rPr>
        <w:t xml:space="preserve"> (Figure 6.2)</w:t>
      </w:r>
      <w:r w:rsidRPr="007C3DA7">
        <w:rPr>
          <w:rFonts w:ascii="Arial" w:hAnsi="Arial" w:cs="Arial"/>
        </w:rPr>
        <w:t>.</w:t>
      </w:r>
      <w:r>
        <w:rPr>
          <w:rFonts w:ascii="Arial" w:hAnsi="Arial" w:cs="Arial"/>
        </w:rPr>
        <w:t xml:space="preserve"> Again, </w:t>
      </w:r>
      <w:r w:rsidR="000B0AA2">
        <w:rPr>
          <w:rFonts w:ascii="Arial" w:hAnsi="Arial" w:cs="Arial"/>
        </w:rPr>
        <w:t>t</w:t>
      </w:r>
      <w:r w:rsidR="000B0AA2" w:rsidRPr="000B0AA2">
        <w:rPr>
          <w:rFonts w:ascii="Arial" w:hAnsi="Arial" w:cs="Arial"/>
        </w:rPr>
        <w:t>here was no apparent relationship between deprivation and the use of adoption or youth justice measures, although the rates were so small as to be negligible.</w:t>
      </w:r>
    </w:p>
    <w:p w14:paraId="37CE30B9" w14:textId="77777777" w:rsidR="00A863ED" w:rsidRDefault="00A863ED" w:rsidP="00F74A8B">
      <w:pPr>
        <w:spacing w:after="0" w:line="360" w:lineRule="auto"/>
        <w:jc w:val="both"/>
        <w:rPr>
          <w:rFonts w:ascii="Arial" w:hAnsi="Arial" w:cs="Arial"/>
        </w:rPr>
      </w:pPr>
    </w:p>
    <w:p w14:paraId="35D617E4" w14:textId="77777777" w:rsidR="00A863ED" w:rsidRDefault="00A863ED" w:rsidP="00F74A8B">
      <w:pPr>
        <w:spacing w:after="0" w:line="360" w:lineRule="auto"/>
        <w:jc w:val="both"/>
        <w:rPr>
          <w:rFonts w:ascii="Arial" w:hAnsi="Arial" w:cs="Arial"/>
        </w:rPr>
      </w:pPr>
    </w:p>
    <w:p w14:paraId="1FD33EBC" w14:textId="2E59454F" w:rsidR="003B7AD4" w:rsidRPr="00001FDF" w:rsidRDefault="00B86D4C" w:rsidP="00001FDF">
      <w:pPr>
        <w:pStyle w:val="Heading2"/>
      </w:pPr>
      <w:bookmarkStart w:id="28" w:name="_Toc475428375"/>
      <w:r w:rsidRPr="00001FDF">
        <w:lastRenderedPageBreak/>
        <w:t>Figure 6</w:t>
      </w:r>
      <w:r w:rsidR="003B7AD4" w:rsidRPr="00001FDF">
        <w:t xml:space="preserve">.2 </w:t>
      </w:r>
      <w:r w:rsidR="00F22681" w:rsidRPr="00001FDF">
        <w:t xml:space="preserve">NI LAC </w:t>
      </w:r>
      <w:r w:rsidR="000C38D6" w:rsidRPr="00001FDF">
        <w:t>(accommodated)</w:t>
      </w:r>
      <w:r w:rsidR="003B7AD4" w:rsidRPr="00001FDF">
        <w:t xml:space="preserve"> </w:t>
      </w:r>
      <w:r w:rsidR="007964D9" w:rsidRPr="00001FDF">
        <w:t>R</w:t>
      </w:r>
      <w:r w:rsidR="003B7AD4" w:rsidRPr="00001FDF">
        <w:t xml:space="preserve">ates by </w:t>
      </w:r>
      <w:r w:rsidR="007964D9" w:rsidRPr="00001FDF">
        <w:t>L</w:t>
      </w:r>
      <w:r w:rsidR="003B7AD4" w:rsidRPr="00001FDF">
        <w:t xml:space="preserve">egal </w:t>
      </w:r>
      <w:r w:rsidR="007964D9" w:rsidRPr="00001FDF">
        <w:t>S</w:t>
      </w:r>
      <w:r w:rsidR="003B7AD4" w:rsidRPr="00001FDF">
        <w:t xml:space="preserve">tatus and </w:t>
      </w:r>
      <w:r w:rsidR="007964D9" w:rsidRPr="00001FDF">
        <w:t>D</w:t>
      </w:r>
      <w:r w:rsidR="003B7AD4" w:rsidRPr="00001FDF">
        <w:t xml:space="preserve">eprivation </w:t>
      </w:r>
      <w:r w:rsidR="007964D9" w:rsidRPr="00001FDF">
        <w:t>Q</w:t>
      </w:r>
      <w:r w:rsidR="002B1F73" w:rsidRPr="00001FDF">
        <w:t>uintile</w:t>
      </w:r>
      <w:r w:rsidR="00134C38" w:rsidRPr="00001FDF">
        <w:t xml:space="preserve"> at 31st March 2015</w:t>
      </w:r>
      <w:bookmarkEnd w:id="28"/>
    </w:p>
    <w:p w14:paraId="6DAD98DC" w14:textId="77777777" w:rsidR="00A863ED" w:rsidRPr="00A863ED" w:rsidRDefault="00A863ED" w:rsidP="00A863ED"/>
    <w:p w14:paraId="061A69AC" w14:textId="77777777" w:rsidR="005F07F9" w:rsidRPr="005F07F9" w:rsidRDefault="005F07F9" w:rsidP="00F74A8B">
      <w:pPr>
        <w:spacing w:line="360" w:lineRule="auto"/>
        <w:jc w:val="center"/>
      </w:pPr>
      <w:r>
        <w:rPr>
          <w:noProof/>
          <w:lang w:eastAsia="en-GB"/>
        </w:rPr>
        <w:drawing>
          <wp:inline distT="0" distB="0" distL="0" distR="0" wp14:anchorId="3D8AEC94" wp14:editId="47BB8AE8">
            <wp:extent cx="4752975" cy="3346450"/>
            <wp:effectExtent l="0" t="0" r="9525" b="63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4DEF909" w14:textId="77777777" w:rsidR="00F22681" w:rsidRDefault="00F22681" w:rsidP="00F74A8B">
      <w:pPr>
        <w:pStyle w:val="Heading1"/>
        <w:spacing w:line="360" w:lineRule="auto"/>
        <w:rPr>
          <w:rFonts w:ascii="Arial" w:hAnsi="Arial" w:cs="Arial"/>
          <w:color w:val="0070C0"/>
        </w:rPr>
      </w:pPr>
    </w:p>
    <w:p w14:paraId="5904AAA8" w14:textId="77777777" w:rsidR="00F22681" w:rsidRDefault="00F22681" w:rsidP="00F74A8B">
      <w:pPr>
        <w:pStyle w:val="Heading1"/>
        <w:spacing w:line="360" w:lineRule="auto"/>
        <w:rPr>
          <w:rFonts w:ascii="Arial" w:hAnsi="Arial" w:cs="Arial"/>
          <w:color w:val="0070C0"/>
        </w:rPr>
      </w:pPr>
    </w:p>
    <w:p w14:paraId="2313C773" w14:textId="77777777" w:rsidR="00F22681" w:rsidRDefault="00F22681" w:rsidP="00F74A8B">
      <w:pPr>
        <w:pStyle w:val="Heading1"/>
        <w:spacing w:line="360" w:lineRule="auto"/>
        <w:rPr>
          <w:rFonts w:ascii="Arial" w:hAnsi="Arial" w:cs="Arial"/>
          <w:color w:val="0070C0"/>
        </w:rPr>
      </w:pPr>
    </w:p>
    <w:p w14:paraId="48D74724" w14:textId="77777777" w:rsidR="00F22681" w:rsidRDefault="00F22681" w:rsidP="00F74A8B">
      <w:pPr>
        <w:pStyle w:val="Heading1"/>
        <w:spacing w:line="360" w:lineRule="auto"/>
        <w:rPr>
          <w:rFonts w:ascii="Arial" w:hAnsi="Arial" w:cs="Arial"/>
          <w:color w:val="0070C0"/>
        </w:rPr>
      </w:pPr>
    </w:p>
    <w:p w14:paraId="05D10B0C" w14:textId="77777777" w:rsidR="00F22681" w:rsidRDefault="00F22681" w:rsidP="00F74A8B">
      <w:pPr>
        <w:pStyle w:val="Heading1"/>
        <w:spacing w:line="360" w:lineRule="auto"/>
        <w:rPr>
          <w:rFonts w:ascii="Arial" w:hAnsi="Arial" w:cs="Arial"/>
          <w:color w:val="0070C0"/>
        </w:rPr>
      </w:pPr>
    </w:p>
    <w:p w14:paraId="252BB83C" w14:textId="77777777" w:rsidR="00F22681" w:rsidRDefault="00F22681" w:rsidP="00F22681">
      <w:pPr>
        <w:spacing w:line="360" w:lineRule="auto"/>
        <w:jc w:val="both"/>
        <w:rPr>
          <w:rFonts w:ascii="Arial" w:hAnsi="Arial" w:cs="Arial"/>
        </w:rPr>
      </w:pPr>
    </w:p>
    <w:p w14:paraId="19479317" w14:textId="77777777" w:rsidR="00F22681" w:rsidRDefault="00F22681" w:rsidP="00F22681">
      <w:pPr>
        <w:spacing w:line="360" w:lineRule="auto"/>
        <w:jc w:val="both"/>
        <w:rPr>
          <w:rFonts w:ascii="Arial" w:hAnsi="Arial" w:cs="Arial"/>
        </w:rPr>
      </w:pPr>
    </w:p>
    <w:p w14:paraId="69E2A328" w14:textId="77777777" w:rsidR="00F22681" w:rsidRDefault="00F22681" w:rsidP="00F22681">
      <w:pPr>
        <w:spacing w:line="360" w:lineRule="auto"/>
        <w:jc w:val="both"/>
        <w:rPr>
          <w:rFonts w:ascii="Arial" w:hAnsi="Arial" w:cs="Arial"/>
        </w:rPr>
      </w:pPr>
    </w:p>
    <w:p w14:paraId="5490A487" w14:textId="1419C2C9" w:rsidR="00F22681" w:rsidRPr="002700F7" w:rsidRDefault="00B86D4C" w:rsidP="00F22681">
      <w:pPr>
        <w:pStyle w:val="Heading1"/>
        <w:spacing w:line="360" w:lineRule="auto"/>
        <w:rPr>
          <w:rFonts w:ascii="Arial" w:hAnsi="Arial" w:cs="Arial"/>
          <w:color w:val="0070C0"/>
        </w:rPr>
      </w:pPr>
      <w:bookmarkStart w:id="29" w:name="_Toc475428376"/>
      <w:r>
        <w:rPr>
          <w:rFonts w:ascii="Arial" w:hAnsi="Arial" w:cs="Arial"/>
          <w:color w:val="0070C0"/>
        </w:rPr>
        <w:lastRenderedPageBreak/>
        <w:t>7</w:t>
      </w:r>
      <w:r w:rsidR="00F22681">
        <w:rPr>
          <w:rFonts w:ascii="Arial" w:hAnsi="Arial" w:cs="Arial"/>
          <w:color w:val="0070C0"/>
        </w:rPr>
        <w:t>. Placement Type</w:t>
      </w:r>
      <w:bookmarkEnd w:id="29"/>
    </w:p>
    <w:p w14:paraId="7FDA7470" w14:textId="66C65DFF" w:rsidR="00F22681" w:rsidRPr="00F22681" w:rsidRDefault="00F22681" w:rsidP="00F22681">
      <w:pPr>
        <w:spacing w:line="360" w:lineRule="auto"/>
        <w:jc w:val="both"/>
        <w:rPr>
          <w:rFonts w:ascii="Arial" w:hAnsi="Arial" w:cs="Arial"/>
        </w:rPr>
      </w:pPr>
      <w:r w:rsidRPr="00B942D3">
        <w:rPr>
          <w:rFonts w:ascii="Arial" w:hAnsi="Arial" w:cs="Arial"/>
        </w:rPr>
        <w:t xml:space="preserve">LAC </w:t>
      </w:r>
      <w:r w:rsidR="000C38D6">
        <w:rPr>
          <w:rFonts w:ascii="Arial" w:hAnsi="Arial" w:cs="Arial"/>
        </w:rPr>
        <w:t>(all)</w:t>
      </w:r>
      <w:r w:rsidRPr="00B942D3">
        <w:rPr>
          <w:rFonts w:ascii="Arial" w:hAnsi="Arial" w:cs="Arial"/>
        </w:rPr>
        <w:t xml:space="preserve"> rates increased across deprivation quintiles for most placement types although it should be</w:t>
      </w:r>
      <w:r>
        <w:rPr>
          <w:rFonts w:ascii="Arial" w:hAnsi="Arial" w:cs="Arial"/>
        </w:rPr>
        <w:t xml:space="preserve"> noted that overall</w:t>
      </w:r>
      <w:r w:rsidRPr="00B942D3">
        <w:rPr>
          <w:rFonts w:ascii="Arial" w:hAnsi="Arial" w:cs="Arial"/>
        </w:rPr>
        <w:t xml:space="preserve"> numbers within the adoption and other categories</w:t>
      </w:r>
      <w:r>
        <w:rPr>
          <w:rFonts w:ascii="Arial" w:hAnsi="Arial" w:cs="Arial"/>
        </w:rPr>
        <w:t xml:space="preserve"> were very small</w:t>
      </w:r>
      <w:r w:rsidR="00B86D4C">
        <w:rPr>
          <w:rFonts w:ascii="Arial" w:hAnsi="Arial" w:cs="Arial"/>
        </w:rPr>
        <w:t xml:space="preserve"> (Figure 7.1)</w:t>
      </w:r>
      <w:r w:rsidRPr="00B942D3">
        <w:rPr>
          <w:rFonts w:ascii="Arial" w:hAnsi="Arial" w:cs="Arial"/>
        </w:rPr>
        <w:t>. Rates were highest for foster care and kinship care as these comprised the bulk of placements used. However, the increase by deprivation was much higher for kinship care, a tenfold increase between quintile 1 to quintile 5, compared to foster care, which had a threefold increase between quintile 1 and 5.  Rates for residential care and placement with parents also showed a three</w:t>
      </w:r>
      <w:r>
        <w:rPr>
          <w:rFonts w:ascii="Arial" w:hAnsi="Arial" w:cs="Arial"/>
        </w:rPr>
        <w:t>fold increase across quintiles.</w:t>
      </w:r>
    </w:p>
    <w:p w14:paraId="7AB1F102" w14:textId="77777777" w:rsidR="00F22681" w:rsidRDefault="00F22681" w:rsidP="00F22681">
      <w:pPr>
        <w:spacing w:after="0" w:line="360" w:lineRule="auto"/>
        <w:rPr>
          <w:rFonts w:ascii="Times New Roman" w:eastAsia="Times New Roman" w:hAnsi="Times New Roman" w:cs="Times New Roman"/>
          <w:sz w:val="24"/>
          <w:szCs w:val="24"/>
          <w:lang w:eastAsia="en-GB"/>
        </w:rPr>
      </w:pPr>
    </w:p>
    <w:p w14:paraId="1777D18A" w14:textId="1DBDD215" w:rsidR="00F22681" w:rsidRPr="00001FDF" w:rsidRDefault="00B86D4C" w:rsidP="00001FDF">
      <w:pPr>
        <w:pStyle w:val="Heading2"/>
      </w:pPr>
      <w:bookmarkStart w:id="30" w:name="_Toc475428377"/>
      <w:r w:rsidRPr="00001FDF">
        <w:t>Figure 7</w:t>
      </w:r>
      <w:r w:rsidR="00F22681" w:rsidRPr="00001FDF">
        <w:t xml:space="preserve">.1 NI LAC </w:t>
      </w:r>
      <w:r w:rsidR="000C38D6" w:rsidRPr="00001FDF">
        <w:t>(all)</w:t>
      </w:r>
      <w:r w:rsidR="00F22681" w:rsidRPr="00001FDF">
        <w:t xml:space="preserve"> rates by placement type and deprivation quintiles at 31st March 2015</w:t>
      </w:r>
      <w:bookmarkEnd w:id="30"/>
    </w:p>
    <w:p w14:paraId="6AAE5FB1" w14:textId="77777777" w:rsidR="00F22681" w:rsidRPr="00B942D3" w:rsidRDefault="00F22681" w:rsidP="00F22681">
      <w:r>
        <w:rPr>
          <w:noProof/>
          <w:lang w:eastAsia="en-GB"/>
        </w:rPr>
        <w:drawing>
          <wp:inline distT="0" distB="0" distL="0" distR="0" wp14:anchorId="3E99EADC" wp14:editId="27CCFA9C">
            <wp:extent cx="5321300" cy="34925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F3FCE89" w14:textId="77777777" w:rsidR="00F35A06" w:rsidRPr="00F35A06" w:rsidRDefault="00F35A06" w:rsidP="00F74A8B">
      <w:pPr>
        <w:spacing w:after="0" w:line="360" w:lineRule="auto"/>
        <w:rPr>
          <w:rFonts w:ascii="Times New Roman" w:eastAsia="Times New Roman" w:hAnsi="Times New Roman" w:cs="Times New Roman"/>
          <w:sz w:val="24"/>
          <w:szCs w:val="24"/>
          <w:lang w:eastAsia="en-GB"/>
        </w:rPr>
      </w:pPr>
    </w:p>
    <w:p w14:paraId="57B1C0A6" w14:textId="56E20704" w:rsidR="000C7CE4" w:rsidRDefault="000C7CE4" w:rsidP="00F22681">
      <w:pPr>
        <w:pStyle w:val="Heading1"/>
        <w:spacing w:line="360" w:lineRule="auto"/>
        <w:rPr>
          <w:rFonts w:ascii="Arial" w:hAnsi="Arial" w:cs="Arial"/>
          <w:color w:val="0070C0"/>
        </w:rPr>
      </w:pPr>
    </w:p>
    <w:p w14:paraId="68171F13" w14:textId="77777777" w:rsidR="001D5B60" w:rsidRDefault="001D5B60" w:rsidP="00F74A8B">
      <w:pPr>
        <w:spacing w:after="0" w:line="360" w:lineRule="auto"/>
        <w:jc w:val="both"/>
        <w:rPr>
          <w:rFonts w:ascii="Arial" w:hAnsi="Arial" w:cs="Arial"/>
        </w:rPr>
      </w:pPr>
    </w:p>
    <w:p w14:paraId="5854A450" w14:textId="77777777" w:rsidR="00F22681" w:rsidRDefault="00F22681" w:rsidP="00F74A8B">
      <w:pPr>
        <w:spacing w:after="0" w:line="360" w:lineRule="auto"/>
        <w:jc w:val="both"/>
        <w:rPr>
          <w:rFonts w:ascii="Arial" w:hAnsi="Arial" w:cs="Arial"/>
        </w:rPr>
      </w:pPr>
    </w:p>
    <w:p w14:paraId="42308713" w14:textId="77777777" w:rsidR="00F22681" w:rsidRDefault="00F22681" w:rsidP="00F74A8B">
      <w:pPr>
        <w:spacing w:after="0" w:line="360" w:lineRule="auto"/>
        <w:jc w:val="both"/>
        <w:rPr>
          <w:rFonts w:ascii="Arial" w:hAnsi="Arial" w:cs="Arial"/>
        </w:rPr>
      </w:pPr>
    </w:p>
    <w:p w14:paraId="5ABAC0F6" w14:textId="5616972B" w:rsidR="00F22681" w:rsidRPr="002700F7" w:rsidRDefault="00B86D4C" w:rsidP="00F22681">
      <w:pPr>
        <w:pStyle w:val="Heading1"/>
        <w:spacing w:line="360" w:lineRule="auto"/>
        <w:rPr>
          <w:rFonts w:ascii="Arial" w:hAnsi="Arial" w:cs="Arial"/>
          <w:color w:val="0070C0"/>
        </w:rPr>
      </w:pPr>
      <w:bookmarkStart w:id="31" w:name="_Toc475428378"/>
      <w:r>
        <w:rPr>
          <w:rFonts w:ascii="Arial" w:hAnsi="Arial" w:cs="Arial"/>
          <w:color w:val="0070C0"/>
        </w:rPr>
        <w:lastRenderedPageBreak/>
        <w:t>8</w:t>
      </w:r>
      <w:r w:rsidR="00F22681">
        <w:rPr>
          <w:rFonts w:ascii="Arial" w:hAnsi="Arial" w:cs="Arial"/>
          <w:color w:val="0070C0"/>
        </w:rPr>
        <w:t xml:space="preserve">. The </w:t>
      </w:r>
      <w:r w:rsidR="00F22681" w:rsidRPr="002700F7">
        <w:rPr>
          <w:rFonts w:ascii="Arial" w:hAnsi="Arial" w:cs="Arial"/>
          <w:color w:val="0070C0"/>
        </w:rPr>
        <w:t>Inverse Intervention Law</w:t>
      </w:r>
      <w:r w:rsidR="00F22681">
        <w:rPr>
          <w:rFonts w:ascii="Arial" w:hAnsi="Arial" w:cs="Arial"/>
          <w:color w:val="0070C0"/>
        </w:rPr>
        <w:t xml:space="preserve"> and Variation by HSCT</w:t>
      </w:r>
      <w:bookmarkEnd w:id="31"/>
    </w:p>
    <w:p w14:paraId="5A100F5E" w14:textId="77777777" w:rsidR="001D5B60" w:rsidRPr="001D5B60" w:rsidRDefault="001D5B60" w:rsidP="00F74A8B">
      <w:pPr>
        <w:spacing w:after="0" w:line="360" w:lineRule="auto"/>
        <w:jc w:val="both"/>
        <w:rPr>
          <w:rFonts w:ascii="Arial" w:hAnsi="Arial" w:cs="Arial"/>
        </w:rPr>
      </w:pPr>
      <w:r w:rsidRPr="001D5B60">
        <w:rPr>
          <w:rFonts w:ascii="Arial" w:hAnsi="Arial" w:cs="Arial"/>
        </w:rPr>
        <w:t xml:space="preserve">In addition to establishing that those living in the highest areas of deprivation had much higher rates of intervention, the Coventry study also identified the Inverse Intervention Law (ILL): </w:t>
      </w:r>
      <w:r w:rsidR="000B0AA2">
        <w:rPr>
          <w:rFonts w:ascii="Arial" w:hAnsi="Arial" w:cs="Arial"/>
        </w:rPr>
        <w:t xml:space="preserve">whereby </w:t>
      </w:r>
      <w:r w:rsidRPr="001D5B60">
        <w:rPr>
          <w:rFonts w:ascii="Arial" w:hAnsi="Arial" w:cs="Arial"/>
        </w:rPr>
        <w:t>those living in areas of deprivation located within a more affluent local authority had even higher intervention rates than those living in deprived areas within a similarly deprived local authority. While the small number of HSCTs in Northern Ireland mean</w:t>
      </w:r>
      <w:r w:rsidR="000B0AA2">
        <w:rPr>
          <w:rFonts w:ascii="Arial" w:hAnsi="Arial" w:cs="Arial"/>
        </w:rPr>
        <w:t>t it was</w:t>
      </w:r>
      <w:r w:rsidRPr="001D5B60">
        <w:rPr>
          <w:rFonts w:ascii="Arial" w:hAnsi="Arial" w:cs="Arial"/>
        </w:rPr>
        <w:t xml:space="preserve"> not possible to test for the presence of the ILL it is </w:t>
      </w:r>
      <w:r w:rsidR="000B0AA2">
        <w:rPr>
          <w:rFonts w:ascii="Arial" w:hAnsi="Arial" w:cs="Arial"/>
        </w:rPr>
        <w:t>worth considering how rates varied</w:t>
      </w:r>
      <w:r w:rsidRPr="001D5B60">
        <w:rPr>
          <w:rFonts w:ascii="Arial" w:hAnsi="Arial" w:cs="Arial"/>
        </w:rPr>
        <w:t xml:space="preserve"> by HSCT and deprivation. </w:t>
      </w:r>
    </w:p>
    <w:p w14:paraId="352A5F78" w14:textId="77777777" w:rsidR="007C3DA7" w:rsidRDefault="007C3DA7" w:rsidP="00F74A8B">
      <w:pPr>
        <w:spacing w:after="0" w:line="360" w:lineRule="auto"/>
        <w:jc w:val="both"/>
      </w:pPr>
    </w:p>
    <w:p w14:paraId="359D3BA9" w14:textId="77777777" w:rsidR="00946DE6" w:rsidRDefault="001D5B60" w:rsidP="00F74A8B">
      <w:pPr>
        <w:spacing w:after="0" w:line="360" w:lineRule="auto"/>
        <w:jc w:val="both"/>
        <w:rPr>
          <w:rFonts w:ascii="Arial" w:hAnsi="Arial" w:cs="Arial"/>
        </w:rPr>
      </w:pPr>
      <w:r w:rsidRPr="001D5B60">
        <w:rPr>
          <w:rFonts w:ascii="Arial" w:hAnsi="Arial" w:cs="Arial"/>
        </w:rPr>
        <w:t xml:space="preserve">Although the NIIMD does not calculate deprivation by HSCT levels </w:t>
      </w:r>
      <w:r>
        <w:rPr>
          <w:rFonts w:ascii="Arial" w:hAnsi="Arial" w:cs="Arial"/>
        </w:rPr>
        <w:t xml:space="preserve">it is possible to do </w:t>
      </w:r>
      <w:r w:rsidR="00C978E2">
        <w:rPr>
          <w:rFonts w:ascii="Arial" w:hAnsi="Arial" w:cs="Arial"/>
        </w:rPr>
        <w:t xml:space="preserve">so </w:t>
      </w:r>
      <w:r>
        <w:rPr>
          <w:rFonts w:ascii="Arial" w:hAnsi="Arial" w:cs="Arial"/>
        </w:rPr>
        <w:t>using the same methodology as in England. This is based on</w:t>
      </w:r>
      <w:r w:rsidR="00946DE6">
        <w:rPr>
          <w:rFonts w:ascii="Arial" w:hAnsi="Arial" w:cs="Arial"/>
        </w:rPr>
        <w:t xml:space="preserve"> two summary </w:t>
      </w:r>
      <w:r w:rsidR="00F64823">
        <w:rPr>
          <w:rFonts w:ascii="Arial" w:hAnsi="Arial" w:cs="Arial"/>
        </w:rPr>
        <w:t>measures both of which are population-weighted</w:t>
      </w:r>
      <w:r w:rsidR="00F64823" w:rsidRPr="00F64823">
        <w:rPr>
          <w:rFonts w:ascii="Arial" w:hAnsi="Arial" w:cs="Arial"/>
        </w:rPr>
        <w:t xml:space="preserve"> to take account of the fact that </w:t>
      </w:r>
      <w:r w:rsidR="00F64823">
        <w:rPr>
          <w:rFonts w:ascii="Arial" w:hAnsi="Arial" w:cs="Arial"/>
        </w:rPr>
        <w:t xml:space="preserve">SOA </w:t>
      </w:r>
      <w:r w:rsidR="00F64823" w:rsidRPr="00F64823">
        <w:rPr>
          <w:rFonts w:ascii="Arial" w:hAnsi="Arial" w:cs="Arial"/>
        </w:rPr>
        <w:t>population sizes can vary</w:t>
      </w:r>
      <w:r w:rsidR="00F64823">
        <w:rPr>
          <w:rFonts w:ascii="Arial" w:hAnsi="Arial" w:cs="Arial"/>
        </w:rPr>
        <w:t>:</w:t>
      </w:r>
    </w:p>
    <w:p w14:paraId="6C069DA8" w14:textId="77777777" w:rsidR="00946DE6" w:rsidRPr="00946DE6" w:rsidRDefault="00946DE6" w:rsidP="00F74A8B">
      <w:pPr>
        <w:pStyle w:val="ListParagraph"/>
        <w:numPr>
          <w:ilvl w:val="0"/>
          <w:numId w:val="24"/>
        </w:numPr>
        <w:spacing w:after="0" w:line="360" w:lineRule="auto"/>
        <w:jc w:val="both"/>
        <w:rPr>
          <w:rFonts w:ascii="Arial" w:hAnsi="Arial" w:cs="Arial"/>
        </w:rPr>
      </w:pPr>
      <w:r w:rsidRPr="00946DE6">
        <w:rPr>
          <w:rFonts w:ascii="Arial" w:hAnsi="Arial" w:cs="Arial"/>
        </w:rPr>
        <w:t>a</w:t>
      </w:r>
      <w:r>
        <w:rPr>
          <w:rFonts w:ascii="Arial" w:hAnsi="Arial" w:cs="Arial"/>
        </w:rPr>
        <w:t>n</w:t>
      </w:r>
      <w:r w:rsidRPr="00946DE6">
        <w:rPr>
          <w:rFonts w:ascii="Arial" w:hAnsi="Arial" w:cs="Arial"/>
        </w:rPr>
        <w:t xml:space="preserve"> </w:t>
      </w:r>
      <w:r>
        <w:rPr>
          <w:rFonts w:ascii="Arial" w:hAnsi="Arial" w:cs="Arial"/>
        </w:rPr>
        <w:t>average population w</w:t>
      </w:r>
      <w:r w:rsidRPr="00946DE6">
        <w:rPr>
          <w:rFonts w:ascii="Arial" w:hAnsi="Arial" w:cs="Arial"/>
        </w:rPr>
        <w:t>eighted</w:t>
      </w:r>
      <w:r>
        <w:rPr>
          <w:rFonts w:ascii="Arial" w:hAnsi="Arial" w:cs="Arial"/>
        </w:rPr>
        <w:t xml:space="preserve"> HSCT IMD s</w:t>
      </w:r>
      <w:r w:rsidRPr="00946DE6">
        <w:rPr>
          <w:rFonts w:ascii="Arial" w:hAnsi="Arial" w:cs="Arial"/>
        </w:rPr>
        <w:t>core</w:t>
      </w:r>
      <w:r>
        <w:rPr>
          <w:rFonts w:ascii="Arial" w:hAnsi="Arial" w:cs="Arial"/>
        </w:rPr>
        <w:t xml:space="preserve"> – t</w:t>
      </w:r>
      <w:r w:rsidRPr="00946DE6">
        <w:rPr>
          <w:rFonts w:ascii="Arial" w:hAnsi="Arial" w:cs="Arial"/>
        </w:rPr>
        <w:t xml:space="preserve">his measure is calculated by averaging the SOA scores in each </w:t>
      </w:r>
      <w:r>
        <w:rPr>
          <w:rFonts w:ascii="Arial" w:hAnsi="Arial" w:cs="Arial"/>
        </w:rPr>
        <w:t>HSCT</w:t>
      </w:r>
      <w:r w:rsidRPr="00946DE6">
        <w:rPr>
          <w:rFonts w:ascii="Arial" w:hAnsi="Arial" w:cs="Arial"/>
        </w:rPr>
        <w:t xml:space="preserve"> </w:t>
      </w:r>
      <w:r w:rsidR="00F64823">
        <w:rPr>
          <w:rFonts w:ascii="Arial" w:hAnsi="Arial" w:cs="Arial"/>
        </w:rPr>
        <w:t>– the higher the score the higher the level of deprivation</w:t>
      </w:r>
    </w:p>
    <w:p w14:paraId="54DB1903" w14:textId="77777777" w:rsidR="00F64823" w:rsidRPr="00F64823" w:rsidRDefault="00946DE6" w:rsidP="00F74A8B">
      <w:pPr>
        <w:pStyle w:val="ListParagraph"/>
        <w:numPr>
          <w:ilvl w:val="0"/>
          <w:numId w:val="24"/>
        </w:numPr>
        <w:spacing w:after="0" w:line="360" w:lineRule="auto"/>
        <w:jc w:val="both"/>
        <w:rPr>
          <w:rFonts w:ascii="Arial" w:hAnsi="Arial" w:cs="Arial"/>
        </w:rPr>
      </w:pPr>
      <w:r>
        <w:rPr>
          <w:rFonts w:ascii="Arial" w:hAnsi="Arial" w:cs="Arial"/>
        </w:rPr>
        <w:t>an a</w:t>
      </w:r>
      <w:r w:rsidRPr="00946DE6">
        <w:rPr>
          <w:rFonts w:ascii="Arial" w:hAnsi="Arial" w:cs="Arial"/>
        </w:rPr>
        <w:t xml:space="preserve">verage </w:t>
      </w:r>
      <w:r>
        <w:rPr>
          <w:rFonts w:ascii="Arial" w:hAnsi="Arial" w:cs="Arial"/>
        </w:rPr>
        <w:t>population weighted HSCT IMD r</w:t>
      </w:r>
      <w:r w:rsidRPr="00946DE6">
        <w:rPr>
          <w:rFonts w:ascii="Arial" w:hAnsi="Arial" w:cs="Arial"/>
        </w:rPr>
        <w:t>ank</w:t>
      </w:r>
      <w:r>
        <w:rPr>
          <w:rFonts w:ascii="Arial" w:hAnsi="Arial" w:cs="Arial"/>
        </w:rPr>
        <w:t xml:space="preserve"> –</w:t>
      </w:r>
      <w:r w:rsidR="00F64823">
        <w:rPr>
          <w:rFonts w:ascii="Arial" w:hAnsi="Arial" w:cs="Arial"/>
        </w:rPr>
        <w:t xml:space="preserve"> this</w:t>
      </w:r>
      <w:r w:rsidR="00F64823" w:rsidRPr="00F64823">
        <w:rPr>
          <w:rFonts w:ascii="Arial" w:hAnsi="Arial" w:cs="Arial"/>
        </w:rPr>
        <w:t xml:space="preserve"> measure summarises the average level of</w:t>
      </w:r>
      <w:r w:rsidR="00F64823">
        <w:rPr>
          <w:rFonts w:ascii="Arial" w:hAnsi="Arial" w:cs="Arial"/>
        </w:rPr>
        <w:t xml:space="preserve"> </w:t>
      </w:r>
      <w:r w:rsidR="00F64823" w:rsidRPr="00F64823">
        <w:rPr>
          <w:rFonts w:ascii="Arial" w:hAnsi="Arial" w:cs="Arial"/>
        </w:rPr>
        <w:t>deprivati</w:t>
      </w:r>
      <w:r w:rsidR="00F64823">
        <w:rPr>
          <w:rFonts w:ascii="Arial" w:hAnsi="Arial" w:cs="Arial"/>
        </w:rPr>
        <w:t>on across the HSCT</w:t>
      </w:r>
      <w:r w:rsidR="00F64823" w:rsidRPr="00F64823">
        <w:rPr>
          <w:rFonts w:ascii="Arial" w:hAnsi="Arial" w:cs="Arial"/>
        </w:rPr>
        <w:t xml:space="preserve"> based on the ranks of the</w:t>
      </w:r>
    </w:p>
    <w:p w14:paraId="745B5FFA" w14:textId="77777777" w:rsidR="00C978E2" w:rsidRDefault="00F64823" w:rsidP="00F74A8B">
      <w:pPr>
        <w:pStyle w:val="ListParagraph"/>
        <w:spacing w:after="0" w:line="360" w:lineRule="auto"/>
        <w:jc w:val="both"/>
        <w:rPr>
          <w:rFonts w:ascii="Arial" w:hAnsi="Arial" w:cs="Arial"/>
        </w:rPr>
      </w:pPr>
      <w:r>
        <w:rPr>
          <w:rFonts w:ascii="Arial" w:hAnsi="Arial" w:cs="Arial"/>
        </w:rPr>
        <w:t>SOAs in the area – the lower the rank the higher the deprivation</w:t>
      </w:r>
      <w:r w:rsidR="003324C0">
        <w:rPr>
          <w:rFonts w:ascii="Arial" w:hAnsi="Arial" w:cs="Arial"/>
        </w:rPr>
        <w:t>.</w:t>
      </w:r>
    </w:p>
    <w:p w14:paraId="707DFC7E" w14:textId="77777777" w:rsidR="003324C0" w:rsidRDefault="003324C0" w:rsidP="00F74A8B">
      <w:pPr>
        <w:spacing w:after="0" w:line="360" w:lineRule="auto"/>
        <w:jc w:val="both"/>
        <w:rPr>
          <w:rFonts w:ascii="Arial" w:hAnsi="Arial" w:cs="Arial"/>
        </w:rPr>
      </w:pPr>
    </w:p>
    <w:p w14:paraId="2C4C6596" w14:textId="52509201" w:rsidR="003324C0" w:rsidRDefault="00992495" w:rsidP="00F74A8B">
      <w:pPr>
        <w:spacing w:after="0" w:line="360" w:lineRule="auto"/>
        <w:jc w:val="both"/>
        <w:rPr>
          <w:rFonts w:ascii="Arial" w:hAnsi="Arial" w:cs="Arial"/>
        </w:rPr>
      </w:pPr>
      <w:r>
        <w:rPr>
          <w:rFonts w:ascii="Arial" w:hAnsi="Arial" w:cs="Arial"/>
        </w:rPr>
        <w:t xml:space="preserve">There is no one ‘ideal’ measure of deprivation and each measure has its own strengths. </w:t>
      </w:r>
      <w:r w:rsidR="004F7E37" w:rsidRPr="004F7E37">
        <w:rPr>
          <w:rFonts w:ascii="Arial" w:hAnsi="Arial" w:cs="Arial"/>
        </w:rPr>
        <w:t xml:space="preserve">The main difference </w:t>
      </w:r>
      <w:r w:rsidR="004F7E37">
        <w:rPr>
          <w:rFonts w:ascii="Arial" w:hAnsi="Arial" w:cs="Arial"/>
        </w:rPr>
        <w:t xml:space="preserve">between the average score and </w:t>
      </w:r>
      <w:r w:rsidR="004F7E37" w:rsidRPr="004F7E37">
        <w:rPr>
          <w:rFonts w:ascii="Arial" w:hAnsi="Arial" w:cs="Arial"/>
        </w:rPr>
        <w:t xml:space="preserve">average rank measure </w:t>
      </w:r>
      <w:r w:rsidR="004F7E37">
        <w:rPr>
          <w:rFonts w:ascii="Arial" w:hAnsi="Arial" w:cs="Arial"/>
        </w:rPr>
        <w:t xml:space="preserve">is that more </w:t>
      </w:r>
      <w:r w:rsidR="004F7E37" w:rsidRPr="004F7E37">
        <w:rPr>
          <w:rFonts w:ascii="Arial" w:hAnsi="Arial" w:cs="Arial"/>
        </w:rPr>
        <w:t xml:space="preserve">deprived </w:t>
      </w:r>
      <w:r w:rsidR="004F7E37">
        <w:rPr>
          <w:rFonts w:ascii="Arial" w:hAnsi="Arial" w:cs="Arial"/>
        </w:rPr>
        <w:t>SOAs</w:t>
      </w:r>
      <w:r w:rsidR="004F7E37" w:rsidRPr="004F7E37">
        <w:rPr>
          <w:rFonts w:ascii="Arial" w:hAnsi="Arial" w:cs="Arial"/>
        </w:rPr>
        <w:t xml:space="preserve"> tend to </w:t>
      </w:r>
      <w:r w:rsidR="004F7E37">
        <w:rPr>
          <w:rFonts w:ascii="Arial" w:hAnsi="Arial" w:cs="Arial"/>
        </w:rPr>
        <w:t>have more ‘extreme’ scores than ranks</w:t>
      </w:r>
      <w:r w:rsidR="004F7E37" w:rsidRPr="004F7E37">
        <w:rPr>
          <w:rFonts w:ascii="Arial" w:hAnsi="Arial" w:cs="Arial"/>
        </w:rPr>
        <w:t>; highly polarised areas will theref</w:t>
      </w:r>
      <w:r w:rsidR="004F7E37">
        <w:rPr>
          <w:rFonts w:ascii="Arial" w:hAnsi="Arial" w:cs="Arial"/>
        </w:rPr>
        <w:t xml:space="preserve">ore tend to score higher on the </w:t>
      </w:r>
      <w:r w:rsidR="004F7E37" w:rsidRPr="004F7E37">
        <w:rPr>
          <w:rFonts w:ascii="Arial" w:hAnsi="Arial" w:cs="Arial"/>
        </w:rPr>
        <w:t>average score measure than on the average rank.</w:t>
      </w:r>
      <w:r w:rsidR="004F7E37">
        <w:rPr>
          <w:rFonts w:ascii="Arial" w:hAnsi="Arial" w:cs="Arial"/>
        </w:rPr>
        <w:t xml:space="preserve"> </w:t>
      </w:r>
      <w:r w:rsidR="001A0459">
        <w:rPr>
          <w:rFonts w:ascii="Arial" w:hAnsi="Arial" w:cs="Arial"/>
        </w:rPr>
        <w:t>While the ordering changes d</w:t>
      </w:r>
      <w:r w:rsidR="003324C0">
        <w:rPr>
          <w:rFonts w:ascii="Arial" w:hAnsi="Arial" w:cs="Arial"/>
        </w:rPr>
        <w:t xml:space="preserve">epending on the measure used, the BHSCT and the WHSCT </w:t>
      </w:r>
      <w:r w:rsidR="004F7E37">
        <w:rPr>
          <w:rFonts w:ascii="Arial" w:hAnsi="Arial" w:cs="Arial"/>
        </w:rPr>
        <w:t>emerge as</w:t>
      </w:r>
      <w:r w:rsidR="003324C0">
        <w:rPr>
          <w:rFonts w:ascii="Arial" w:hAnsi="Arial" w:cs="Arial"/>
        </w:rPr>
        <w:t xml:space="preserve"> the most deprived HSCTs in NI</w:t>
      </w:r>
      <w:r w:rsidR="00B86D4C">
        <w:rPr>
          <w:rFonts w:ascii="Arial" w:hAnsi="Arial" w:cs="Arial"/>
        </w:rPr>
        <w:t xml:space="preserve"> (Table 8</w:t>
      </w:r>
      <w:r w:rsidR="00F22681">
        <w:rPr>
          <w:rFonts w:ascii="Arial" w:hAnsi="Arial" w:cs="Arial"/>
        </w:rPr>
        <w:t>.1)</w:t>
      </w:r>
      <w:r w:rsidR="001A0459">
        <w:rPr>
          <w:rFonts w:ascii="Arial" w:hAnsi="Arial" w:cs="Arial"/>
        </w:rPr>
        <w:t>. This is</w:t>
      </w:r>
      <w:r w:rsidR="003324C0">
        <w:rPr>
          <w:rFonts w:ascii="Arial" w:hAnsi="Arial" w:cs="Arial"/>
        </w:rPr>
        <w:t xml:space="preserve"> followed by the SHSCT and the NHSCT</w:t>
      </w:r>
      <w:r w:rsidR="001A0459">
        <w:rPr>
          <w:rFonts w:ascii="Arial" w:hAnsi="Arial" w:cs="Arial"/>
        </w:rPr>
        <w:t xml:space="preserve"> with t</w:t>
      </w:r>
      <w:r w:rsidR="003324C0">
        <w:rPr>
          <w:rFonts w:ascii="Arial" w:hAnsi="Arial" w:cs="Arial"/>
        </w:rPr>
        <w:t xml:space="preserve">he </w:t>
      </w:r>
      <w:r w:rsidR="001A0459">
        <w:rPr>
          <w:rFonts w:ascii="Arial" w:hAnsi="Arial" w:cs="Arial"/>
        </w:rPr>
        <w:t>SEHSCT being</w:t>
      </w:r>
      <w:r w:rsidR="003324C0">
        <w:rPr>
          <w:rFonts w:ascii="Arial" w:hAnsi="Arial" w:cs="Arial"/>
        </w:rPr>
        <w:t xml:space="preserve"> the least deprived HSCT</w:t>
      </w:r>
      <w:r w:rsidR="004F7E37">
        <w:rPr>
          <w:rFonts w:ascii="Arial" w:hAnsi="Arial" w:cs="Arial"/>
        </w:rPr>
        <w:t xml:space="preserve"> across both summary measures</w:t>
      </w:r>
      <w:r w:rsidR="003324C0">
        <w:rPr>
          <w:rFonts w:ascii="Arial" w:hAnsi="Arial" w:cs="Arial"/>
        </w:rPr>
        <w:t>.</w:t>
      </w:r>
    </w:p>
    <w:p w14:paraId="0804E275" w14:textId="77777777" w:rsidR="00F22681" w:rsidRDefault="00F22681" w:rsidP="00F74A8B">
      <w:pPr>
        <w:spacing w:after="0" w:line="360" w:lineRule="auto"/>
        <w:jc w:val="both"/>
        <w:rPr>
          <w:rFonts w:ascii="Arial" w:hAnsi="Arial" w:cs="Arial"/>
        </w:rPr>
      </w:pPr>
    </w:p>
    <w:p w14:paraId="10461C81" w14:textId="7B9ADB20" w:rsidR="00F22681" w:rsidRDefault="00F22681" w:rsidP="00F22681">
      <w:pPr>
        <w:spacing w:after="0" w:line="360" w:lineRule="auto"/>
        <w:jc w:val="both"/>
        <w:rPr>
          <w:rFonts w:ascii="Arial" w:hAnsi="Arial" w:cs="Arial"/>
        </w:rPr>
      </w:pPr>
      <w:r w:rsidRPr="00992495">
        <w:rPr>
          <w:rFonts w:ascii="Arial" w:hAnsi="Arial" w:cs="Arial"/>
        </w:rPr>
        <w:t>All HSCTs show</w:t>
      </w:r>
      <w:r>
        <w:rPr>
          <w:rFonts w:ascii="Arial" w:hAnsi="Arial" w:cs="Arial"/>
        </w:rPr>
        <w:t>ed</w:t>
      </w:r>
      <w:r w:rsidRPr="00992495">
        <w:rPr>
          <w:rFonts w:ascii="Arial" w:hAnsi="Arial" w:cs="Arial"/>
        </w:rPr>
        <w:t xml:space="preserve"> an increased </w:t>
      </w:r>
      <w:r>
        <w:rPr>
          <w:rFonts w:ascii="Arial" w:hAnsi="Arial" w:cs="Arial"/>
        </w:rPr>
        <w:t xml:space="preserve">CPR </w:t>
      </w:r>
      <w:r w:rsidRPr="00992495">
        <w:rPr>
          <w:rFonts w:ascii="Arial" w:hAnsi="Arial" w:cs="Arial"/>
        </w:rPr>
        <w:t xml:space="preserve">rate across deprivation </w:t>
      </w:r>
      <w:r w:rsidR="00B86D4C">
        <w:rPr>
          <w:rFonts w:ascii="Arial" w:hAnsi="Arial" w:cs="Arial"/>
        </w:rPr>
        <w:t>quintiles (Figure 8</w:t>
      </w:r>
      <w:r>
        <w:rPr>
          <w:rFonts w:ascii="Arial" w:hAnsi="Arial" w:cs="Arial"/>
        </w:rPr>
        <w:t>.1)</w:t>
      </w:r>
      <w:r w:rsidRPr="00992495">
        <w:rPr>
          <w:rFonts w:ascii="Arial" w:hAnsi="Arial" w:cs="Arial"/>
        </w:rPr>
        <w:t xml:space="preserve">. The </w:t>
      </w:r>
      <w:r>
        <w:rPr>
          <w:rFonts w:ascii="Arial" w:hAnsi="Arial" w:cs="Arial"/>
        </w:rPr>
        <w:t>SHSCT had</w:t>
      </w:r>
      <w:r w:rsidRPr="00992495">
        <w:rPr>
          <w:rFonts w:ascii="Arial" w:hAnsi="Arial" w:cs="Arial"/>
        </w:rPr>
        <w:t xml:space="preserve"> the highest</w:t>
      </w:r>
      <w:r>
        <w:rPr>
          <w:rFonts w:ascii="Arial" w:hAnsi="Arial" w:cs="Arial"/>
        </w:rPr>
        <w:t xml:space="preserve"> CPR rates in the most deprived 20% areas,</w:t>
      </w:r>
      <w:r w:rsidRPr="00992495">
        <w:rPr>
          <w:rFonts w:ascii="Arial" w:hAnsi="Arial" w:cs="Arial"/>
        </w:rPr>
        <w:t xml:space="preserve"> </w:t>
      </w:r>
      <w:r>
        <w:rPr>
          <w:rFonts w:ascii="Arial" w:hAnsi="Arial" w:cs="Arial"/>
        </w:rPr>
        <w:t>followed by the SEHSCT and the N</w:t>
      </w:r>
      <w:r w:rsidRPr="00992495">
        <w:rPr>
          <w:rFonts w:ascii="Arial" w:hAnsi="Arial" w:cs="Arial"/>
        </w:rPr>
        <w:t>HSC</w:t>
      </w:r>
      <w:r>
        <w:rPr>
          <w:rFonts w:ascii="Arial" w:hAnsi="Arial" w:cs="Arial"/>
        </w:rPr>
        <w:t xml:space="preserve">T while the two HSCT with the </w:t>
      </w:r>
      <w:r w:rsidRPr="00992495">
        <w:rPr>
          <w:rFonts w:ascii="Arial" w:hAnsi="Arial" w:cs="Arial"/>
        </w:rPr>
        <w:t>highest depriv</w:t>
      </w:r>
      <w:r>
        <w:rPr>
          <w:rFonts w:ascii="Arial" w:hAnsi="Arial" w:cs="Arial"/>
        </w:rPr>
        <w:t>ation scores and rankings in NI, the WHSCT and BHSCT, had</w:t>
      </w:r>
      <w:r w:rsidRPr="00992495">
        <w:rPr>
          <w:rFonts w:ascii="Arial" w:hAnsi="Arial" w:cs="Arial"/>
        </w:rPr>
        <w:t xml:space="preserve"> the lowest </w:t>
      </w:r>
      <w:r>
        <w:rPr>
          <w:rFonts w:ascii="Arial" w:hAnsi="Arial" w:cs="Arial"/>
        </w:rPr>
        <w:t>rates. Indeed, there wa</w:t>
      </w:r>
      <w:r w:rsidRPr="00992495">
        <w:rPr>
          <w:rFonts w:ascii="Arial" w:hAnsi="Arial" w:cs="Arial"/>
        </w:rPr>
        <w:t xml:space="preserve">s huge variation between the high and low deprivation HSCTS with </w:t>
      </w:r>
      <w:r>
        <w:rPr>
          <w:rFonts w:ascii="Arial" w:hAnsi="Arial" w:cs="Arial"/>
        </w:rPr>
        <w:t>CPR</w:t>
      </w:r>
      <w:r w:rsidRPr="00992495">
        <w:rPr>
          <w:rFonts w:ascii="Arial" w:hAnsi="Arial" w:cs="Arial"/>
        </w:rPr>
        <w:t xml:space="preserve"> </w:t>
      </w:r>
      <w:r>
        <w:rPr>
          <w:rFonts w:ascii="Arial" w:hAnsi="Arial" w:cs="Arial"/>
        </w:rPr>
        <w:t>rates in the most deprived quintile in the S</w:t>
      </w:r>
      <w:r w:rsidRPr="00992495">
        <w:rPr>
          <w:rFonts w:ascii="Arial" w:hAnsi="Arial" w:cs="Arial"/>
        </w:rPr>
        <w:t xml:space="preserve">HSCT being </w:t>
      </w:r>
      <w:r>
        <w:rPr>
          <w:rFonts w:ascii="Arial" w:hAnsi="Arial" w:cs="Arial"/>
        </w:rPr>
        <w:t>twice as high as those in the BHSCT (121 per 10,000 V 66</w:t>
      </w:r>
      <w:r w:rsidRPr="00992495">
        <w:rPr>
          <w:rFonts w:ascii="Arial" w:hAnsi="Arial" w:cs="Arial"/>
        </w:rPr>
        <w:t xml:space="preserve"> per</w:t>
      </w:r>
      <w:r>
        <w:rPr>
          <w:rFonts w:ascii="Arial" w:hAnsi="Arial" w:cs="Arial"/>
        </w:rPr>
        <w:t xml:space="preserve"> 10,000).</w:t>
      </w:r>
    </w:p>
    <w:p w14:paraId="3E706018" w14:textId="77777777" w:rsidR="00F22681" w:rsidRDefault="00F22681" w:rsidP="00F74A8B">
      <w:pPr>
        <w:spacing w:after="0" w:line="360" w:lineRule="auto"/>
        <w:jc w:val="both"/>
        <w:rPr>
          <w:rFonts w:ascii="Arial" w:hAnsi="Arial" w:cs="Arial"/>
        </w:rPr>
      </w:pPr>
    </w:p>
    <w:p w14:paraId="09E1F00E" w14:textId="56A90FC3" w:rsidR="00C978E2" w:rsidRPr="00597DAB" w:rsidRDefault="000804B0" w:rsidP="00001FDF">
      <w:pPr>
        <w:pStyle w:val="Heading2"/>
      </w:pPr>
      <w:bookmarkStart w:id="32" w:name="_Toc475428379"/>
      <w:r>
        <w:lastRenderedPageBreak/>
        <w:t xml:space="preserve">Table </w:t>
      </w:r>
      <w:r w:rsidR="00B86D4C">
        <w:t>8</w:t>
      </w:r>
      <w:r w:rsidR="002B1F73">
        <w:t xml:space="preserve">.1 </w:t>
      </w:r>
      <w:r w:rsidR="00F03960">
        <w:t>HSCT Deprivation Scores and Ranks, 2014</w:t>
      </w:r>
      <w:bookmarkEnd w:id="32"/>
    </w:p>
    <w:tbl>
      <w:tblPr>
        <w:tblW w:w="5000" w:type="pct"/>
        <w:tblCellMar>
          <w:left w:w="0" w:type="dxa"/>
          <w:right w:w="0" w:type="dxa"/>
        </w:tblCellMar>
        <w:tblLook w:val="0600" w:firstRow="0" w:lastRow="0" w:firstColumn="0" w:lastColumn="0" w:noHBand="1" w:noVBand="1"/>
      </w:tblPr>
      <w:tblGrid>
        <w:gridCol w:w="1994"/>
        <w:gridCol w:w="3507"/>
        <w:gridCol w:w="3505"/>
      </w:tblGrid>
      <w:tr w:rsidR="007E7B8B" w:rsidRPr="00C978E2" w14:paraId="6B3C0237" w14:textId="77777777" w:rsidTr="004F7E37">
        <w:trPr>
          <w:trHeight w:hRule="exact" w:val="1082"/>
        </w:trPr>
        <w:tc>
          <w:tcPr>
            <w:tcW w:w="110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14:paraId="3BC30448" w14:textId="77777777" w:rsidR="007E7B8B" w:rsidRPr="007E7B8B" w:rsidRDefault="007E7B8B" w:rsidP="00F74A8B">
            <w:pPr>
              <w:spacing w:after="0" w:line="360" w:lineRule="auto"/>
              <w:rPr>
                <w:rFonts w:ascii="Arial" w:hAnsi="Arial" w:cs="Arial"/>
                <w:b/>
              </w:rPr>
            </w:pPr>
            <w:r w:rsidRPr="007E7B8B">
              <w:rPr>
                <w:rFonts w:ascii="Arial" w:hAnsi="Arial" w:cs="Arial"/>
                <w:b/>
              </w:rPr>
              <w:t>HSCT</w:t>
            </w:r>
          </w:p>
          <w:p w14:paraId="438804AA" w14:textId="77777777" w:rsidR="007E7B8B" w:rsidRPr="007E7B8B" w:rsidRDefault="007E7B8B" w:rsidP="00F74A8B">
            <w:pPr>
              <w:spacing w:after="0" w:line="360" w:lineRule="auto"/>
              <w:rPr>
                <w:rFonts w:ascii="Arial" w:hAnsi="Arial" w:cs="Arial"/>
                <w:b/>
              </w:rPr>
            </w:pPr>
          </w:p>
        </w:tc>
        <w:tc>
          <w:tcPr>
            <w:tcW w:w="1947" w:type="pct"/>
            <w:tcBorders>
              <w:top w:val="single" w:sz="8" w:space="0" w:color="FFFFFF"/>
              <w:left w:val="single" w:sz="8" w:space="0" w:color="FFFFFF"/>
              <w:bottom w:val="single" w:sz="8" w:space="0" w:color="FFFFFF"/>
              <w:right w:val="single" w:sz="8" w:space="0" w:color="FFFFFF"/>
            </w:tcBorders>
            <w:shd w:val="clear" w:color="auto" w:fill="E9EDF4"/>
          </w:tcPr>
          <w:p w14:paraId="5427C4AC" w14:textId="77777777" w:rsidR="007E7B8B" w:rsidRPr="007E7B8B" w:rsidRDefault="007E7B8B" w:rsidP="00F74A8B">
            <w:pPr>
              <w:spacing w:after="0" w:line="360" w:lineRule="auto"/>
              <w:rPr>
                <w:rFonts w:ascii="Arial" w:hAnsi="Arial" w:cs="Arial"/>
                <w:b/>
              </w:rPr>
            </w:pPr>
          </w:p>
          <w:p w14:paraId="14B0EF4D" w14:textId="77777777" w:rsidR="007E7B8B" w:rsidRPr="007E7B8B" w:rsidRDefault="007E7B8B" w:rsidP="00F74A8B">
            <w:pPr>
              <w:spacing w:after="0" w:line="360" w:lineRule="auto"/>
              <w:rPr>
                <w:rFonts w:ascii="Arial" w:hAnsi="Arial" w:cs="Arial"/>
                <w:b/>
              </w:rPr>
            </w:pPr>
            <w:r w:rsidRPr="007E7B8B">
              <w:rPr>
                <w:rFonts w:ascii="Arial" w:hAnsi="Arial" w:cs="Arial"/>
                <w:b/>
              </w:rPr>
              <w:t>Average Pop Weighted HSCT IMD Score</w:t>
            </w:r>
            <w:r w:rsidR="004F7E37">
              <w:rPr>
                <w:rFonts w:ascii="Arial" w:hAnsi="Arial" w:cs="Arial"/>
                <w:b/>
              </w:rPr>
              <w:t xml:space="preserve"> (highest = most deprived)</w:t>
            </w:r>
          </w:p>
        </w:tc>
        <w:tc>
          <w:tcPr>
            <w:tcW w:w="194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tcPr>
          <w:p w14:paraId="62D91744" w14:textId="77777777" w:rsidR="007E7B8B" w:rsidRPr="00C978E2" w:rsidRDefault="007E7B8B" w:rsidP="00F74A8B">
            <w:pPr>
              <w:spacing w:after="0" w:line="360" w:lineRule="auto"/>
              <w:rPr>
                <w:rFonts w:ascii="Arial" w:hAnsi="Arial" w:cs="Arial"/>
                <w:b/>
              </w:rPr>
            </w:pPr>
          </w:p>
          <w:p w14:paraId="3D5E71AE" w14:textId="77777777" w:rsidR="007E7B8B" w:rsidRPr="00C978E2" w:rsidRDefault="007E7B8B" w:rsidP="00F74A8B">
            <w:pPr>
              <w:spacing w:after="0" w:line="360" w:lineRule="auto"/>
              <w:rPr>
                <w:rFonts w:ascii="Arial" w:hAnsi="Arial" w:cs="Arial"/>
                <w:b/>
              </w:rPr>
            </w:pPr>
            <w:r w:rsidRPr="00C978E2">
              <w:rPr>
                <w:rFonts w:ascii="Arial" w:hAnsi="Arial" w:cs="Arial"/>
                <w:b/>
              </w:rPr>
              <w:t>Average Pop Weighted HSCT IMD Rank</w:t>
            </w:r>
            <w:r w:rsidR="004F7E37">
              <w:rPr>
                <w:rFonts w:ascii="Arial" w:hAnsi="Arial" w:cs="Arial"/>
                <w:b/>
              </w:rPr>
              <w:t xml:space="preserve"> </w:t>
            </w:r>
            <w:r w:rsidR="004F7E37" w:rsidRPr="004F7E37">
              <w:rPr>
                <w:rFonts w:ascii="Arial" w:hAnsi="Arial" w:cs="Arial"/>
                <w:b/>
              </w:rPr>
              <w:t>(</w:t>
            </w:r>
            <w:r w:rsidR="004F7E37">
              <w:rPr>
                <w:rFonts w:ascii="Arial" w:hAnsi="Arial" w:cs="Arial"/>
                <w:b/>
              </w:rPr>
              <w:t xml:space="preserve">lowest </w:t>
            </w:r>
            <w:r w:rsidR="004F7E37" w:rsidRPr="004F7E37">
              <w:rPr>
                <w:rFonts w:ascii="Arial" w:hAnsi="Arial" w:cs="Arial"/>
                <w:b/>
              </w:rPr>
              <w:t>= most deprived)</w:t>
            </w:r>
          </w:p>
        </w:tc>
      </w:tr>
      <w:tr w:rsidR="007E7B8B" w:rsidRPr="00C978E2" w14:paraId="0ECBAB4C" w14:textId="77777777" w:rsidTr="007E7B8B">
        <w:trPr>
          <w:trHeight w:hRule="exact" w:val="680"/>
        </w:trPr>
        <w:tc>
          <w:tcPr>
            <w:tcW w:w="110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tcPr>
          <w:p w14:paraId="782DE84B" w14:textId="77777777" w:rsidR="007E7B8B" w:rsidRPr="007E7B8B" w:rsidRDefault="007E7B8B" w:rsidP="00F74A8B">
            <w:pPr>
              <w:spacing w:after="0" w:line="360" w:lineRule="auto"/>
              <w:rPr>
                <w:rFonts w:ascii="Arial" w:hAnsi="Arial" w:cs="Arial"/>
              </w:rPr>
            </w:pPr>
            <w:r w:rsidRPr="007E7B8B">
              <w:rPr>
                <w:rFonts w:ascii="Arial" w:hAnsi="Arial" w:cs="Arial"/>
              </w:rPr>
              <w:t>WHSCT</w:t>
            </w:r>
          </w:p>
        </w:tc>
        <w:tc>
          <w:tcPr>
            <w:tcW w:w="1947" w:type="pct"/>
            <w:tcBorders>
              <w:top w:val="single" w:sz="8" w:space="0" w:color="FFFFFF"/>
              <w:left w:val="single" w:sz="8" w:space="0" w:color="FFFFFF"/>
              <w:bottom w:val="single" w:sz="8" w:space="0" w:color="FFFFFF"/>
              <w:right w:val="single" w:sz="8" w:space="0" w:color="FFFFFF"/>
            </w:tcBorders>
            <w:shd w:val="clear" w:color="auto" w:fill="E9EDF4"/>
          </w:tcPr>
          <w:p w14:paraId="1435903E" w14:textId="77777777" w:rsidR="007E7B8B" w:rsidRPr="007E7B8B" w:rsidRDefault="007E7B8B" w:rsidP="00F74A8B">
            <w:pPr>
              <w:spacing w:after="0" w:line="360" w:lineRule="auto"/>
              <w:rPr>
                <w:rFonts w:ascii="Arial" w:hAnsi="Arial" w:cs="Arial"/>
              </w:rPr>
            </w:pPr>
            <w:r w:rsidRPr="007E7B8B">
              <w:rPr>
                <w:rFonts w:ascii="Arial" w:hAnsi="Arial" w:cs="Arial"/>
              </w:rPr>
              <w:t>28.80</w:t>
            </w:r>
          </w:p>
        </w:tc>
        <w:tc>
          <w:tcPr>
            <w:tcW w:w="194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tcPr>
          <w:p w14:paraId="65EB4BE6" w14:textId="77777777" w:rsidR="007E7B8B" w:rsidRPr="00C978E2" w:rsidRDefault="007E7B8B" w:rsidP="00F74A8B">
            <w:pPr>
              <w:spacing w:after="0" w:line="360" w:lineRule="auto"/>
              <w:rPr>
                <w:rFonts w:ascii="Arial" w:hAnsi="Arial" w:cs="Arial"/>
              </w:rPr>
            </w:pPr>
            <w:r w:rsidRPr="000804B0">
              <w:rPr>
                <w:rFonts w:ascii="Arial" w:hAnsi="Arial" w:cs="Arial"/>
              </w:rPr>
              <w:t>327.61</w:t>
            </w:r>
          </w:p>
        </w:tc>
      </w:tr>
      <w:tr w:rsidR="007E7B8B" w:rsidRPr="00C978E2" w14:paraId="5EE8A1EB" w14:textId="77777777" w:rsidTr="007E7B8B">
        <w:trPr>
          <w:trHeight w:hRule="exact" w:val="680"/>
        </w:trPr>
        <w:tc>
          <w:tcPr>
            <w:tcW w:w="110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tcPr>
          <w:p w14:paraId="367735F0" w14:textId="77777777" w:rsidR="007E7B8B" w:rsidRPr="007E7B8B" w:rsidRDefault="007E7B8B" w:rsidP="00F74A8B">
            <w:pPr>
              <w:spacing w:after="0" w:line="360" w:lineRule="auto"/>
              <w:rPr>
                <w:rFonts w:ascii="Arial" w:hAnsi="Arial" w:cs="Arial"/>
              </w:rPr>
            </w:pPr>
            <w:r w:rsidRPr="007E7B8B">
              <w:rPr>
                <w:rFonts w:ascii="Arial" w:hAnsi="Arial" w:cs="Arial"/>
              </w:rPr>
              <w:t xml:space="preserve">BHSCT </w:t>
            </w:r>
          </w:p>
        </w:tc>
        <w:tc>
          <w:tcPr>
            <w:tcW w:w="1947" w:type="pct"/>
            <w:tcBorders>
              <w:top w:val="single" w:sz="8" w:space="0" w:color="FFFFFF"/>
              <w:left w:val="single" w:sz="8" w:space="0" w:color="FFFFFF"/>
              <w:bottom w:val="single" w:sz="8" w:space="0" w:color="FFFFFF"/>
              <w:right w:val="single" w:sz="8" w:space="0" w:color="FFFFFF"/>
            </w:tcBorders>
            <w:shd w:val="clear" w:color="auto" w:fill="E9EDF4"/>
          </w:tcPr>
          <w:p w14:paraId="165CFBED" w14:textId="77777777" w:rsidR="00F64823" w:rsidRDefault="00F64823" w:rsidP="00F74A8B">
            <w:pPr>
              <w:spacing w:after="0" w:line="360" w:lineRule="auto"/>
              <w:rPr>
                <w:rFonts w:ascii="Arial" w:hAnsi="Arial" w:cs="Arial"/>
              </w:rPr>
            </w:pPr>
            <w:r w:rsidRPr="007E7B8B">
              <w:rPr>
                <w:rFonts w:ascii="Arial" w:hAnsi="Arial" w:cs="Arial"/>
              </w:rPr>
              <w:t>26.76</w:t>
            </w:r>
          </w:p>
          <w:p w14:paraId="08396E5F" w14:textId="77777777" w:rsidR="007E7B8B" w:rsidRPr="007E7B8B" w:rsidRDefault="007E7B8B" w:rsidP="00F74A8B">
            <w:pPr>
              <w:spacing w:after="0" w:line="360" w:lineRule="auto"/>
              <w:rPr>
                <w:rFonts w:ascii="Arial" w:hAnsi="Arial" w:cs="Arial"/>
              </w:rPr>
            </w:pPr>
          </w:p>
        </w:tc>
        <w:tc>
          <w:tcPr>
            <w:tcW w:w="194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tcPr>
          <w:p w14:paraId="1E4BD9A0" w14:textId="77777777" w:rsidR="007E7B8B" w:rsidRPr="00C978E2" w:rsidRDefault="007E7B8B" w:rsidP="00F74A8B">
            <w:pPr>
              <w:spacing w:after="0" w:line="360" w:lineRule="auto"/>
              <w:rPr>
                <w:rFonts w:ascii="Arial" w:hAnsi="Arial" w:cs="Arial"/>
              </w:rPr>
            </w:pPr>
            <w:r w:rsidRPr="00C978E2">
              <w:rPr>
                <w:rFonts w:ascii="Arial" w:hAnsi="Arial" w:cs="Arial"/>
              </w:rPr>
              <w:t>391.95</w:t>
            </w:r>
          </w:p>
        </w:tc>
      </w:tr>
      <w:tr w:rsidR="007E7B8B" w:rsidRPr="00C978E2" w14:paraId="102B3478" w14:textId="77777777" w:rsidTr="007E7B8B">
        <w:trPr>
          <w:trHeight w:hRule="exact" w:val="680"/>
        </w:trPr>
        <w:tc>
          <w:tcPr>
            <w:tcW w:w="110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tcPr>
          <w:p w14:paraId="1D98A990" w14:textId="77777777" w:rsidR="007E7B8B" w:rsidRPr="007E7B8B" w:rsidRDefault="007E7B8B" w:rsidP="00F74A8B">
            <w:pPr>
              <w:spacing w:after="0" w:line="360" w:lineRule="auto"/>
              <w:rPr>
                <w:rFonts w:ascii="Arial" w:hAnsi="Arial" w:cs="Arial"/>
              </w:rPr>
            </w:pPr>
            <w:r w:rsidRPr="007E7B8B">
              <w:rPr>
                <w:rFonts w:ascii="Arial" w:hAnsi="Arial" w:cs="Arial"/>
              </w:rPr>
              <w:t xml:space="preserve">SHSCT </w:t>
            </w:r>
          </w:p>
        </w:tc>
        <w:tc>
          <w:tcPr>
            <w:tcW w:w="1947" w:type="pct"/>
            <w:tcBorders>
              <w:top w:val="single" w:sz="8" w:space="0" w:color="FFFFFF"/>
              <w:left w:val="single" w:sz="8" w:space="0" w:color="FFFFFF"/>
              <w:bottom w:val="single" w:sz="8" w:space="0" w:color="FFFFFF"/>
              <w:right w:val="single" w:sz="8" w:space="0" w:color="FFFFFF"/>
            </w:tcBorders>
            <w:shd w:val="clear" w:color="auto" w:fill="E9EDF4"/>
          </w:tcPr>
          <w:p w14:paraId="04ADB017" w14:textId="77777777" w:rsidR="00F64823" w:rsidRDefault="00F64823" w:rsidP="00F74A8B">
            <w:pPr>
              <w:spacing w:after="0" w:line="360" w:lineRule="auto"/>
              <w:rPr>
                <w:rFonts w:ascii="Arial" w:hAnsi="Arial" w:cs="Arial"/>
              </w:rPr>
            </w:pPr>
            <w:r w:rsidRPr="007E7B8B">
              <w:rPr>
                <w:rFonts w:ascii="Arial" w:hAnsi="Arial" w:cs="Arial"/>
              </w:rPr>
              <w:t>20.31</w:t>
            </w:r>
          </w:p>
          <w:p w14:paraId="16490D5E" w14:textId="77777777" w:rsidR="007E7B8B" w:rsidRPr="007E7B8B" w:rsidRDefault="007E7B8B" w:rsidP="00F74A8B">
            <w:pPr>
              <w:spacing w:after="0" w:line="360" w:lineRule="auto"/>
              <w:rPr>
                <w:rFonts w:ascii="Arial" w:hAnsi="Arial" w:cs="Arial"/>
              </w:rPr>
            </w:pPr>
          </w:p>
        </w:tc>
        <w:tc>
          <w:tcPr>
            <w:tcW w:w="194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tcPr>
          <w:p w14:paraId="0B928CAB" w14:textId="77777777" w:rsidR="007E7B8B" w:rsidRPr="00C978E2" w:rsidRDefault="007E7B8B" w:rsidP="00F74A8B">
            <w:pPr>
              <w:spacing w:after="0" w:line="360" w:lineRule="auto"/>
              <w:rPr>
                <w:rFonts w:ascii="Arial" w:hAnsi="Arial" w:cs="Arial"/>
              </w:rPr>
            </w:pPr>
            <w:r w:rsidRPr="00C978E2">
              <w:rPr>
                <w:rFonts w:ascii="Arial" w:hAnsi="Arial" w:cs="Arial"/>
              </w:rPr>
              <w:t>426.75</w:t>
            </w:r>
          </w:p>
        </w:tc>
      </w:tr>
      <w:tr w:rsidR="007E7B8B" w:rsidRPr="00C978E2" w14:paraId="7A336897" w14:textId="77777777" w:rsidTr="007E7B8B">
        <w:trPr>
          <w:trHeight w:hRule="exact" w:val="680"/>
        </w:trPr>
        <w:tc>
          <w:tcPr>
            <w:tcW w:w="110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tcPr>
          <w:p w14:paraId="6488A9D9" w14:textId="77777777" w:rsidR="007E7B8B" w:rsidRPr="007E7B8B" w:rsidRDefault="007E7B8B" w:rsidP="00F74A8B">
            <w:pPr>
              <w:spacing w:after="0" w:line="360" w:lineRule="auto"/>
              <w:rPr>
                <w:rFonts w:ascii="Arial" w:hAnsi="Arial" w:cs="Arial"/>
              </w:rPr>
            </w:pPr>
            <w:r w:rsidRPr="007E7B8B">
              <w:rPr>
                <w:rFonts w:ascii="Arial" w:hAnsi="Arial" w:cs="Arial"/>
              </w:rPr>
              <w:t xml:space="preserve">NHSCT </w:t>
            </w:r>
          </w:p>
        </w:tc>
        <w:tc>
          <w:tcPr>
            <w:tcW w:w="1947" w:type="pct"/>
            <w:tcBorders>
              <w:top w:val="single" w:sz="8" w:space="0" w:color="FFFFFF"/>
              <w:left w:val="single" w:sz="8" w:space="0" w:color="FFFFFF"/>
              <w:bottom w:val="single" w:sz="8" w:space="0" w:color="FFFFFF"/>
              <w:right w:val="single" w:sz="8" w:space="0" w:color="FFFFFF"/>
            </w:tcBorders>
            <w:shd w:val="clear" w:color="auto" w:fill="E9EDF4"/>
          </w:tcPr>
          <w:p w14:paraId="69E8C3E5" w14:textId="77777777" w:rsidR="007E7B8B" w:rsidRPr="007E7B8B" w:rsidRDefault="00F64823" w:rsidP="00F74A8B">
            <w:pPr>
              <w:spacing w:after="0" w:line="360" w:lineRule="auto"/>
              <w:rPr>
                <w:rFonts w:ascii="Arial" w:hAnsi="Arial" w:cs="Arial"/>
              </w:rPr>
            </w:pPr>
            <w:r w:rsidRPr="007E7B8B">
              <w:rPr>
                <w:rFonts w:ascii="Arial" w:hAnsi="Arial" w:cs="Arial"/>
              </w:rPr>
              <w:t>16.97</w:t>
            </w:r>
          </w:p>
        </w:tc>
        <w:tc>
          <w:tcPr>
            <w:tcW w:w="194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tcPr>
          <w:p w14:paraId="21B00EC5" w14:textId="77777777" w:rsidR="007E7B8B" w:rsidRPr="00C978E2" w:rsidRDefault="007E7B8B" w:rsidP="00F74A8B">
            <w:pPr>
              <w:spacing w:after="0" w:line="360" w:lineRule="auto"/>
              <w:rPr>
                <w:rFonts w:ascii="Arial" w:hAnsi="Arial" w:cs="Arial"/>
              </w:rPr>
            </w:pPr>
            <w:r w:rsidRPr="00C978E2">
              <w:rPr>
                <w:rFonts w:ascii="Arial" w:hAnsi="Arial" w:cs="Arial"/>
              </w:rPr>
              <w:t>501.64</w:t>
            </w:r>
          </w:p>
        </w:tc>
      </w:tr>
      <w:tr w:rsidR="007E7B8B" w:rsidRPr="00C978E2" w14:paraId="3A6A8E66" w14:textId="77777777" w:rsidTr="007E7B8B">
        <w:trPr>
          <w:trHeight w:hRule="exact" w:val="680"/>
        </w:trPr>
        <w:tc>
          <w:tcPr>
            <w:tcW w:w="1107"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tcPr>
          <w:p w14:paraId="21405E92" w14:textId="77777777" w:rsidR="007E7B8B" w:rsidRPr="007E7B8B" w:rsidRDefault="007E7B8B" w:rsidP="00F74A8B">
            <w:pPr>
              <w:spacing w:after="0" w:line="360" w:lineRule="auto"/>
              <w:rPr>
                <w:rFonts w:ascii="Arial" w:hAnsi="Arial" w:cs="Arial"/>
              </w:rPr>
            </w:pPr>
            <w:r w:rsidRPr="007E7B8B">
              <w:rPr>
                <w:rFonts w:ascii="Arial" w:hAnsi="Arial" w:cs="Arial"/>
              </w:rPr>
              <w:t xml:space="preserve">SEHSCT </w:t>
            </w:r>
          </w:p>
        </w:tc>
        <w:tc>
          <w:tcPr>
            <w:tcW w:w="1947" w:type="pct"/>
            <w:tcBorders>
              <w:top w:val="single" w:sz="8" w:space="0" w:color="FFFFFF"/>
              <w:left w:val="single" w:sz="8" w:space="0" w:color="FFFFFF"/>
              <w:bottom w:val="single" w:sz="8" w:space="0" w:color="FFFFFF"/>
              <w:right w:val="single" w:sz="8" w:space="0" w:color="FFFFFF"/>
            </w:tcBorders>
            <w:shd w:val="clear" w:color="auto" w:fill="E9EDF4"/>
          </w:tcPr>
          <w:p w14:paraId="3D78C84D" w14:textId="77777777" w:rsidR="007E7B8B" w:rsidRPr="007E7B8B" w:rsidRDefault="00F64823" w:rsidP="00F74A8B">
            <w:pPr>
              <w:spacing w:after="0" w:line="360" w:lineRule="auto"/>
              <w:rPr>
                <w:rFonts w:ascii="Arial" w:hAnsi="Arial" w:cs="Arial"/>
              </w:rPr>
            </w:pPr>
            <w:r w:rsidRPr="007E7B8B">
              <w:rPr>
                <w:rFonts w:ascii="Arial" w:hAnsi="Arial" w:cs="Arial"/>
              </w:rPr>
              <w:t>15.79</w:t>
            </w:r>
          </w:p>
        </w:tc>
        <w:tc>
          <w:tcPr>
            <w:tcW w:w="1946" w:type="pc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tcPr>
          <w:p w14:paraId="5DA913D4" w14:textId="77777777" w:rsidR="007E7B8B" w:rsidRPr="00C978E2" w:rsidRDefault="007E7B8B" w:rsidP="00F74A8B">
            <w:pPr>
              <w:spacing w:after="0" w:line="360" w:lineRule="auto"/>
              <w:rPr>
                <w:rFonts w:ascii="Arial" w:hAnsi="Arial" w:cs="Arial"/>
              </w:rPr>
            </w:pPr>
            <w:r w:rsidRPr="00C978E2">
              <w:rPr>
                <w:rFonts w:ascii="Arial" w:hAnsi="Arial" w:cs="Arial"/>
              </w:rPr>
              <w:t>551.00</w:t>
            </w:r>
          </w:p>
        </w:tc>
      </w:tr>
    </w:tbl>
    <w:p w14:paraId="24E5A57D" w14:textId="77777777" w:rsidR="00C978E2" w:rsidRDefault="00C978E2" w:rsidP="00F74A8B">
      <w:pPr>
        <w:spacing w:after="0" w:line="360" w:lineRule="auto"/>
        <w:jc w:val="both"/>
      </w:pPr>
    </w:p>
    <w:p w14:paraId="51A69B8E" w14:textId="2D43AFA3" w:rsidR="00151E88" w:rsidRPr="00001FDF" w:rsidRDefault="00151E88" w:rsidP="00001FDF">
      <w:pPr>
        <w:pStyle w:val="Heading2"/>
      </w:pPr>
      <w:bookmarkStart w:id="33" w:name="_Toc475428380"/>
      <w:r w:rsidRPr="00001FDF">
        <w:t>Figure</w:t>
      </w:r>
      <w:r w:rsidR="00B86D4C" w:rsidRPr="00001FDF">
        <w:t xml:space="preserve"> 8</w:t>
      </w:r>
      <w:r w:rsidRPr="00001FDF">
        <w:t xml:space="preserve">.1 </w:t>
      </w:r>
      <w:r w:rsidR="000C7CE4" w:rsidRPr="00001FDF">
        <w:t>NI</w:t>
      </w:r>
      <w:r w:rsidR="000B0AA2" w:rsidRPr="00001FDF">
        <w:t xml:space="preserve"> </w:t>
      </w:r>
      <w:r w:rsidRPr="00001FDF">
        <w:t>CPR</w:t>
      </w:r>
      <w:r w:rsidR="002B1F73" w:rsidRPr="00001FDF">
        <w:t xml:space="preserve"> R</w:t>
      </w:r>
      <w:r w:rsidR="000B0AA2" w:rsidRPr="00001FDF">
        <w:t>ates</w:t>
      </w:r>
      <w:r w:rsidRPr="00001FDF">
        <w:t xml:space="preserve"> by HSCT and </w:t>
      </w:r>
      <w:r w:rsidR="002B1F73" w:rsidRPr="00001FDF">
        <w:t>D</w:t>
      </w:r>
      <w:r w:rsidR="000B0AA2" w:rsidRPr="00001FDF">
        <w:t xml:space="preserve">eprivation </w:t>
      </w:r>
      <w:r w:rsidR="002B1F73" w:rsidRPr="00001FDF">
        <w:t>Q</w:t>
      </w:r>
      <w:r w:rsidRPr="00001FDF">
        <w:t xml:space="preserve">uintile </w:t>
      </w:r>
      <w:r w:rsidR="00134C38" w:rsidRPr="00001FDF">
        <w:t>at 31st March 2015</w:t>
      </w:r>
      <w:bookmarkEnd w:id="33"/>
    </w:p>
    <w:p w14:paraId="7FAA8015" w14:textId="77777777" w:rsidR="00151E88" w:rsidRDefault="00151E88" w:rsidP="00F74A8B">
      <w:pPr>
        <w:spacing w:after="0" w:line="360" w:lineRule="auto"/>
        <w:jc w:val="center"/>
        <w:rPr>
          <w:rFonts w:ascii="Arial" w:hAnsi="Arial" w:cs="Arial"/>
        </w:rPr>
      </w:pPr>
      <w:r>
        <w:rPr>
          <w:noProof/>
          <w:lang w:eastAsia="en-GB"/>
        </w:rPr>
        <w:drawing>
          <wp:inline distT="0" distB="0" distL="0" distR="0" wp14:anchorId="1C45F9D6" wp14:editId="438E4994">
            <wp:extent cx="4832350" cy="3143250"/>
            <wp:effectExtent l="0" t="0" r="635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B009C3D" w14:textId="77777777" w:rsidR="00151E88" w:rsidRDefault="00151E88" w:rsidP="00F74A8B">
      <w:pPr>
        <w:spacing w:after="0" w:line="360" w:lineRule="auto"/>
        <w:jc w:val="both"/>
        <w:rPr>
          <w:rFonts w:ascii="Arial" w:hAnsi="Arial" w:cs="Arial"/>
        </w:rPr>
      </w:pPr>
    </w:p>
    <w:p w14:paraId="7176BEAD" w14:textId="4252583C" w:rsidR="000473E7" w:rsidRDefault="00F03960" w:rsidP="00F74A8B">
      <w:pPr>
        <w:spacing w:after="0" w:line="360" w:lineRule="auto"/>
        <w:jc w:val="both"/>
        <w:rPr>
          <w:rFonts w:ascii="Arial" w:hAnsi="Arial" w:cs="Arial"/>
        </w:rPr>
      </w:pPr>
      <w:r>
        <w:rPr>
          <w:rFonts w:ascii="Arial" w:hAnsi="Arial" w:cs="Arial"/>
        </w:rPr>
        <w:t>As with CP</w:t>
      </w:r>
      <w:r w:rsidR="00151E88">
        <w:rPr>
          <w:rFonts w:ascii="Arial" w:hAnsi="Arial" w:cs="Arial"/>
        </w:rPr>
        <w:t>R rates, all</w:t>
      </w:r>
      <w:r w:rsidR="00151E88" w:rsidRPr="00992495">
        <w:rPr>
          <w:rFonts w:ascii="Arial" w:hAnsi="Arial" w:cs="Arial"/>
        </w:rPr>
        <w:t xml:space="preserve"> HSCTs show</w:t>
      </w:r>
      <w:r w:rsidR="00151E88">
        <w:rPr>
          <w:rFonts w:ascii="Arial" w:hAnsi="Arial" w:cs="Arial"/>
        </w:rPr>
        <w:t>ed</w:t>
      </w:r>
      <w:r w:rsidR="00151E88" w:rsidRPr="00992495">
        <w:rPr>
          <w:rFonts w:ascii="Arial" w:hAnsi="Arial" w:cs="Arial"/>
        </w:rPr>
        <w:t xml:space="preserve"> an increased </w:t>
      </w:r>
      <w:r w:rsidR="00151E88">
        <w:rPr>
          <w:rFonts w:ascii="Arial" w:hAnsi="Arial" w:cs="Arial"/>
        </w:rPr>
        <w:t xml:space="preserve">LAC </w:t>
      </w:r>
      <w:r w:rsidR="000C38D6">
        <w:rPr>
          <w:rFonts w:ascii="Arial" w:hAnsi="Arial" w:cs="Arial"/>
        </w:rPr>
        <w:t>(all)</w:t>
      </w:r>
      <w:r w:rsidR="00151E88">
        <w:rPr>
          <w:rFonts w:ascii="Arial" w:hAnsi="Arial" w:cs="Arial"/>
        </w:rPr>
        <w:t xml:space="preserve"> </w:t>
      </w:r>
      <w:r w:rsidR="00151E88" w:rsidRPr="00992495">
        <w:rPr>
          <w:rFonts w:ascii="Arial" w:hAnsi="Arial" w:cs="Arial"/>
        </w:rPr>
        <w:t xml:space="preserve">rate across deprivation </w:t>
      </w:r>
      <w:r w:rsidR="00151E88">
        <w:rPr>
          <w:rFonts w:ascii="Arial" w:hAnsi="Arial" w:cs="Arial"/>
        </w:rPr>
        <w:t>quintiles</w:t>
      </w:r>
      <w:r w:rsidR="00B86D4C">
        <w:rPr>
          <w:rFonts w:ascii="Arial" w:hAnsi="Arial" w:cs="Arial"/>
        </w:rPr>
        <w:t xml:space="preserve"> (Figure 8</w:t>
      </w:r>
      <w:r w:rsidR="001A0459">
        <w:rPr>
          <w:rFonts w:ascii="Arial" w:hAnsi="Arial" w:cs="Arial"/>
        </w:rPr>
        <w:t>.2)</w:t>
      </w:r>
      <w:r w:rsidR="00151E88" w:rsidRPr="00992495">
        <w:rPr>
          <w:rFonts w:ascii="Arial" w:hAnsi="Arial" w:cs="Arial"/>
        </w:rPr>
        <w:t xml:space="preserve">. The </w:t>
      </w:r>
      <w:r w:rsidR="00151E88">
        <w:rPr>
          <w:rFonts w:ascii="Arial" w:hAnsi="Arial" w:cs="Arial"/>
        </w:rPr>
        <w:t>SEHSCT had</w:t>
      </w:r>
      <w:r w:rsidR="00151E88" w:rsidRPr="00992495">
        <w:rPr>
          <w:rFonts w:ascii="Arial" w:hAnsi="Arial" w:cs="Arial"/>
        </w:rPr>
        <w:t xml:space="preserve"> the highest</w:t>
      </w:r>
      <w:r w:rsidR="00151E88">
        <w:rPr>
          <w:rFonts w:ascii="Arial" w:hAnsi="Arial" w:cs="Arial"/>
        </w:rPr>
        <w:t xml:space="preserve"> LAC </w:t>
      </w:r>
      <w:r w:rsidR="000C38D6">
        <w:rPr>
          <w:rFonts w:ascii="Arial" w:hAnsi="Arial" w:cs="Arial"/>
        </w:rPr>
        <w:t>(all)</w:t>
      </w:r>
      <w:r w:rsidR="00151E88">
        <w:rPr>
          <w:rFonts w:ascii="Arial" w:hAnsi="Arial" w:cs="Arial"/>
        </w:rPr>
        <w:t xml:space="preserve"> rates in the most deprived 20% areas,</w:t>
      </w:r>
      <w:r w:rsidR="00151E88" w:rsidRPr="00992495">
        <w:rPr>
          <w:rFonts w:ascii="Arial" w:hAnsi="Arial" w:cs="Arial"/>
        </w:rPr>
        <w:t xml:space="preserve"> </w:t>
      </w:r>
      <w:r w:rsidR="00151E88">
        <w:rPr>
          <w:rFonts w:ascii="Arial" w:hAnsi="Arial" w:cs="Arial"/>
        </w:rPr>
        <w:t>followed by the SHSCT, the W</w:t>
      </w:r>
      <w:r w:rsidR="00151E88" w:rsidRPr="00992495">
        <w:rPr>
          <w:rFonts w:ascii="Arial" w:hAnsi="Arial" w:cs="Arial"/>
        </w:rPr>
        <w:t>HSC</w:t>
      </w:r>
      <w:r w:rsidR="00151E88">
        <w:rPr>
          <w:rFonts w:ascii="Arial" w:hAnsi="Arial" w:cs="Arial"/>
        </w:rPr>
        <w:t xml:space="preserve">T, the BHSCT and then the NHSCT. Although the </w:t>
      </w:r>
      <w:r w:rsidR="001A0459">
        <w:rPr>
          <w:rFonts w:ascii="Arial" w:hAnsi="Arial" w:cs="Arial"/>
        </w:rPr>
        <w:t>most deprived HSCT</w:t>
      </w:r>
      <w:r w:rsidR="00151E88">
        <w:rPr>
          <w:rFonts w:ascii="Arial" w:hAnsi="Arial" w:cs="Arial"/>
        </w:rPr>
        <w:t xml:space="preserve">s, the BHSCT and WHSCT, did not have the lowest LAC </w:t>
      </w:r>
      <w:r w:rsidR="000C38D6">
        <w:rPr>
          <w:rFonts w:ascii="Arial" w:hAnsi="Arial" w:cs="Arial"/>
        </w:rPr>
        <w:t>(all)</w:t>
      </w:r>
      <w:r w:rsidR="00151E88">
        <w:rPr>
          <w:rFonts w:ascii="Arial" w:hAnsi="Arial" w:cs="Arial"/>
        </w:rPr>
        <w:t xml:space="preserve"> rates in the most </w:t>
      </w:r>
      <w:r w:rsidR="00151E88">
        <w:rPr>
          <w:rFonts w:ascii="Arial" w:hAnsi="Arial" w:cs="Arial"/>
        </w:rPr>
        <w:lastRenderedPageBreak/>
        <w:t>deprived quintile</w:t>
      </w:r>
      <w:r w:rsidR="001A0459">
        <w:rPr>
          <w:rFonts w:ascii="Arial" w:hAnsi="Arial" w:cs="Arial"/>
        </w:rPr>
        <w:t>,</w:t>
      </w:r>
      <w:r w:rsidR="00151E88">
        <w:rPr>
          <w:rFonts w:ascii="Arial" w:hAnsi="Arial" w:cs="Arial"/>
        </w:rPr>
        <w:t xml:space="preserve"> </w:t>
      </w:r>
      <w:r w:rsidR="001A0459">
        <w:rPr>
          <w:rFonts w:ascii="Arial" w:hAnsi="Arial" w:cs="Arial"/>
        </w:rPr>
        <w:t>they</w:t>
      </w:r>
      <w:r w:rsidR="00151E88">
        <w:rPr>
          <w:rFonts w:ascii="Arial" w:hAnsi="Arial" w:cs="Arial"/>
        </w:rPr>
        <w:t xml:space="preserve"> were lower than other less deprived HSCTs. </w:t>
      </w:r>
      <w:r w:rsidR="001A0459">
        <w:rPr>
          <w:rFonts w:ascii="Arial" w:hAnsi="Arial" w:cs="Arial"/>
        </w:rPr>
        <w:t>The same pattern was also apparent for LA</w:t>
      </w:r>
      <w:r w:rsidR="00B86D4C">
        <w:rPr>
          <w:rFonts w:ascii="Arial" w:hAnsi="Arial" w:cs="Arial"/>
        </w:rPr>
        <w:t xml:space="preserve">C </w:t>
      </w:r>
      <w:r w:rsidR="000C38D6">
        <w:rPr>
          <w:rFonts w:ascii="Arial" w:hAnsi="Arial" w:cs="Arial"/>
        </w:rPr>
        <w:t>(accommodated)</w:t>
      </w:r>
      <w:r w:rsidR="00B86D4C">
        <w:rPr>
          <w:rFonts w:ascii="Arial" w:hAnsi="Arial" w:cs="Arial"/>
        </w:rPr>
        <w:t xml:space="preserve"> rates (Figure 8</w:t>
      </w:r>
      <w:r w:rsidR="001A0459">
        <w:rPr>
          <w:rFonts w:ascii="Arial" w:hAnsi="Arial" w:cs="Arial"/>
        </w:rPr>
        <w:t>.3).</w:t>
      </w:r>
    </w:p>
    <w:p w14:paraId="737DEFFA" w14:textId="34FAB436" w:rsidR="001A0459" w:rsidRPr="00001FDF" w:rsidRDefault="001A0459" w:rsidP="00001FDF">
      <w:pPr>
        <w:pStyle w:val="Heading2"/>
      </w:pPr>
      <w:bookmarkStart w:id="34" w:name="_Toc475428381"/>
      <w:r w:rsidRPr="00001FDF">
        <w:t>Figure</w:t>
      </w:r>
      <w:r w:rsidR="00B86D4C" w:rsidRPr="00001FDF">
        <w:t xml:space="preserve"> 8</w:t>
      </w:r>
      <w:r w:rsidRPr="00001FDF">
        <w:t xml:space="preserve">.2 </w:t>
      </w:r>
      <w:r w:rsidR="000C7CE4" w:rsidRPr="00001FDF">
        <w:t>NI</w:t>
      </w:r>
      <w:r w:rsidR="000B0AA2" w:rsidRPr="00001FDF">
        <w:t xml:space="preserve"> </w:t>
      </w:r>
      <w:r w:rsidRPr="00001FDF">
        <w:t xml:space="preserve">LAC </w:t>
      </w:r>
      <w:r w:rsidR="000C38D6" w:rsidRPr="00001FDF">
        <w:t>(all)</w:t>
      </w:r>
      <w:r w:rsidRPr="00001FDF">
        <w:t xml:space="preserve"> </w:t>
      </w:r>
      <w:r w:rsidR="002B1F73" w:rsidRPr="00001FDF">
        <w:t>R</w:t>
      </w:r>
      <w:r w:rsidR="000B0AA2" w:rsidRPr="00001FDF">
        <w:t xml:space="preserve">ates by HSCT and </w:t>
      </w:r>
      <w:r w:rsidR="002B1F73" w:rsidRPr="00001FDF">
        <w:t>D</w:t>
      </w:r>
      <w:r w:rsidR="000B0AA2" w:rsidRPr="00001FDF">
        <w:t xml:space="preserve">eprivation </w:t>
      </w:r>
      <w:r w:rsidR="002B1F73" w:rsidRPr="00001FDF">
        <w:t>Q</w:t>
      </w:r>
      <w:r w:rsidR="000B0AA2" w:rsidRPr="00001FDF">
        <w:t>uintile</w:t>
      </w:r>
      <w:r w:rsidR="00134C38" w:rsidRPr="00001FDF">
        <w:t xml:space="preserve"> at 31st March 2015</w:t>
      </w:r>
      <w:bookmarkEnd w:id="34"/>
    </w:p>
    <w:p w14:paraId="416C30D9" w14:textId="77777777" w:rsidR="003324C0" w:rsidRPr="00C86E77" w:rsidRDefault="001A0459" w:rsidP="00F74A8B">
      <w:pPr>
        <w:spacing w:after="0" w:line="360" w:lineRule="auto"/>
        <w:jc w:val="center"/>
        <w:rPr>
          <w:rFonts w:ascii="Arial" w:hAnsi="Arial" w:cs="Arial"/>
        </w:rPr>
      </w:pPr>
      <w:r>
        <w:rPr>
          <w:noProof/>
          <w:lang w:eastAsia="en-GB"/>
        </w:rPr>
        <w:drawing>
          <wp:inline distT="0" distB="0" distL="0" distR="0" wp14:anchorId="44A98D81" wp14:editId="1D8B8791">
            <wp:extent cx="4826000" cy="3038475"/>
            <wp:effectExtent l="0" t="0" r="1270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E9AC561" w14:textId="33AF0822" w:rsidR="003324C0" w:rsidRPr="00001FDF" w:rsidRDefault="00B86D4C" w:rsidP="00001FDF">
      <w:pPr>
        <w:pStyle w:val="Heading2"/>
      </w:pPr>
      <w:bookmarkStart w:id="35" w:name="_Toc475428382"/>
      <w:r w:rsidRPr="00001FDF">
        <w:t>Figure 8</w:t>
      </w:r>
      <w:r w:rsidR="001A0459" w:rsidRPr="00001FDF">
        <w:t xml:space="preserve">.3 </w:t>
      </w:r>
      <w:r w:rsidR="000C7CE4" w:rsidRPr="00001FDF">
        <w:t xml:space="preserve">NI </w:t>
      </w:r>
      <w:r w:rsidR="00F22681" w:rsidRPr="00001FDF">
        <w:t xml:space="preserve">LAC </w:t>
      </w:r>
      <w:r w:rsidR="000C38D6" w:rsidRPr="00001FDF">
        <w:t>(accommodated)</w:t>
      </w:r>
      <w:r w:rsidR="000B0AA2" w:rsidRPr="00001FDF">
        <w:t xml:space="preserve"> </w:t>
      </w:r>
      <w:r w:rsidR="00D319C9" w:rsidRPr="00001FDF">
        <w:t>Intervention R</w:t>
      </w:r>
      <w:r w:rsidR="000B0AA2" w:rsidRPr="00001FDF">
        <w:t xml:space="preserve">ates </w:t>
      </w:r>
      <w:r w:rsidR="00D319C9" w:rsidRPr="00001FDF">
        <w:t>by HSCT and D</w:t>
      </w:r>
      <w:r w:rsidR="000B0AA2" w:rsidRPr="00001FDF">
        <w:t xml:space="preserve">eprivation </w:t>
      </w:r>
      <w:r w:rsidR="00D319C9" w:rsidRPr="00001FDF">
        <w:t>Q</w:t>
      </w:r>
      <w:r w:rsidR="000B0AA2" w:rsidRPr="00001FDF">
        <w:t>uintile</w:t>
      </w:r>
      <w:r w:rsidR="00134C38" w:rsidRPr="00001FDF">
        <w:t xml:space="preserve"> at 31st March 2015</w:t>
      </w:r>
      <w:bookmarkEnd w:id="35"/>
    </w:p>
    <w:p w14:paraId="4292FE31" w14:textId="77777777" w:rsidR="00BB4856" w:rsidRDefault="001A0459" w:rsidP="00F74A8B">
      <w:pPr>
        <w:spacing w:after="0" w:line="360" w:lineRule="auto"/>
        <w:jc w:val="center"/>
        <w:rPr>
          <w:rFonts w:ascii="Arial" w:hAnsi="Arial" w:cs="Arial"/>
        </w:rPr>
      </w:pPr>
      <w:r>
        <w:rPr>
          <w:noProof/>
          <w:lang w:eastAsia="en-GB"/>
        </w:rPr>
        <w:drawing>
          <wp:inline distT="0" distB="0" distL="0" distR="0" wp14:anchorId="05B45844" wp14:editId="03CDAAC9">
            <wp:extent cx="4781550" cy="325755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F7C8B8F" w14:textId="7A440898" w:rsidR="001A0459" w:rsidRPr="00BB4856" w:rsidRDefault="00B86D4C" w:rsidP="00F74A8B">
      <w:pPr>
        <w:pStyle w:val="Heading1"/>
        <w:spacing w:line="360" w:lineRule="auto"/>
        <w:rPr>
          <w:rFonts w:ascii="Arial" w:hAnsi="Arial" w:cs="Arial"/>
          <w:color w:val="0070C0"/>
        </w:rPr>
      </w:pPr>
      <w:bookmarkStart w:id="36" w:name="_Toc475428383"/>
      <w:r>
        <w:rPr>
          <w:rFonts w:ascii="Arial" w:hAnsi="Arial" w:cs="Arial"/>
          <w:color w:val="0070C0"/>
        </w:rPr>
        <w:lastRenderedPageBreak/>
        <w:t>9</w:t>
      </w:r>
      <w:r w:rsidR="001A0459" w:rsidRPr="00BB4856">
        <w:rPr>
          <w:rFonts w:ascii="Arial" w:hAnsi="Arial" w:cs="Arial"/>
          <w:color w:val="0070C0"/>
        </w:rPr>
        <w:t>. Spend</w:t>
      </w:r>
      <w:bookmarkEnd w:id="36"/>
    </w:p>
    <w:p w14:paraId="2802BF26" w14:textId="77777777" w:rsidR="00B63325" w:rsidRDefault="00B63325" w:rsidP="00F74A8B">
      <w:pPr>
        <w:spacing w:after="0" w:line="360" w:lineRule="auto"/>
        <w:jc w:val="both"/>
        <w:rPr>
          <w:rFonts w:ascii="Arial" w:hAnsi="Arial" w:cs="Arial"/>
        </w:rPr>
      </w:pPr>
      <w:r w:rsidRPr="00B63325">
        <w:rPr>
          <w:rFonts w:ascii="Arial" w:hAnsi="Arial" w:cs="Arial"/>
        </w:rPr>
        <w:t xml:space="preserve">Each HSCT makes an annual financial return outlining the actual spend in the previous tax year according to </w:t>
      </w:r>
      <w:r>
        <w:rPr>
          <w:rFonts w:ascii="Arial" w:hAnsi="Arial" w:cs="Arial"/>
        </w:rPr>
        <w:t xml:space="preserve">nine </w:t>
      </w:r>
      <w:r w:rsidRPr="00B63325">
        <w:rPr>
          <w:rFonts w:ascii="Arial" w:hAnsi="Arial" w:cs="Arial"/>
        </w:rPr>
        <w:t>Programme</w:t>
      </w:r>
      <w:r>
        <w:rPr>
          <w:rFonts w:ascii="Arial" w:hAnsi="Arial" w:cs="Arial"/>
        </w:rPr>
        <w:t>s</w:t>
      </w:r>
      <w:r w:rsidRPr="00B63325">
        <w:rPr>
          <w:rFonts w:ascii="Arial" w:hAnsi="Arial" w:cs="Arial"/>
        </w:rPr>
        <w:t xml:space="preserve"> of Care (PoC)</w:t>
      </w:r>
      <w:r>
        <w:rPr>
          <w:rFonts w:ascii="Arial" w:hAnsi="Arial" w:cs="Arial"/>
        </w:rPr>
        <w:t xml:space="preserve">: </w:t>
      </w:r>
    </w:p>
    <w:p w14:paraId="0C6BD240" w14:textId="77777777" w:rsidR="00B63325" w:rsidRPr="00B63325" w:rsidRDefault="00B63325" w:rsidP="00F74A8B">
      <w:pPr>
        <w:pStyle w:val="ListParagraph"/>
        <w:numPr>
          <w:ilvl w:val="0"/>
          <w:numId w:val="31"/>
        </w:numPr>
        <w:spacing w:line="360" w:lineRule="auto"/>
        <w:rPr>
          <w:rFonts w:ascii="Arial" w:hAnsi="Arial" w:cs="Arial"/>
        </w:rPr>
      </w:pPr>
      <w:r>
        <w:rPr>
          <w:rFonts w:ascii="Arial" w:hAnsi="Arial" w:cs="Arial"/>
        </w:rPr>
        <w:t xml:space="preserve">Acute Services (PoC1) </w:t>
      </w:r>
    </w:p>
    <w:p w14:paraId="1F6D92A1" w14:textId="77777777" w:rsidR="00B63325" w:rsidRPr="00B63325" w:rsidRDefault="00B63325" w:rsidP="00F74A8B">
      <w:pPr>
        <w:pStyle w:val="ListParagraph"/>
        <w:numPr>
          <w:ilvl w:val="0"/>
          <w:numId w:val="31"/>
        </w:numPr>
        <w:spacing w:line="360" w:lineRule="auto"/>
        <w:rPr>
          <w:rFonts w:ascii="Arial" w:hAnsi="Arial" w:cs="Arial"/>
        </w:rPr>
      </w:pPr>
      <w:r w:rsidRPr="00B63325">
        <w:rPr>
          <w:rFonts w:ascii="Arial" w:hAnsi="Arial" w:cs="Arial"/>
        </w:rPr>
        <w:t>Maternity and Child Health (PoC2)</w:t>
      </w:r>
    </w:p>
    <w:p w14:paraId="499EF8DD" w14:textId="77777777" w:rsidR="00B63325" w:rsidRPr="00B63325" w:rsidRDefault="00B63325" w:rsidP="00F74A8B">
      <w:pPr>
        <w:pStyle w:val="ListParagraph"/>
        <w:numPr>
          <w:ilvl w:val="0"/>
          <w:numId w:val="31"/>
        </w:numPr>
        <w:spacing w:line="360" w:lineRule="auto"/>
        <w:rPr>
          <w:rFonts w:ascii="Arial" w:hAnsi="Arial" w:cs="Arial"/>
        </w:rPr>
      </w:pPr>
      <w:r w:rsidRPr="00B63325">
        <w:rPr>
          <w:rFonts w:ascii="Arial" w:hAnsi="Arial" w:cs="Arial"/>
        </w:rPr>
        <w:t xml:space="preserve">Family and Child Care (PoC3) </w:t>
      </w:r>
    </w:p>
    <w:p w14:paraId="72BE0FF9" w14:textId="77777777" w:rsidR="00B63325" w:rsidRPr="00B63325" w:rsidRDefault="00B63325" w:rsidP="00F74A8B">
      <w:pPr>
        <w:pStyle w:val="ListParagraph"/>
        <w:numPr>
          <w:ilvl w:val="0"/>
          <w:numId w:val="31"/>
        </w:numPr>
        <w:spacing w:line="360" w:lineRule="auto"/>
        <w:rPr>
          <w:rFonts w:ascii="Arial" w:hAnsi="Arial" w:cs="Arial"/>
        </w:rPr>
      </w:pPr>
      <w:r w:rsidRPr="00B63325">
        <w:rPr>
          <w:rFonts w:ascii="Arial" w:hAnsi="Arial" w:cs="Arial"/>
        </w:rPr>
        <w:t xml:space="preserve">Elderly Care (PoC4) </w:t>
      </w:r>
    </w:p>
    <w:p w14:paraId="0077AD8F" w14:textId="77777777" w:rsidR="00B63325" w:rsidRPr="00B63325" w:rsidRDefault="00B63325" w:rsidP="00F74A8B">
      <w:pPr>
        <w:pStyle w:val="ListParagraph"/>
        <w:numPr>
          <w:ilvl w:val="0"/>
          <w:numId w:val="31"/>
        </w:numPr>
        <w:spacing w:line="360" w:lineRule="auto"/>
        <w:rPr>
          <w:rFonts w:ascii="Arial" w:hAnsi="Arial" w:cs="Arial"/>
        </w:rPr>
      </w:pPr>
      <w:r w:rsidRPr="00B63325">
        <w:rPr>
          <w:rFonts w:ascii="Arial" w:hAnsi="Arial" w:cs="Arial"/>
        </w:rPr>
        <w:t xml:space="preserve">Mental Health (PoC5) </w:t>
      </w:r>
    </w:p>
    <w:p w14:paraId="0A4A0239" w14:textId="77777777" w:rsidR="00B63325" w:rsidRPr="00B63325" w:rsidRDefault="00B63325" w:rsidP="00F74A8B">
      <w:pPr>
        <w:pStyle w:val="ListParagraph"/>
        <w:numPr>
          <w:ilvl w:val="0"/>
          <w:numId w:val="31"/>
        </w:numPr>
        <w:spacing w:line="360" w:lineRule="auto"/>
        <w:rPr>
          <w:rFonts w:ascii="Arial" w:hAnsi="Arial" w:cs="Arial"/>
        </w:rPr>
      </w:pPr>
      <w:r w:rsidRPr="00B63325">
        <w:rPr>
          <w:rFonts w:ascii="Arial" w:hAnsi="Arial" w:cs="Arial"/>
        </w:rPr>
        <w:t xml:space="preserve">Learning Disability (PoC6) </w:t>
      </w:r>
    </w:p>
    <w:p w14:paraId="5443EBD2" w14:textId="77777777" w:rsidR="00B63325" w:rsidRPr="00B63325" w:rsidRDefault="00B63325" w:rsidP="00F74A8B">
      <w:pPr>
        <w:pStyle w:val="ListParagraph"/>
        <w:numPr>
          <w:ilvl w:val="0"/>
          <w:numId w:val="31"/>
        </w:numPr>
        <w:spacing w:line="360" w:lineRule="auto"/>
        <w:rPr>
          <w:rFonts w:ascii="Arial" w:hAnsi="Arial" w:cs="Arial"/>
        </w:rPr>
      </w:pPr>
      <w:r w:rsidRPr="00B63325">
        <w:rPr>
          <w:rFonts w:ascii="Arial" w:hAnsi="Arial" w:cs="Arial"/>
        </w:rPr>
        <w:t xml:space="preserve">Physical and Sensory Disability (PoC7) which are allocated to Elderly Care); </w:t>
      </w:r>
    </w:p>
    <w:p w14:paraId="4CBAB596" w14:textId="77777777" w:rsidR="00B63325" w:rsidRPr="00B63325" w:rsidRDefault="00B63325" w:rsidP="00F74A8B">
      <w:pPr>
        <w:pStyle w:val="ListParagraph"/>
        <w:numPr>
          <w:ilvl w:val="0"/>
          <w:numId w:val="31"/>
        </w:numPr>
        <w:spacing w:line="360" w:lineRule="auto"/>
        <w:rPr>
          <w:rFonts w:ascii="Arial" w:hAnsi="Arial" w:cs="Arial"/>
        </w:rPr>
      </w:pPr>
      <w:r w:rsidRPr="00B63325">
        <w:rPr>
          <w:rFonts w:ascii="Arial" w:hAnsi="Arial" w:cs="Arial"/>
        </w:rPr>
        <w:t xml:space="preserve">Health Promotion and Disease Prevention (PoC8) </w:t>
      </w:r>
    </w:p>
    <w:p w14:paraId="31D51901" w14:textId="77777777" w:rsidR="00B63325" w:rsidRPr="00B63325" w:rsidRDefault="00B63325" w:rsidP="00F74A8B">
      <w:pPr>
        <w:pStyle w:val="ListParagraph"/>
        <w:numPr>
          <w:ilvl w:val="0"/>
          <w:numId w:val="31"/>
        </w:numPr>
        <w:spacing w:line="360" w:lineRule="auto"/>
        <w:rPr>
          <w:rFonts w:ascii="Arial" w:hAnsi="Arial" w:cs="Arial"/>
        </w:rPr>
      </w:pPr>
      <w:r w:rsidRPr="00B63325">
        <w:rPr>
          <w:rFonts w:ascii="Arial" w:hAnsi="Arial" w:cs="Arial"/>
        </w:rPr>
        <w:t xml:space="preserve">Primary Health and Adult Community (PoC9) </w:t>
      </w:r>
    </w:p>
    <w:p w14:paraId="572D0936" w14:textId="24A0A9A3" w:rsidR="00B63325" w:rsidRDefault="000C7CE4" w:rsidP="00F74A8B">
      <w:pPr>
        <w:spacing w:after="0" w:line="360" w:lineRule="auto"/>
        <w:jc w:val="both"/>
        <w:rPr>
          <w:rFonts w:ascii="Arial" w:hAnsi="Arial" w:cs="Arial"/>
        </w:rPr>
      </w:pPr>
      <w:r>
        <w:rPr>
          <w:rFonts w:ascii="Arial" w:hAnsi="Arial" w:cs="Arial"/>
        </w:rPr>
        <w:t xml:space="preserve">The Family and Child Care </w:t>
      </w:r>
      <w:r w:rsidR="00B63325" w:rsidRPr="00B63325">
        <w:rPr>
          <w:rFonts w:ascii="Arial" w:hAnsi="Arial" w:cs="Arial"/>
        </w:rPr>
        <w:t>PoC3</w:t>
      </w:r>
      <w:r w:rsidR="00B63325">
        <w:rPr>
          <w:rFonts w:ascii="Arial" w:hAnsi="Arial" w:cs="Arial"/>
        </w:rPr>
        <w:t xml:space="preserve"> includes </w:t>
      </w:r>
      <w:r w:rsidR="00B63325" w:rsidRPr="00B63325">
        <w:rPr>
          <w:rFonts w:ascii="Arial" w:hAnsi="Arial" w:cs="Arial"/>
        </w:rPr>
        <w:t xml:space="preserve">activity and resources relating to social services support of family and children, including children in care, child protection, family centres, women’s shelters and also community contacts by health professionals where </w:t>
      </w:r>
      <w:r w:rsidR="00B63325">
        <w:rPr>
          <w:rFonts w:ascii="Arial" w:hAnsi="Arial" w:cs="Arial"/>
        </w:rPr>
        <w:t xml:space="preserve">the </w:t>
      </w:r>
      <w:r w:rsidR="00B63325" w:rsidRPr="00B63325">
        <w:rPr>
          <w:rFonts w:ascii="Arial" w:hAnsi="Arial" w:cs="Arial"/>
        </w:rPr>
        <w:t>primary reason</w:t>
      </w:r>
      <w:r w:rsidR="00B63325">
        <w:rPr>
          <w:rFonts w:ascii="Arial" w:hAnsi="Arial" w:cs="Arial"/>
        </w:rPr>
        <w:t xml:space="preserve"> is family or childcare related. Although it does not </w:t>
      </w:r>
      <w:r>
        <w:rPr>
          <w:rFonts w:ascii="Arial" w:hAnsi="Arial" w:cs="Arial"/>
        </w:rPr>
        <w:t xml:space="preserve">include spend related to children’s </w:t>
      </w:r>
      <w:r w:rsidR="00333645">
        <w:rPr>
          <w:rFonts w:ascii="Arial" w:hAnsi="Arial" w:cs="Arial"/>
        </w:rPr>
        <w:t xml:space="preserve">services, e.g. children’s </w:t>
      </w:r>
      <w:r>
        <w:rPr>
          <w:rFonts w:ascii="Arial" w:hAnsi="Arial" w:cs="Arial"/>
        </w:rPr>
        <w:t>mental health</w:t>
      </w:r>
      <w:r w:rsidR="003B7AD4">
        <w:rPr>
          <w:rFonts w:ascii="Arial" w:hAnsi="Arial" w:cs="Arial"/>
        </w:rPr>
        <w:t xml:space="preserve">, </w:t>
      </w:r>
      <w:r>
        <w:rPr>
          <w:rFonts w:ascii="Arial" w:hAnsi="Arial" w:cs="Arial"/>
        </w:rPr>
        <w:t xml:space="preserve">it is a key indicator of expenditure related to the child protection system. In 2014/15 the total spend across this PoC was </w:t>
      </w:r>
      <w:r w:rsidRPr="000C7CE4">
        <w:rPr>
          <w:rFonts w:ascii="Arial" w:hAnsi="Arial" w:cs="Arial"/>
        </w:rPr>
        <w:t>£216,450,542</w:t>
      </w:r>
      <w:r>
        <w:rPr>
          <w:rFonts w:ascii="Arial" w:hAnsi="Arial" w:cs="Arial"/>
        </w:rPr>
        <w:t xml:space="preserve">, amounting to </w:t>
      </w:r>
      <w:r w:rsidR="00476DDB">
        <w:rPr>
          <w:rFonts w:ascii="Arial" w:hAnsi="Arial" w:cs="Arial"/>
        </w:rPr>
        <w:t>expenditure</w:t>
      </w:r>
      <w:r>
        <w:rPr>
          <w:rFonts w:ascii="Arial" w:hAnsi="Arial" w:cs="Arial"/>
        </w:rPr>
        <w:t xml:space="preserve"> of £500 per child in Northern Ireland (Figure </w:t>
      </w:r>
      <w:r w:rsidR="00B86D4C">
        <w:rPr>
          <w:rFonts w:ascii="Arial" w:hAnsi="Arial" w:cs="Arial"/>
        </w:rPr>
        <w:t>9</w:t>
      </w:r>
      <w:r w:rsidR="003B7AD4">
        <w:rPr>
          <w:rFonts w:ascii="Arial" w:hAnsi="Arial" w:cs="Arial"/>
        </w:rPr>
        <w:t>.1). The BHSCT and the WHSCT, the two most deprived HSCTS, have the highest spend per child, closely followed by the SEHSCT and the NHSCT and SHSCT.</w:t>
      </w:r>
      <w:r w:rsidR="00F87C65">
        <w:rPr>
          <w:rFonts w:ascii="Arial" w:hAnsi="Arial" w:cs="Arial"/>
        </w:rPr>
        <w:t xml:space="preserve"> The SEHSCT expenditure includes </w:t>
      </w:r>
      <w:r w:rsidR="00F87C65" w:rsidRPr="00F87C65">
        <w:rPr>
          <w:rFonts w:ascii="Arial" w:hAnsi="Arial" w:cs="Arial"/>
        </w:rPr>
        <w:t>£6,768,182</w:t>
      </w:r>
      <w:r w:rsidR="00F87C65">
        <w:rPr>
          <w:rFonts w:ascii="Arial" w:hAnsi="Arial" w:cs="Arial"/>
        </w:rPr>
        <w:t xml:space="preserve"> in funding for the provision of regional secure accommodation services - excluding this figure reduces the spend per child in this HSCT area to £452, which is closer to the NHSCT and SHSCT spend in the same year, although still higher. Although spend per child in the BHSCT is also likely to be inflated by spending on regional services it is not possible to disaggregate this figure further. </w:t>
      </w:r>
    </w:p>
    <w:p w14:paraId="0068E032" w14:textId="77777777" w:rsidR="00F22681" w:rsidRDefault="00F22681" w:rsidP="00F74A8B">
      <w:pPr>
        <w:pStyle w:val="Heading2"/>
        <w:spacing w:line="360" w:lineRule="auto"/>
        <w:rPr>
          <w:rFonts w:ascii="Arial" w:hAnsi="Arial" w:cs="Arial"/>
          <w:bCs w:val="0"/>
          <w:color w:val="0070C0"/>
          <w:sz w:val="24"/>
          <w:szCs w:val="24"/>
        </w:rPr>
      </w:pPr>
    </w:p>
    <w:p w14:paraId="75A07BFC" w14:textId="4B748C9E" w:rsidR="00F22681" w:rsidRDefault="00F22681" w:rsidP="00F74A8B">
      <w:pPr>
        <w:spacing w:after="0" w:line="360" w:lineRule="auto"/>
        <w:jc w:val="both"/>
        <w:rPr>
          <w:rFonts w:ascii="Arial" w:eastAsiaTheme="majorEastAsia" w:hAnsi="Arial" w:cs="Arial"/>
          <w:b/>
          <w:color w:val="0070C0"/>
          <w:sz w:val="24"/>
          <w:szCs w:val="24"/>
        </w:rPr>
      </w:pPr>
    </w:p>
    <w:p w14:paraId="6325FD56" w14:textId="77777777" w:rsidR="00F22681" w:rsidRDefault="00F22681" w:rsidP="00F22681"/>
    <w:p w14:paraId="74523A58" w14:textId="77777777" w:rsidR="001C55B0" w:rsidRDefault="001C55B0" w:rsidP="00F22681"/>
    <w:p w14:paraId="119546F8" w14:textId="77777777" w:rsidR="001C55B0" w:rsidRDefault="001C55B0" w:rsidP="00F22681"/>
    <w:p w14:paraId="2251564C" w14:textId="77777777" w:rsidR="001C55B0" w:rsidRDefault="001C55B0" w:rsidP="001C55B0">
      <w:pPr>
        <w:spacing w:after="0" w:line="360" w:lineRule="auto"/>
        <w:jc w:val="both"/>
        <w:rPr>
          <w:rFonts w:ascii="Arial" w:hAnsi="Arial" w:cs="Arial"/>
        </w:rPr>
      </w:pPr>
    </w:p>
    <w:p w14:paraId="25685D54" w14:textId="77777777" w:rsidR="001C55B0" w:rsidRPr="00001FDF" w:rsidRDefault="001C55B0" w:rsidP="00001FDF">
      <w:pPr>
        <w:pStyle w:val="Heading2"/>
      </w:pPr>
      <w:bookmarkStart w:id="37" w:name="_Toc475428384"/>
      <w:r w:rsidRPr="00001FDF">
        <w:t>Figure 9.1 NI and HSCT spend per child 2014/15</w:t>
      </w:r>
      <w:bookmarkEnd w:id="37"/>
    </w:p>
    <w:p w14:paraId="26D05B75" w14:textId="77777777" w:rsidR="001C55B0" w:rsidRPr="00F22681" w:rsidRDefault="001C55B0" w:rsidP="00F22681"/>
    <w:p w14:paraId="1CC92540" w14:textId="77777777" w:rsidR="000B0AA2" w:rsidRDefault="000B0AA2" w:rsidP="00F74A8B">
      <w:pPr>
        <w:spacing w:after="0" w:line="360" w:lineRule="auto"/>
        <w:jc w:val="center"/>
        <w:rPr>
          <w:rFonts w:ascii="Arial" w:hAnsi="Arial" w:cs="Arial"/>
        </w:rPr>
      </w:pPr>
      <w:r>
        <w:rPr>
          <w:noProof/>
          <w:lang w:eastAsia="en-GB"/>
        </w:rPr>
        <w:drawing>
          <wp:inline distT="0" distB="0" distL="0" distR="0" wp14:anchorId="1EBC8EAC" wp14:editId="42BA1774">
            <wp:extent cx="4791075" cy="2981325"/>
            <wp:effectExtent l="0" t="0" r="9525"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BA6CF0E" w14:textId="77777777" w:rsidR="000B0AA2" w:rsidRDefault="000B0AA2" w:rsidP="00F74A8B">
      <w:pPr>
        <w:spacing w:after="0" w:line="360" w:lineRule="auto"/>
        <w:jc w:val="both"/>
        <w:rPr>
          <w:rFonts w:ascii="Arial" w:hAnsi="Arial" w:cs="Arial"/>
        </w:rPr>
      </w:pPr>
    </w:p>
    <w:p w14:paraId="79623EDF" w14:textId="77777777" w:rsidR="00BB4856" w:rsidRDefault="00BB4856" w:rsidP="00F74A8B">
      <w:pPr>
        <w:spacing w:after="0" w:line="360" w:lineRule="auto"/>
        <w:jc w:val="both"/>
        <w:rPr>
          <w:rFonts w:ascii="Arial" w:hAnsi="Arial" w:cs="Arial"/>
        </w:rPr>
      </w:pPr>
    </w:p>
    <w:p w14:paraId="4374CAF2" w14:textId="77777777" w:rsidR="00F22681" w:rsidRDefault="00F22681" w:rsidP="00F74A8B">
      <w:pPr>
        <w:spacing w:line="360" w:lineRule="auto"/>
        <w:rPr>
          <w:rFonts w:ascii="Arial" w:hAnsi="Arial" w:cs="Arial"/>
          <w:b/>
          <w:color w:val="0070C0"/>
          <w:sz w:val="28"/>
          <w:szCs w:val="28"/>
        </w:rPr>
      </w:pPr>
    </w:p>
    <w:p w14:paraId="729A85AB" w14:textId="77777777" w:rsidR="00F22681" w:rsidRDefault="00F22681" w:rsidP="00F74A8B">
      <w:pPr>
        <w:spacing w:line="360" w:lineRule="auto"/>
        <w:rPr>
          <w:rFonts w:ascii="Arial" w:hAnsi="Arial" w:cs="Arial"/>
          <w:b/>
          <w:color w:val="0070C0"/>
          <w:sz w:val="28"/>
          <w:szCs w:val="28"/>
        </w:rPr>
      </w:pPr>
    </w:p>
    <w:p w14:paraId="2D06F692" w14:textId="77777777" w:rsidR="00F22681" w:rsidRDefault="00F22681" w:rsidP="00F74A8B">
      <w:pPr>
        <w:spacing w:line="360" w:lineRule="auto"/>
        <w:rPr>
          <w:rFonts w:ascii="Arial" w:hAnsi="Arial" w:cs="Arial"/>
          <w:b/>
          <w:color w:val="0070C0"/>
          <w:sz w:val="28"/>
          <w:szCs w:val="28"/>
        </w:rPr>
      </w:pPr>
    </w:p>
    <w:p w14:paraId="7F2E05D8" w14:textId="77777777" w:rsidR="00F22681" w:rsidRDefault="00F22681" w:rsidP="00F74A8B">
      <w:pPr>
        <w:spacing w:line="360" w:lineRule="auto"/>
        <w:rPr>
          <w:rFonts w:ascii="Arial" w:hAnsi="Arial" w:cs="Arial"/>
          <w:b/>
          <w:color w:val="0070C0"/>
          <w:sz w:val="28"/>
          <w:szCs w:val="28"/>
        </w:rPr>
      </w:pPr>
    </w:p>
    <w:p w14:paraId="23A32243" w14:textId="77777777" w:rsidR="00F22681" w:rsidRDefault="00F22681" w:rsidP="00F74A8B">
      <w:pPr>
        <w:spacing w:line="360" w:lineRule="auto"/>
        <w:rPr>
          <w:rFonts w:ascii="Arial" w:hAnsi="Arial" w:cs="Arial"/>
          <w:b/>
          <w:color w:val="0070C0"/>
          <w:sz w:val="28"/>
          <w:szCs w:val="28"/>
        </w:rPr>
      </w:pPr>
    </w:p>
    <w:p w14:paraId="4466224E" w14:textId="77777777" w:rsidR="00F22681" w:rsidRDefault="00F22681" w:rsidP="00F74A8B">
      <w:pPr>
        <w:spacing w:line="360" w:lineRule="auto"/>
        <w:rPr>
          <w:rFonts w:ascii="Arial" w:hAnsi="Arial" w:cs="Arial"/>
          <w:b/>
          <w:color w:val="0070C0"/>
          <w:sz w:val="28"/>
          <w:szCs w:val="28"/>
        </w:rPr>
      </w:pPr>
    </w:p>
    <w:p w14:paraId="1D3EEC7F" w14:textId="77777777" w:rsidR="00F22681" w:rsidRDefault="00F22681" w:rsidP="00F74A8B">
      <w:pPr>
        <w:spacing w:line="360" w:lineRule="auto"/>
        <w:rPr>
          <w:rFonts w:ascii="Arial" w:hAnsi="Arial" w:cs="Arial"/>
          <w:b/>
          <w:color w:val="0070C0"/>
          <w:sz w:val="28"/>
          <w:szCs w:val="28"/>
        </w:rPr>
      </w:pPr>
    </w:p>
    <w:p w14:paraId="120375AB" w14:textId="77777777" w:rsidR="00F22681" w:rsidRDefault="00F22681" w:rsidP="00F74A8B">
      <w:pPr>
        <w:spacing w:line="360" w:lineRule="auto"/>
        <w:rPr>
          <w:rFonts w:ascii="Arial" w:hAnsi="Arial" w:cs="Arial"/>
          <w:b/>
          <w:color w:val="0070C0"/>
          <w:sz w:val="28"/>
          <w:szCs w:val="28"/>
        </w:rPr>
      </w:pPr>
    </w:p>
    <w:p w14:paraId="29C5D712" w14:textId="77777777" w:rsidR="00F22681" w:rsidRDefault="00F22681" w:rsidP="00F74A8B">
      <w:pPr>
        <w:spacing w:line="360" w:lineRule="auto"/>
        <w:rPr>
          <w:rFonts w:ascii="Arial" w:hAnsi="Arial" w:cs="Arial"/>
          <w:b/>
          <w:color w:val="0070C0"/>
          <w:sz w:val="28"/>
          <w:szCs w:val="28"/>
        </w:rPr>
      </w:pPr>
    </w:p>
    <w:p w14:paraId="4912FBB4" w14:textId="4A74D6B3" w:rsidR="002700F7" w:rsidRPr="00DA1908" w:rsidRDefault="00F66179" w:rsidP="00F74A8B">
      <w:pPr>
        <w:spacing w:line="360" w:lineRule="auto"/>
        <w:rPr>
          <w:rFonts w:ascii="Arial" w:hAnsi="Arial" w:cs="Arial"/>
          <w:b/>
          <w:color w:val="0070C0"/>
          <w:sz w:val="28"/>
          <w:szCs w:val="28"/>
        </w:rPr>
      </w:pPr>
      <w:r w:rsidRPr="00DA1908">
        <w:rPr>
          <w:rFonts w:ascii="Arial" w:hAnsi="Arial" w:cs="Arial"/>
          <w:b/>
          <w:color w:val="0070C0"/>
          <w:sz w:val="28"/>
          <w:szCs w:val="28"/>
        </w:rPr>
        <w:lastRenderedPageBreak/>
        <w:t>1</w:t>
      </w:r>
      <w:r w:rsidR="00B86D4C">
        <w:rPr>
          <w:rFonts w:ascii="Arial" w:hAnsi="Arial" w:cs="Arial"/>
          <w:b/>
          <w:color w:val="0070C0"/>
          <w:sz w:val="28"/>
          <w:szCs w:val="28"/>
        </w:rPr>
        <w:t>0</w:t>
      </w:r>
      <w:r w:rsidRPr="00DA1908">
        <w:rPr>
          <w:rFonts w:ascii="Arial" w:hAnsi="Arial" w:cs="Arial"/>
          <w:b/>
          <w:color w:val="0070C0"/>
          <w:sz w:val="28"/>
          <w:szCs w:val="28"/>
        </w:rPr>
        <w:t xml:space="preserve">. </w:t>
      </w:r>
      <w:r w:rsidR="002700F7" w:rsidRPr="00DA1908">
        <w:rPr>
          <w:rFonts w:ascii="Arial" w:hAnsi="Arial" w:cs="Arial"/>
          <w:b/>
          <w:color w:val="0070C0"/>
          <w:sz w:val="28"/>
          <w:szCs w:val="28"/>
        </w:rPr>
        <w:t xml:space="preserve">Discussion and conclusion </w:t>
      </w:r>
    </w:p>
    <w:p w14:paraId="70073CE7" w14:textId="2EDF9D23" w:rsidR="000861F0" w:rsidRDefault="00277C9E" w:rsidP="00F74A8B">
      <w:pPr>
        <w:spacing w:after="0" w:line="360" w:lineRule="auto"/>
        <w:jc w:val="both"/>
        <w:rPr>
          <w:rFonts w:ascii="Arial" w:hAnsi="Arial" w:cs="Arial"/>
        </w:rPr>
      </w:pPr>
      <w:r w:rsidRPr="00277C9E">
        <w:rPr>
          <w:rFonts w:ascii="Arial" w:hAnsi="Arial" w:cs="Arial"/>
        </w:rPr>
        <w:t xml:space="preserve">The Child Welfare Inequalities Project (CWIP) set out to study the relationship between area-based inequalities and child welfare intervention rates. </w:t>
      </w:r>
      <w:r w:rsidR="00DA1908">
        <w:rPr>
          <w:rFonts w:ascii="Arial" w:hAnsi="Arial" w:cs="Arial"/>
        </w:rPr>
        <w:t xml:space="preserve">Linking child welfare data with area level deprivation data </w:t>
      </w:r>
      <w:r w:rsidR="00F22681">
        <w:rPr>
          <w:rFonts w:ascii="Arial" w:hAnsi="Arial" w:cs="Arial"/>
        </w:rPr>
        <w:t>shows</w:t>
      </w:r>
      <w:r w:rsidR="00DA1908">
        <w:rPr>
          <w:rFonts w:ascii="Arial" w:hAnsi="Arial" w:cs="Arial"/>
        </w:rPr>
        <w:t xml:space="preserve"> that the same </w:t>
      </w:r>
      <w:r w:rsidR="00333645">
        <w:rPr>
          <w:rFonts w:ascii="Arial" w:hAnsi="Arial" w:cs="Arial"/>
        </w:rPr>
        <w:t xml:space="preserve">statistically significant </w:t>
      </w:r>
      <w:r w:rsidR="00DA1908">
        <w:rPr>
          <w:rFonts w:ascii="Arial" w:hAnsi="Arial" w:cs="Arial"/>
        </w:rPr>
        <w:t xml:space="preserve">social gradient identified in the Coventry study </w:t>
      </w:r>
      <w:r>
        <w:rPr>
          <w:rFonts w:ascii="Arial" w:hAnsi="Arial" w:cs="Arial"/>
        </w:rPr>
        <w:t xml:space="preserve">exists across the UK, including </w:t>
      </w:r>
      <w:r w:rsidR="00DA1908">
        <w:rPr>
          <w:rFonts w:ascii="Arial" w:hAnsi="Arial" w:cs="Arial"/>
        </w:rPr>
        <w:t xml:space="preserve">Northern Ireland. </w:t>
      </w:r>
      <w:r w:rsidR="00E63F5A">
        <w:rPr>
          <w:rFonts w:ascii="Arial" w:hAnsi="Arial" w:cs="Arial"/>
        </w:rPr>
        <w:t>The key finding from our</w:t>
      </w:r>
      <w:r>
        <w:rPr>
          <w:rFonts w:ascii="Arial" w:hAnsi="Arial" w:cs="Arial"/>
        </w:rPr>
        <w:t xml:space="preserve"> analysis </w:t>
      </w:r>
      <w:r w:rsidR="00E63F5A">
        <w:rPr>
          <w:rFonts w:ascii="Arial" w:hAnsi="Arial" w:cs="Arial"/>
        </w:rPr>
        <w:t xml:space="preserve">is that </w:t>
      </w:r>
      <w:r w:rsidR="002D5F1B" w:rsidRPr="00E63F5A">
        <w:rPr>
          <w:rFonts w:ascii="Arial" w:hAnsi="Arial" w:cs="Arial"/>
        </w:rPr>
        <w:t>c</w:t>
      </w:r>
      <w:r w:rsidR="00DA1908" w:rsidRPr="00E63F5A">
        <w:rPr>
          <w:rFonts w:ascii="Arial" w:hAnsi="Arial" w:cs="Arial"/>
        </w:rPr>
        <w:t xml:space="preserve">hildren living in </w:t>
      </w:r>
      <w:r w:rsidR="002D5F1B" w:rsidRPr="00E63F5A">
        <w:rPr>
          <w:rFonts w:ascii="Arial" w:hAnsi="Arial" w:cs="Arial"/>
        </w:rPr>
        <w:t xml:space="preserve">the </w:t>
      </w:r>
      <w:r w:rsidR="00DA1908" w:rsidRPr="00E63F5A">
        <w:rPr>
          <w:rFonts w:ascii="Arial" w:hAnsi="Arial" w:cs="Arial"/>
        </w:rPr>
        <w:t xml:space="preserve">most deprived areas in NI have </w:t>
      </w:r>
      <w:r w:rsidR="002D5F1B" w:rsidRPr="00E63F5A">
        <w:rPr>
          <w:rFonts w:ascii="Arial" w:hAnsi="Arial" w:cs="Arial"/>
        </w:rPr>
        <w:t xml:space="preserve">a </w:t>
      </w:r>
      <w:r w:rsidR="00DA1908" w:rsidRPr="00E63F5A">
        <w:rPr>
          <w:rFonts w:ascii="Arial" w:hAnsi="Arial" w:cs="Arial"/>
        </w:rPr>
        <w:t xml:space="preserve">6 times higher </w:t>
      </w:r>
      <w:r w:rsidR="002D5F1B" w:rsidRPr="00E63F5A">
        <w:rPr>
          <w:rFonts w:ascii="Arial" w:hAnsi="Arial" w:cs="Arial"/>
        </w:rPr>
        <w:t>rate</w:t>
      </w:r>
      <w:r w:rsidR="00DA1908" w:rsidRPr="00E63F5A">
        <w:rPr>
          <w:rFonts w:ascii="Arial" w:hAnsi="Arial" w:cs="Arial"/>
        </w:rPr>
        <w:t xml:space="preserve"> of being placed on </w:t>
      </w:r>
      <w:r w:rsidR="002D5F1B" w:rsidRPr="00E63F5A">
        <w:rPr>
          <w:rFonts w:ascii="Arial" w:hAnsi="Arial" w:cs="Arial"/>
        </w:rPr>
        <w:t xml:space="preserve">a </w:t>
      </w:r>
      <w:r w:rsidR="00DA1908" w:rsidRPr="00E63F5A">
        <w:rPr>
          <w:rFonts w:ascii="Arial" w:hAnsi="Arial" w:cs="Arial"/>
        </w:rPr>
        <w:t xml:space="preserve">CPR and </w:t>
      </w:r>
      <w:r w:rsidR="00F22681">
        <w:rPr>
          <w:rFonts w:ascii="Arial" w:hAnsi="Arial" w:cs="Arial"/>
        </w:rPr>
        <w:t xml:space="preserve">a </w:t>
      </w:r>
      <w:r w:rsidR="00DA1908" w:rsidRPr="00E63F5A">
        <w:rPr>
          <w:rFonts w:ascii="Arial" w:hAnsi="Arial" w:cs="Arial"/>
        </w:rPr>
        <w:t>4 times higher rate of becoming LAC than those in the least deprived areas</w:t>
      </w:r>
      <w:r w:rsidR="00E63F5A">
        <w:rPr>
          <w:rFonts w:ascii="Arial" w:hAnsi="Arial" w:cs="Arial"/>
        </w:rPr>
        <w:t xml:space="preserve">. This increase in rates appears to </w:t>
      </w:r>
      <w:r w:rsidR="002D5F1B" w:rsidRPr="00E63F5A">
        <w:rPr>
          <w:rFonts w:ascii="Arial" w:hAnsi="Arial" w:cs="Arial"/>
        </w:rPr>
        <w:t>i</w:t>
      </w:r>
      <w:r w:rsidR="00F03960" w:rsidRPr="00E63F5A">
        <w:rPr>
          <w:rFonts w:ascii="Arial" w:hAnsi="Arial" w:cs="Arial"/>
        </w:rPr>
        <w:t>mpact</w:t>
      </w:r>
      <w:r w:rsidR="00DA1908" w:rsidRPr="00E63F5A">
        <w:rPr>
          <w:rFonts w:ascii="Arial" w:hAnsi="Arial" w:cs="Arial"/>
        </w:rPr>
        <w:t xml:space="preserve"> males and female similarly</w:t>
      </w:r>
      <w:r w:rsidR="00E63F5A">
        <w:rPr>
          <w:rFonts w:ascii="Arial" w:hAnsi="Arial" w:cs="Arial"/>
        </w:rPr>
        <w:t xml:space="preserve">, although </w:t>
      </w:r>
      <w:r w:rsidR="002D5F1B" w:rsidRPr="00E63F5A">
        <w:rPr>
          <w:rFonts w:ascii="Arial" w:hAnsi="Arial" w:cs="Arial"/>
        </w:rPr>
        <w:t>0-4 year olds in the most d</w:t>
      </w:r>
      <w:r w:rsidR="00DA1908" w:rsidRPr="00E63F5A">
        <w:rPr>
          <w:rFonts w:ascii="Arial" w:hAnsi="Arial" w:cs="Arial"/>
        </w:rPr>
        <w:t xml:space="preserve">eprived areas have even </w:t>
      </w:r>
      <w:r w:rsidR="00E63F5A">
        <w:rPr>
          <w:rFonts w:ascii="Arial" w:hAnsi="Arial" w:cs="Arial"/>
        </w:rPr>
        <w:t xml:space="preserve">higher </w:t>
      </w:r>
      <w:r w:rsidR="002D5F1B" w:rsidRPr="00E63F5A">
        <w:rPr>
          <w:rFonts w:ascii="Arial" w:hAnsi="Arial" w:cs="Arial"/>
        </w:rPr>
        <w:t xml:space="preserve">rates </w:t>
      </w:r>
      <w:r w:rsidR="00DA1908" w:rsidRPr="00E63F5A">
        <w:rPr>
          <w:rFonts w:ascii="Arial" w:hAnsi="Arial" w:cs="Arial"/>
        </w:rPr>
        <w:t>of being placed on CPR</w:t>
      </w:r>
      <w:r w:rsidR="002D5F1B" w:rsidRPr="00E63F5A">
        <w:rPr>
          <w:rFonts w:ascii="Arial" w:hAnsi="Arial" w:cs="Arial"/>
        </w:rPr>
        <w:t>s</w:t>
      </w:r>
      <w:r w:rsidR="00DA1908" w:rsidRPr="00E63F5A">
        <w:rPr>
          <w:rFonts w:ascii="Arial" w:hAnsi="Arial" w:cs="Arial"/>
        </w:rPr>
        <w:t xml:space="preserve"> than other age groups</w:t>
      </w:r>
      <w:r w:rsidR="00E63F5A">
        <w:rPr>
          <w:rFonts w:ascii="Arial" w:hAnsi="Arial" w:cs="Arial"/>
        </w:rPr>
        <w:t xml:space="preserve">; for LAC it is the </w:t>
      </w:r>
      <w:r w:rsidR="00DA1908" w:rsidRPr="00E63F5A">
        <w:rPr>
          <w:rFonts w:ascii="Arial" w:hAnsi="Arial" w:cs="Arial"/>
        </w:rPr>
        <w:t xml:space="preserve">16-17 </w:t>
      </w:r>
      <w:r w:rsidR="00E63F5A">
        <w:rPr>
          <w:rFonts w:ascii="Arial" w:hAnsi="Arial" w:cs="Arial"/>
        </w:rPr>
        <w:t>year old age groups</w:t>
      </w:r>
      <w:r w:rsidR="002D5F1B" w:rsidRPr="00E63F5A">
        <w:rPr>
          <w:rFonts w:ascii="Arial" w:hAnsi="Arial" w:cs="Arial"/>
        </w:rPr>
        <w:t xml:space="preserve"> in the most deprived areas </w:t>
      </w:r>
      <w:r w:rsidR="00E63F5A">
        <w:rPr>
          <w:rFonts w:ascii="Arial" w:hAnsi="Arial" w:cs="Arial"/>
        </w:rPr>
        <w:t xml:space="preserve">which show the highest rates. </w:t>
      </w:r>
      <w:r w:rsidR="002D5F1B" w:rsidRPr="00E63F5A">
        <w:rPr>
          <w:rFonts w:ascii="Arial" w:hAnsi="Arial" w:cs="Arial"/>
        </w:rPr>
        <w:t xml:space="preserve"> </w:t>
      </w:r>
      <w:r w:rsidR="000861F0" w:rsidRPr="000861F0">
        <w:rPr>
          <w:rFonts w:ascii="Arial" w:hAnsi="Arial" w:cs="Arial"/>
        </w:rPr>
        <w:t xml:space="preserve">Registration on CPRs </w:t>
      </w:r>
      <w:r w:rsidR="000861F0">
        <w:rPr>
          <w:rFonts w:ascii="Arial" w:hAnsi="Arial" w:cs="Arial"/>
        </w:rPr>
        <w:t xml:space="preserve">also </w:t>
      </w:r>
      <w:r w:rsidR="000861F0" w:rsidRPr="000861F0">
        <w:rPr>
          <w:rFonts w:ascii="Arial" w:hAnsi="Arial" w:cs="Arial"/>
        </w:rPr>
        <w:t xml:space="preserve">substantially increased across deprivation quintiles in relation to neglect, physical abuse and emotional abuse </w:t>
      </w:r>
      <w:r w:rsidR="000861F0">
        <w:rPr>
          <w:rFonts w:ascii="Arial" w:hAnsi="Arial" w:cs="Arial"/>
        </w:rPr>
        <w:t xml:space="preserve">while </w:t>
      </w:r>
      <w:r w:rsidR="000861F0" w:rsidRPr="000861F0">
        <w:rPr>
          <w:rFonts w:ascii="Arial" w:hAnsi="Arial" w:cs="Arial"/>
        </w:rPr>
        <w:t xml:space="preserve">sexual abuse </w:t>
      </w:r>
      <w:r w:rsidR="000861F0">
        <w:rPr>
          <w:rFonts w:ascii="Arial" w:hAnsi="Arial" w:cs="Arial"/>
        </w:rPr>
        <w:t>showed little change.</w:t>
      </w:r>
      <w:r w:rsidR="000C38D6" w:rsidRPr="000C38D6">
        <w:rPr>
          <w:rFonts w:ascii="Arial" w:hAnsi="Arial" w:cs="Arial"/>
        </w:rPr>
        <w:t xml:space="preserve"> </w:t>
      </w:r>
      <w:r w:rsidR="000C38D6">
        <w:rPr>
          <w:rFonts w:ascii="Arial" w:hAnsi="Arial" w:cs="Arial"/>
        </w:rPr>
        <w:t>The legal status and placement type for those in care showed the same increase in rates as deprivation increased – this was particularly the case for those who were placed under child protection measures and those placed in in kinship foster care</w:t>
      </w:r>
    </w:p>
    <w:p w14:paraId="75803533" w14:textId="77777777" w:rsidR="00F03960" w:rsidRDefault="00F03960" w:rsidP="00F74A8B">
      <w:pPr>
        <w:spacing w:after="0" w:line="360" w:lineRule="auto"/>
        <w:jc w:val="both"/>
        <w:rPr>
          <w:rFonts w:ascii="Arial" w:hAnsi="Arial" w:cs="Arial"/>
        </w:rPr>
      </w:pPr>
    </w:p>
    <w:p w14:paraId="5285EAF9" w14:textId="28615B48" w:rsidR="00F03960" w:rsidRDefault="00134C38" w:rsidP="009D7E96">
      <w:pPr>
        <w:spacing w:after="0" w:line="360" w:lineRule="auto"/>
        <w:jc w:val="both"/>
        <w:rPr>
          <w:rFonts w:ascii="Arial" w:hAnsi="Arial" w:cs="Arial"/>
        </w:rPr>
      </w:pPr>
      <w:r>
        <w:rPr>
          <w:rFonts w:ascii="Arial" w:hAnsi="Arial" w:cs="Arial"/>
        </w:rPr>
        <w:t>Although deprivation has a significant effect on child welfare interventions the gradient is less steep in NI than other UK nations, despite NI having significantly higher le</w:t>
      </w:r>
      <w:r w:rsidR="00333645">
        <w:rPr>
          <w:rFonts w:ascii="Arial" w:hAnsi="Arial" w:cs="Arial"/>
        </w:rPr>
        <w:t xml:space="preserve">vels of deprivation. While it </w:t>
      </w:r>
      <w:r w:rsidR="00F22681">
        <w:rPr>
          <w:rFonts w:ascii="Arial" w:hAnsi="Arial" w:cs="Arial"/>
        </w:rPr>
        <w:t>is</w:t>
      </w:r>
      <w:r w:rsidR="00333645">
        <w:rPr>
          <w:rFonts w:ascii="Arial" w:hAnsi="Arial" w:cs="Arial"/>
        </w:rPr>
        <w:t xml:space="preserve"> </w:t>
      </w:r>
      <w:r>
        <w:rPr>
          <w:rFonts w:ascii="Arial" w:hAnsi="Arial" w:cs="Arial"/>
        </w:rPr>
        <w:t xml:space="preserve">not possible to quantify </w:t>
      </w:r>
      <w:r w:rsidR="00F03960">
        <w:rPr>
          <w:rFonts w:ascii="Arial" w:hAnsi="Arial" w:cs="Arial"/>
        </w:rPr>
        <w:t>the reasons for this</w:t>
      </w:r>
      <w:r>
        <w:rPr>
          <w:rFonts w:ascii="Arial" w:hAnsi="Arial" w:cs="Arial"/>
        </w:rPr>
        <w:t xml:space="preserve">, there are a number of </w:t>
      </w:r>
      <w:r w:rsidR="00136DA2">
        <w:rPr>
          <w:rFonts w:ascii="Arial" w:hAnsi="Arial" w:cs="Arial"/>
        </w:rPr>
        <w:t xml:space="preserve">potential </w:t>
      </w:r>
      <w:r>
        <w:rPr>
          <w:rFonts w:ascii="Arial" w:hAnsi="Arial" w:cs="Arial"/>
        </w:rPr>
        <w:t xml:space="preserve">explanations. </w:t>
      </w:r>
      <w:r w:rsidR="001C55B0">
        <w:rPr>
          <w:rFonts w:ascii="Arial" w:hAnsi="Arial" w:cs="Arial"/>
        </w:rPr>
        <w:t>L</w:t>
      </w:r>
      <w:r w:rsidR="00F03960">
        <w:rPr>
          <w:rFonts w:ascii="Arial" w:hAnsi="Arial" w:cs="Arial"/>
        </w:rPr>
        <w:t xml:space="preserve">ongitudinal analysis of English child welfare data (Hood’s, 2016) suggests that not only do more deprived local authorities receive higher number of referrals but they respond to these referrals differently, screening more </w:t>
      </w:r>
      <w:r w:rsidR="009D7E96">
        <w:rPr>
          <w:rFonts w:ascii="Arial" w:hAnsi="Arial" w:cs="Arial"/>
        </w:rPr>
        <w:t>out</w:t>
      </w:r>
      <w:r w:rsidR="00F03960">
        <w:rPr>
          <w:rFonts w:ascii="Arial" w:hAnsi="Arial" w:cs="Arial"/>
        </w:rPr>
        <w:t xml:space="preserve">, </w:t>
      </w:r>
      <w:r w:rsidR="00F03960" w:rsidRPr="00F03960">
        <w:rPr>
          <w:rFonts w:ascii="Arial" w:hAnsi="Arial" w:cs="Arial"/>
        </w:rPr>
        <w:t>step</w:t>
      </w:r>
      <w:r w:rsidR="00F03960">
        <w:rPr>
          <w:rFonts w:ascii="Arial" w:hAnsi="Arial" w:cs="Arial"/>
        </w:rPr>
        <w:t>ping</w:t>
      </w:r>
      <w:r w:rsidR="00F03960" w:rsidRPr="00F03960">
        <w:rPr>
          <w:rFonts w:ascii="Arial" w:hAnsi="Arial" w:cs="Arial"/>
        </w:rPr>
        <w:t xml:space="preserve"> down statutory plans </w:t>
      </w:r>
      <w:r w:rsidR="00F03960">
        <w:rPr>
          <w:rFonts w:ascii="Arial" w:hAnsi="Arial" w:cs="Arial"/>
        </w:rPr>
        <w:t xml:space="preserve">more </w:t>
      </w:r>
      <w:r w:rsidR="00F03960" w:rsidRPr="00F03960">
        <w:rPr>
          <w:rFonts w:ascii="Arial" w:hAnsi="Arial" w:cs="Arial"/>
        </w:rPr>
        <w:t xml:space="preserve">quickly and </w:t>
      </w:r>
      <w:r w:rsidR="00F03960">
        <w:rPr>
          <w:rFonts w:ascii="Arial" w:hAnsi="Arial" w:cs="Arial"/>
        </w:rPr>
        <w:t xml:space="preserve">conducting less </w:t>
      </w:r>
      <w:r w:rsidR="00F03960" w:rsidRPr="00F03960">
        <w:rPr>
          <w:rFonts w:ascii="Arial" w:hAnsi="Arial" w:cs="Arial"/>
        </w:rPr>
        <w:t xml:space="preserve">longer term </w:t>
      </w:r>
      <w:r w:rsidR="00F03960">
        <w:rPr>
          <w:rFonts w:ascii="Arial" w:hAnsi="Arial" w:cs="Arial"/>
        </w:rPr>
        <w:t xml:space="preserve">work </w:t>
      </w:r>
      <w:r w:rsidR="00F03960" w:rsidRPr="00F03960">
        <w:rPr>
          <w:rFonts w:ascii="Arial" w:hAnsi="Arial" w:cs="Arial"/>
        </w:rPr>
        <w:t>with familie</w:t>
      </w:r>
      <w:r w:rsidR="00F03960">
        <w:rPr>
          <w:rFonts w:ascii="Arial" w:hAnsi="Arial" w:cs="Arial"/>
        </w:rPr>
        <w:t xml:space="preserve">s. </w:t>
      </w:r>
      <w:r w:rsidR="00F22681" w:rsidRPr="00F22681">
        <w:rPr>
          <w:rFonts w:ascii="Arial" w:hAnsi="Arial" w:cs="Arial"/>
        </w:rPr>
        <w:t>Recent inclusion of assessment data within official statistics also suggests that a greater proportion of cases are screened out in NI compared to other UK countries (Bunting et al., under review).</w:t>
      </w:r>
      <w:r w:rsidR="001C55B0">
        <w:rPr>
          <w:rFonts w:ascii="Arial" w:hAnsi="Arial" w:cs="Arial"/>
        </w:rPr>
        <w:t xml:space="preserve"> It may </w:t>
      </w:r>
      <w:r w:rsidR="005D5D18">
        <w:rPr>
          <w:rFonts w:ascii="Arial" w:hAnsi="Arial" w:cs="Arial"/>
        </w:rPr>
        <w:t xml:space="preserve">be </w:t>
      </w:r>
      <w:r w:rsidR="001C55B0">
        <w:rPr>
          <w:rFonts w:ascii="Arial" w:hAnsi="Arial" w:cs="Arial"/>
        </w:rPr>
        <w:t>that</w:t>
      </w:r>
      <w:r w:rsidR="005D5D18">
        <w:rPr>
          <w:rFonts w:ascii="Arial" w:hAnsi="Arial" w:cs="Arial"/>
        </w:rPr>
        <w:t>,</w:t>
      </w:r>
      <w:r w:rsidR="001C55B0">
        <w:rPr>
          <w:rFonts w:ascii="Arial" w:hAnsi="Arial" w:cs="Arial"/>
        </w:rPr>
        <w:t xml:space="preserve"> in order to respond to these very high referrals</w:t>
      </w:r>
      <w:r w:rsidR="005D5D18">
        <w:rPr>
          <w:rFonts w:ascii="Arial" w:hAnsi="Arial" w:cs="Arial"/>
        </w:rPr>
        <w:t>,</w:t>
      </w:r>
      <w:r w:rsidR="001C55B0">
        <w:rPr>
          <w:rFonts w:ascii="Arial" w:hAnsi="Arial" w:cs="Arial"/>
        </w:rPr>
        <w:t xml:space="preserve"> the NI system</w:t>
      </w:r>
      <w:r w:rsidR="005D5D18">
        <w:rPr>
          <w:rFonts w:ascii="Arial" w:hAnsi="Arial" w:cs="Arial"/>
        </w:rPr>
        <w:t xml:space="preserve"> operates a higher threshold for intervention than other nations, </w:t>
      </w:r>
      <w:r w:rsidR="005D5D18" w:rsidRPr="005D5D18">
        <w:rPr>
          <w:rFonts w:ascii="Arial" w:hAnsi="Arial" w:cs="Arial"/>
        </w:rPr>
        <w:t xml:space="preserve">reducing CPR rates and the </w:t>
      </w:r>
      <w:r w:rsidR="005D5D18">
        <w:rPr>
          <w:rFonts w:ascii="Arial" w:hAnsi="Arial" w:cs="Arial"/>
        </w:rPr>
        <w:t xml:space="preserve">potential </w:t>
      </w:r>
      <w:r w:rsidR="005D5D18" w:rsidRPr="005D5D18">
        <w:rPr>
          <w:rFonts w:ascii="Arial" w:hAnsi="Arial" w:cs="Arial"/>
        </w:rPr>
        <w:t>association with deprivation</w:t>
      </w:r>
      <w:r w:rsidR="005D5D18">
        <w:rPr>
          <w:rFonts w:ascii="Arial" w:hAnsi="Arial" w:cs="Arial"/>
        </w:rPr>
        <w:t>. Secondly</w:t>
      </w:r>
      <w:r w:rsidR="00F22681" w:rsidRPr="00F22681">
        <w:rPr>
          <w:rFonts w:ascii="Arial" w:hAnsi="Arial" w:cs="Arial"/>
        </w:rPr>
        <w:t>, it may be that the operation of NI’s integrated health and social care system, coupled with developments in integrating family support services</w:t>
      </w:r>
      <w:r w:rsidR="009D7E96">
        <w:rPr>
          <w:rFonts w:ascii="Arial" w:hAnsi="Arial" w:cs="Arial"/>
        </w:rPr>
        <w:t xml:space="preserve"> (hubs)</w:t>
      </w:r>
      <w:r w:rsidR="00F22681" w:rsidRPr="00F22681">
        <w:rPr>
          <w:rFonts w:ascii="Arial" w:hAnsi="Arial" w:cs="Arial"/>
        </w:rPr>
        <w:t xml:space="preserve"> at a local level across the region, has ameliorated some of the impact of deprivation (SCIE, 2016).</w:t>
      </w:r>
      <w:r w:rsidR="00F22681">
        <w:rPr>
          <w:rFonts w:ascii="Arial" w:hAnsi="Arial" w:cs="Arial"/>
        </w:rPr>
        <w:t xml:space="preserve"> </w:t>
      </w:r>
      <w:r w:rsidR="00021EAE">
        <w:rPr>
          <w:rFonts w:ascii="Arial" w:hAnsi="Arial" w:cs="Arial"/>
        </w:rPr>
        <w:t xml:space="preserve">Northern Ireland benefits from the widespread availability of </w:t>
      </w:r>
      <w:r w:rsidR="00021EAE" w:rsidRPr="00021EAE">
        <w:rPr>
          <w:rFonts w:ascii="Arial" w:hAnsi="Arial" w:cs="Arial"/>
        </w:rPr>
        <w:t xml:space="preserve">social and community services </w:t>
      </w:r>
      <w:r w:rsidR="00021EAE">
        <w:rPr>
          <w:rFonts w:ascii="Arial" w:hAnsi="Arial" w:cs="Arial"/>
        </w:rPr>
        <w:t>which</w:t>
      </w:r>
      <w:r w:rsidR="009D7E96">
        <w:rPr>
          <w:rFonts w:ascii="Arial" w:hAnsi="Arial" w:cs="Arial"/>
        </w:rPr>
        <w:t xml:space="preserve">, </w:t>
      </w:r>
      <w:r w:rsidR="00021EAE">
        <w:rPr>
          <w:rFonts w:ascii="Arial" w:hAnsi="Arial" w:cs="Arial"/>
        </w:rPr>
        <w:t xml:space="preserve">supported by long-term </w:t>
      </w:r>
      <w:r w:rsidR="00021EAE" w:rsidRPr="00021EAE">
        <w:rPr>
          <w:rFonts w:ascii="Arial" w:hAnsi="Arial" w:cs="Arial"/>
        </w:rPr>
        <w:t>funding from European Union (EU) institutions</w:t>
      </w:r>
      <w:r w:rsidR="00021EAE">
        <w:rPr>
          <w:rFonts w:ascii="Arial" w:hAnsi="Arial" w:cs="Arial"/>
        </w:rPr>
        <w:t xml:space="preserve">, </w:t>
      </w:r>
      <w:r w:rsidR="009D7E96">
        <w:rPr>
          <w:rFonts w:ascii="Arial" w:hAnsi="Arial" w:cs="Arial"/>
        </w:rPr>
        <w:t>remain</w:t>
      </w:r>
      <w:r w:rsidR="00021EAE">
        <w:rPr>
          <w:rFonts w:ascii="Arial" w:hAnsi="Arial" w:cs="Arial"/>
        </w:rPr>
        <w:t xml:space="preserve"> </w:t>
      </w:r>
      <w:r w:rsidR="00021EAE" w:rsidRPr="00021EAE">
        <w:rPr>
          <w:rFonts w:ascii="Arial" w:hAnsi="Arial" w:cs="Arial"/>
        </w:rPr>
        <w:t>a significant player in social welfare provision (</w:t>
      </w:r>
      <w:r w:rsidR="00021EAE">
        <w:rPr>
          <w:rFonts w:ascii="Arial" w:hAnsi="Arial" w:cs="Arial"/>
        </w:rPr>
        <w:t>Das, O’Neill and Pinkerton, 2015)</w:t>
      </w:r>
      <w:r w:rsidR="009D7E96">
        <w:rPr>
          <w:rFonts w:ascii="Arial" w:hAnsi="Arial" w:cs="Arial"/>
        </w:rPr>
        <w:t>.</w:t>
      </w:r>
      <w:r w:rsidR="009D7E96" w:rsidRPr="009D7E96">
        <w:rPr>
          <w:rFonts w:ascii="Arial" w:hAnsi="Arial" w:cs="Arial"/>
        </w:rPr>
        <w:t xml:space="preserve"> </w:t>
      </w:r>
      <w:r w:rsidR="009D7E96">
        <w:rPr>
          <w:rFonts w:ascii="Arial" w:hAnsi="Arial" w:cs="Arial"/>
        </w:rPr>
        <w:t>A key element of family support hubs involves</w:t>
      </w:r>
      <w:r w:rsidR="009D7E96" w:rsidRPr="009D7E96">
        <w:rPr>
          <w:rFonts w:ascii="Arial" w:hAnsi="Arial" w:cs="Arial"/>
        </w:rPr>
        <w:t xml:space="preserve"> engagement with community organisations, to identify</w:t>
      </w:r>
      <w:r w:rsidR="009D7E96">
        <w:rPr>
          <w:rFonts w:ascii="Arial" w:hAnsi="Arial" w:cs="Arial"/>
        </w:rPr>
        <w:t xml:space="preserve"> </w:t>
      </w:r>
      <w:r w:rsidR="009D7E96" w:rsidRPr="009D7E96">
        <w:rPr>
          <w:rFonts w:ascii="Arial" w:hAnsi="Arial" w:cs="Arial"/>
        </w:rPr>
        <w:t xml:space="preserve">need, and provide a </w:t>
      </w:r>
      <w:r w:rsidR="009D7E96">
        <w:rPr>
          <w:rFonts w:ascii="Arial" w:hAnsi="Arial" w:cs="Arial"/>
        </w:rPr>
        <w:t>co-</w:t>
      </w:r>
      <w:r w:rsidR="009D7E96">
        <w:rPr>
          <w:rFonts w:ascii="Arial" w:hAnsi="Arial" w:cs="Arial"/>
        </w:rPr>
        <w:lastRenderedPageBreak/>
        <w:t xml:space="preserve">ordinated </w:t>
      </w:r>
      <w:r w:rsidR="009D7E96" w:rsidRPr="009D7E96">
        <w:rPr>
          <w:rFonts w:ascii="Arial" w:hAnsi="Arial" w:cs="Arial"/>
        </w:rPr>
        <w:t>response to enhance service prov</w:t>
      </w:r>
      <w:r w:rsidR="009D7E96">
        <w:rPr>
          <w:rFonts w:ascii="Arial" w:hAnsi="Arial" w:cs="Arial"/>
        </w:rPr>
        <w:t xml:space="preserve">ision with local populations of </w:t>
      </w:r>
      <w:r w:rsidR="009D7E96" w:rsidRPr="009D7E96">
        <w:rPr>
          <w:rFonts w:ascii="Arial" w:hAnsi="Arial" w:cs="Arial"/>
        </w:rPr>
        <w:t>children and families</w:t>
      </w:r>
      <w:r w:rsidR="009D7E96">
        <w:rPr>
          <w:rFonts w:ascii="Arial" w:hAnsi="Arial" w:cs="Arial"/>
        </w:rPr>
        <w:t xml:space="preserve">.  </w:t>
      </w:r>
      <w:r w:rsidR="00F22681">
        <w:rPr>
          <w:rFonts w:ascii="Arial" w:hAnsi="Arial" w:cs="Arial"/>
        </w:rPr>
        <w:t xml:space="preserve">Indeed, </w:t>
      </w:r>
      <w:r w:rsidR="009D7E96">
        <w:rPr>
          <w:rFonts w:ascii="Arial" w:hAnsi="Arial" w:cs="Arial"/>
        </w:rPr>
        <w:t xml:space="preserve">discussions with key policy makers, service providers and child and family social work practitioners, conducted as part of the CWIP project, consistently highlighted </w:t>
      </w:r>
      <w:r w:rsidR="00E70617">
        <w:rPr>
          <w:rFonts w:ascii="Arial" w:hAnsi="Arial" w:cs="Arial"/>
        </w:rPr>
        <w:t>the importance</w:t>
      </w:r>
      <w:r w:rsidR="009D7E96">
        <w:rPr>
          <w:rFonts w:ascii="Arial" w:hAnsi="Arial" w:cs="Arial"/>
        </w:rPr>
        <w:t xml:space="preserve"> and benefits </w:t>
      </w:r>
      <w:r w:rsidR="00E70617">
        <w:rPr>
          <w:rFonts w:ascii="Arial" w:hAnsi="Arial" w:cs="Arial"/>
        </w:rPr>
        <w:t xml:space="preserve">of having </w:t>
      </w:r>
      <w:r w:rsidR="009D7E96">
        <w:rPr>
          <w:rFonts w:ascii="Arial" w:hAnsi="Arial" w:cs="Arial"/>
        </w:rPr>
        <w:t>this</w:t>
      </w:r>
      <w:r w:rsidR="00E70617">
        <w:rPr>
          <w:rFonts w:ascii="Arial" w:hAnsi="Arial" w:cs="Arial"/>
        </w:rPr>
        <w:t xml:space="preserve"> integrated approach</w:t>
      </w:r>
      <w:r w:rsidR="009D7E96">
        <w:rPr>
          <w:rFonts w:ascii="Arial" w:hAnsi="Arial" w:cs="Arial"/>
        </w:rPr>
        <w:t>.</w:t>
      </w:r>
    </w:p>
    <w:p w14:paraId="76943FA0" w14:textId="77777777" w:rsidR="00F03960" w:rsidRDefault="00F03960" w:rsidP="00F74A8B">
      <w:pPr>
        <w:spacing w:after="0" w:line="360" w:lineRule="auto"/>
        <w:jc w:val="both"/>
        <w:rPr>
          <w:rFonts w:ascii="Arial" w:hAnsi="Arial" w:cs="Arial"/>
        </w:rPr>
      </w:pPr>
    </w:p>
    <w:p w14:paraId="3059CFEB" w14:textId="7EBC41A8" w:rsidR="00DA1908" w:rsidRDefault="00F03960" w:rsidP="00F74A8B">
      <w:pPr>
        <w:spacing w:after="0" w:line="360" w:lineRule="auto"/>
        <w:jc w:val="both"/>
        <w:rPr>
          <w:rFonts w:ascii="Arial" w:hAnsi="Arial" w:cs="Arial"/>
        </w:rPr>
      </w:pPr>
      <w:r>
        <w:rPr>
          <w:rFonts w:ascii="Arial" w:hAnsi="Arial" w:cs="Arial"/>
        </w:rPr>
        <w:t>Another explanation for the reduced gradient evident in NI may involve the operation of the Inverse Intervention Law (ILL)</w:t>
      </w:r>
      <w:r w:rsidR="00E63F5A">
        <w:rPr>
          <w:rFonts w:ascii="Arial" w:hAnsi="Arial" w:cs="Arial"/>
        </w:rPr>
        <w:t xml:space="preserve"> – whereby child welfare interventions in more affluent local authorities are even more strongly associated with deprivation than in less affluent areas</w:t>
      </w:r>
      <w:r>
        <w:rPr>
          <w:rFonts w:ascii="Arial" w:hAnsi="Arial" w:cs="Arial"/>
        </w:rPr>
        <w:t xml:space="preserve">. Although it is not possibly to statistically test for the presence of the ILL in NI, descriptive analysis suggests that </w:t>
      </w:r>
      <w:r w:rsidR="00E63F5A">
        <w:rPr>
          <w:rFonts w:ascii="Arial" w:hAnsi="Arial" w:cs="Arial"/>
        </w:rPr>
        <w:t>this may play a role with the most deprived HSCTs having</w:t>
      </w:r>
      <w:r>
        <w:rPr>
          <w:rFonts w:ascii="Arial" w:hAnsi="Arial" w:cs="Arial"/>
        </w:rPr>
        <w:t xml:space="preserve"> </w:t>
      </w:r>
      <w:r w:rsidRPr="00F03960">
        <w:rPr>
          <w:rFonts w:ascii="Arial" w:hAnsi="Arial" w:cs="Arial"/>
        </w:rPr>
        <w:t xml:space="preserve">lower CPR rates </w:t>
      </w:r>
      <w:r>
        <w:rPr>
          <w:rFonts w:ascii="Arial" w:hAnsi="Arial" w:cs="Arial"/>
        </w:rPr>
        <w:t xml:space="preserve">than less </w:t>
      </w:r>
      <w:r w:rsidRPr="00F03960">
        <w:rPr>
          <w:rFonts w:ascii="Arial" w:hAnsi="Arial" w:cs="Arial"/>
        </w:rPr>
        <w:t>deprived HSCTs</w:t>
      </w:r>
      <w:r>
        <w:rPr>
          <w:rFonts w:ascii="Arial" w:hAnsi="Arial" w:cs="Arial"/>
        </w:rPr>
        <w:t>. F</w:t>
      </w:r>
      <w:r w:rsidRPr="00F03960">
        <w:rPr>
          <w:rFonts w:ascii="Arial" w:hAnsi="Arial" w:cs="Arial"/>
        </w:rPr>
        <w:t>indings are more mixed</w:t>
      </w:r>
      <w:r>
        <w:rPr>
          <w:rFonts w:ascii="Arial" w:hAnsi="Arial" w:cs="Arial"/>
        </w:rPr>
        <w:t xml:space="preserve"> in relation to LAC rates, although</w:t>
      </w:r>
      <w:r w:rsidRPr="00F03960">
        <w:rPr>
          <w:rFonts w:ascii="Arial" w:hAnsi="Arial" w:cs="Arial"/>
        </w:rPr>
        <w:t xml:space="preserve"> the more deprived HSCTs tend to have </w:t>
      </w:r>
      <w:r>
        <w:rPr>
          <w:rFonts w:ascii="Arial" w:hAnsi="Arial" w:cs="Arial"/>
        </w:rPr>
        <w:t xml:space="preserve">somewhat </w:t>
      </w:r>
      <w:r w:rsidR="00E70617">
        <w:rPr>
          <w:rFonts w:ascii="Arial" w:hAnsi="Arial" w:cs="Arial"/>
        </w:rPr>
        <w:t xml:space="preserve">lower </w:t>
      </w:r>
      <w:r w:rsidRPr="00F03960">
        <w:rPr>
          <w:rFonts w:ascii="Arial" w:hAnsi="Arial" w:cs="Arial"/>
        </w:rPr>
        <w:t>LAC rates.</w:t>
      </w:r>
      <w:r>
        <w:rPr>
          <w:rFonts w:ascii="Arial" w:hAnsi="Arial" w:cs="Arial"/>
        </w:rPr>
        <w:t xml:space="preserve"> Developing this further, one might argue that NI is itself an example of the ILL in that, being the most deprived nation within the UK, it produces the same graded relationship between child welfare intervention rates and deprivation, but at a lower level than less deprived nations. </w:t>
      </w:r>
      <w:r w:rsidR="003456FD">
        <w:rPr>
          <w:rFonts w:ascii="Arial" w:hAnsi="Arial" w:cs="Arial"/>
        </w:rPr>
        <w:t xml:space="preserve">In keeping with Hood’s (2016) analysis, more deprived HSCTs in NI tended to have higher levels of </w:t>
      </w:r>
      <w:r w:rsidR="00E70617">
        <w:rPr>
          <w:rFonts w:ascii="Arial" w:hAnsi="Arial" w:cs="Arial"/>
        </w:rPr>
        <w:t>overall</w:t>
      </w:r>
      <w:r w:rsidR="009D475D">
        <w:rPr>
          <w:rFonts w:ascii="Arial" w:hAnsi="Arial" w:cs="Arial"/>
        </w:rPr>
        <w:t xml:space="preserve"> e</w:t>
      </w:r>
      <w:r w:rsidR="00333645">
        <w:rPr>
          <w:rFonts w:ascii="Arial" w:hAnsi="Arial" w:cs="Arial"/>
        </w:rPr>
        <w:t>xpenditure</w:t>
      </w:r>
      <w:r w:rsidR="00E70617">
        <w:rPr>
          <w:rFonts w:ascii="Arial" w:hAnsi="Arial" w:cs="Arial"/>
        </w:rPr>
        <w:t>. However, it</w:t>
      </w:r>
      <w:r w:rsidR="003456FD">
        <w:rPr>
          <w:rFonts w:ascii="Arial" w:hAnsi="Arial" w:cs="Arial"/>
        </w:rPr>
        <w:t xml:space="preserve"> not possible to </w:t>
      </w:r>
      <w:r w:rsidR="00E70617">
        <w:rPr>
          <w:rFonts w:ascii="Arial" w:hAnsi="Arial" w:cs="Arial"/>
        </w:rPr>
        <w:t xml:space="preserve">further </w:t>
      </w:r>
      <w:r w:rsidR="003456FD">
        <w:rPr>
          <w:rFonts w:ascii="Arial" w:hAnsi="Arial" w:cs="Arial"/>
        </w:rPr>
        <w:t xml:space="preserve">disaggregate </w:t>
      </w:r>
      <w:r w:rsidR="00E70617">
        <w:rPr>
          <w:rFonts w:ascii="Arial" w:hAnsi="Arial" w:cs="Arial"/>
        </w:rPr>
        <w:t xml:space="preserve">this data to identify spend </w:t>
      </w:r>
      <w:r w:rsidR="003456FD">
        <w:rPr>
          <w:rFonts w:ascii="Arial" w:hAnsi="Arial" w:cs="Arial"/>
        </w:rPr>
        <w:t>on family support</w:t>
      </w:r>
      <w:r w:rsidR="00E70617">
        <w:rPr>
          <w:rFonts w:ascii="Arial" w:hAnsi="Arial" w:cs="Arial"/>
        </w:rPr>
        <w:t xml:space="preserve"> services, statutory interventions and services for l</w:t>
      </w:r>
      <w:r w:rsidR="003456FD">
        <w:rPr>
          <w:rFonts w:ascii="Arial" w:hAnsi="Arial" w:cs="Arial"/>
        </w:rPr>
        <w:t>ooked after children.</w:t>
      </w:r>
    </w:p>
    <w:p w14:paraId="185E5421" w14:textId="77777777" w:rsidR="00736198" w:rsidRDefault="00736198" w:rsidP="00F74A8B">
      <w:pPr>
        <w:spacing w:after="0" w:line="360" w:lineRule="auto"/>
        <w:jc w:val="both"/>
        <w:rPr>
          <w:rFonts w:ascii="Calibri" w:hAnsi="Calibri" w:cs="TTE1A60720t00"/>
        </w:rPr>
      </w:pPr>
    </w:p>
    <w:p w14:paraId="114133C5" w14:textId="667457EF" w:rsidR="00736198" w:rsidRPr="00736198" w:rsidRDefault="00736198" w:rsidP="00F74A8B">
      <w:pPr>
        <w:spacing w:after="0" w:line="360" w:lineRule="auto"/>
        <w:jc w:val="both"/>
        <w:rPr>
          <w:rFonts w:ascii="Arial" w:hAnsi="Arial" w:cs="Arial"/>
        </w:rPr>
      </w:pPr>
      <w:r w:rsidRPr="00736198">
        <w:rPr>
          <w:rFonts w:ascii="Arial" w:hAnsi="Arial" w:cs="Arial"/>
        </w:rPr>
        <w:t>The authors would like to acknowledge the help provided by the staff of the Honest Broker Service (HBS) within the Business Services Organisation Northern Ireland (BSO). The HBS is funded by the BSO and the Department of Health for Northern Ireland (DoH). The authors alone are responsible for the interpretation of the data and any views or opinions presented are solely those of the author and do not necessarily represent those of the BSO.</w:t>
      </w:r>
    </w:p>
    <w:p w14:paraId="008A2857" w14:textId="77777777" w:rsidR="00C83D38" w:rsidRDefault="00C83D38" w:rsidP="00F74A8B">
      <w:pPr>
        <w:pStyle w:val="Heading1"/>
        <w:spacing w:line="360" w:lineRule="auto"/>
        <w:rPr>
          <w:rFonts w:ascii="Arial" w:hAnsi="Arial" w:cs="Arial"/>
          <w:color w:val="0070C0"/>
        </w:rPr>
      </w:pPr>
    </w:p>
    <w:p w14:paraId="4F3A4D66" w14:textId="77777777" w:rsidR="00C83D38" w:rsidRDefault="00C83D38" w:rsidP="00F74A8B">
      <w:pPr>
        <w:pStyle w:val="Heading1"/>
        <w:spacing w:line="360" w:lineRule="auto"/>
        <w:rPr>
          <w:rFonts w:ascii="Arial" w:hAnsi="Arial" w:cs="Arial"/>
          <w:color w:val="0070C0"/>
        </w:rPr>
      </w:pPr>
    </w:p>
    <w:p w14:paraId="02581466" w14:textId="77777777" w:rsidR="00F22681" w:rsidRDefault="00F22681" w:rsidP="00F74A8B">
      <w:pPr>
        <w:pStyle w:val="Heading1"/>
        <w:spacing w:line="360" w:lineRule="auto"/>
        <w:rPr>
          <w:rFonts w:ascii="Arial" w:hAnsi="Arial" w:cs="Arial"/>
          <w:color w:val="0070C0"/>
        </w:rPr>
      </w:pPr>
    </w:p>
    <w:p w14:paraId="0A01E48B" w14:textId="77777777" w:rsidR="00E70617" w:rsidRDefault="00E70617" w:rsidP="00F22681">
      <w:pPr>
        <w:pStyle w:val="Heading1"/>
        <w:spacing w:line="360" w:lineRule="auto"/>
        <w:rPr>
          <w:rFonts w:ascii="Arial" w:hAnsi="Arial" w:cs="Arial"/>
          <w:color w:val="0070C0"/>
        </w:rPr>
      </w:pPr>
    </w:p>
    <w:p w14:paraId="05A94CB1" w14:textId="77777777" w:rsidR="00E70617" w:rsidRDefault="00E70617" w:rsidP="00F22681">
      <w:pPr>
        <w:pStyle w:val="Heading1"/>
        <w:spacing w:line="360" w:lineRule="auto"/>
        <w:rPr>
          <w:rFonts w:ascii="Arial" w:hAnsi="Arial" w:cs="Arial"/>
          <w:color w:val="0070C0"/>
        </w:rPr>
      </w:pPr>
    </w:p>
    <w:p w14:paraId="6F0DF4B5" w14:textId="77777777" w:rsidR="00E70617" w:rsidRDefault="00E70617" w:rsidP="00F22681">
      <w:pPr>
        <w:spacing w:after="0" w:line="360" w:lineRule="auto"/>
        <w:rPr>
          <w:rFonts w:ascii="Arial" w:hAnsi="Arial" w:cs="Arial"/>
        </w:rPr>
      </w:pPr>
    </w:p>
    <w:p w14:paraId="0571A59D" w14:textId="77777777" w:rsidR="00E70617" w:rsidRDefault="00E70617" w:rsidP="00F22681">
      <w:pPr>
        <w:spacing w:after="0" w:line="360" w:lineRule="auto"/>
        <w:rPr>
          <w:rFonts w:ascii="Arial" w:hAnsi="Arial" w:cs="Arial"/>
        </w:rPr>
      </w:pPr>
    </w:p>
    <w:p w14:paraId="73EB3433" w14:textId="77777777" w:rsidR="00E70617" w:rsidRDefault="00E70617" w:rsidP="00F22681">
      <w:pPr>
        <w:spacing w:after="0" w:line="360" w:lineRule="auto"/>
        <w:rPr>
          <w:rFonts w:ascii="Arial" w:hAnsi="Arial" w:cs="Arial"/>
        </w:rPr>
      </w:pPr>
    </w:p>
    <w:p w14:paraId="20A48536" w14:textId="77777777" w:rsidR="000C38D6" w:rsidRDefault="000C38D6" w:rsidP="00F22681">
      <w:pPr>
        <w:spacing w:after="0" w:line="360" w:lineRule="auto"/>
        <w:rPr>
          <w:rFonts w:ascii="Arial" w:hAnsi="Arial" w:cs="Arial"/>
        </w:rPr>
      </w:pPr>
    </w:p>
    <w:p w14:paraId="6297217C" w14:textId="77777777" w:rsidR="000C38D6" w:rsidRPr="00FD7D94" w:rsidRDefault="000C38D6" w:rsidP="00915A1F">
      <w:pPr>
        <w:pStyle w:val="Heading1"/>
        <w:spacing w:line="360" w:lineRule="auto"/>
        <w:rPr>
          <w:rFonts w:ascii="Arial" w:hAnsi="Arial" w:cs="Arial"/>
          <w:color w:val="0070C0"/>
        </w:rPr>
      </w:pPr>
      <w:bookmarkStart w:id="38" w:name="_Toc475428385"/>
      <w:r w:rsidRPr="00FD7D94">
        <w:rPr>
          <w:rFonts w:ascii="Arial" w:hAnsi="Arial" w:cs="Arial"/>
          <w:color w:val="0070C0"/>
        </w:rPr>
        <w:t>References</w:t>
      </w:r>
      <w:bookmarkEnd w:id="38"/>
    </w:p>
    <w:p w14:paraId="44668FBB" w14:textId="77777777" w:rsidR="00C83D38" w:rsidRDefault="00C83D38" w:rsidP="00915A1F">
      <w:pPr>
        <w:spacing w:after="0" w:line="360" w:lineRule="auto"/>
        <w:rPr>
          <w:rFonts w:ascii="Arial" w:hAnsi="Arial" w:cs="Arial"/>
        </w:rPr>
      </w:pPr>
      <w:r>
        <w:rPr>
          <w:rFonts w:ascii="Arial" w:hAnsi="Arial" w:cs="Arial"/>
        </w:rPr>
        <w:t>BHSCT (2015) Reform and Efficiency Plan 2015-16. Belfast: BHSCT</w:t>
      </w:r>
    </w:p>
    <w:p w14:paraId="080E8761" w14:textId="77777777" w:rsidR="00322996" w:rsidRDefault="00322996" w:rsidP="00915A1F">
      <w:pPr>
        <w:spacing w:after="0" w:line="360" w:lineRule="auto"/>
        <w:rPr>
          <w:rFonts w:ascii="Arial" w:hAnsi="Arial" w:cs="Arial"/>
        </w:rPr>
      </w:pPr>
    </w:p>
    <w:p w14:paraId="4AD398E7" w14:textId="2B0994BE" w:rsidR="006C2010" w:rsidRDefault="006C2010" w:rsidP="00915A1F">
      <w:pPr>
        <w:spacing w:after="0" w:line="360" w:lineRule="auto"/>
        <w:rPr>
          <w:rFonts w:ascii="Arial" w:hAnsi="Arial" w:cs="Arial"/>
        </w:rPr>
      </w:pPr>
      <w:r w:rsidRPr="00322996">
        <w:rPr>
          <w:rFonts w:ascii="Arial" w:hAnsi="Arial" w:cs="Arial"/>
        </w:rPr>
        <w:t>Bunting, L., McCartan, C., McGhee, J., Bywaters</w:t>
      </w:r>
      <w:r w:rsidR="00322996">
        <w:rPr>
          <w:rFonts w:ascii="Arial" w:hAnsi="Arial" w:cs="Arial"/>
        </w:rPr>
        <w:t xml:space="preserve">, P., </w:t>
      </w:r>
      <w:r w:rsidR="00322996" w:rsidRPr="00322996">
        <w:rPr>
          <w:rFonts w:ascii="Arial" w:hAnsi="Arial" w:cs="Arial"/>
        </w:rPr>
        <w:t xml:space="preserve">Daniel, B., </w:t>
      </w:r>
      <w:r w:rsidRPr="00322996">
        <w:rPr>
          <w:rFonts w:ascii="Arial" w:hAnsi="Arial" w:cs="Arial"/>
        </w:rPr>
        <w:t>Featherstone</w:t>
      </w:r>
      <w:r w:rsidR="00322996" w:rsidRPr="00322996">
        <w:rPr>
          <w:rFonts w:ascii="Arial" w:hAnsi="Arial" w:cs="Arial"/>
        </w:rPr>
        <w:t>, B. &amp; Slater, T. (under review)</w:t>
      </w:r>
      <w:r w:rsidR="00322996">
        <w:rPr>
          <w:rFonts w:ascii="Arial" w:hAnsi="Arial" w:cs="Arial"/>
        </w:rPr>
        <w:t>.</w:t>
      </w:r>
      <w:r w:rsidR="00322996" w:rsidRPr="00322996">
        <w:rPr>
          <w:rFonts w:ascii="Arial" w:hAnsi="Arial" w:cs="Arial"/>
        </w:rPr>
        <w:t xml:space="preserve"> Trends in child protection across t</w:t>
      </w:r>
      <w:r w:rsidR="00322996">
        <w:rPr>
          <w:rFonts w:ascii="Arial" w:hAnsi="Arial" w:cs="Arial"/>
        </w:rPr>
        <w:t>he UK</w:t>
      </w:r>
      <w:r w:rsidR="00322996" w:rsidRPr="00322996">
        <w:rPr>
          <w:rFonts w:ascii="Arial" w:hAnsi="Arial" w:cs="Arial"/>
        </w:rPr>
        <w:t xml:space="preserve"> – a</w:t>
      </w:r>
      <w:r w:rsidR="00322996">
        <w:rPr>
          <w:rFonts w:ascii="Arial" w:hAnsi="Arial" w:cs="Arial"/>
        </w:rPr>
        <w:t xml:space="preserve"> </w:t>
      </w:r>
      <w:r w:rsidR="00322996" w:rsidRPr="00322996">
        <w:rPr>
          <w:rFonts w:ascii="Arial" w:hAnsi="Arial" w:cs="Arial"/>
        </w:rPr>
        <w:t>comparative analysis</w:t>
      </w:r>
      <w:r w:rsidR="00322996">
        <w:rPr>
          <w:rFonts w:ascii="Arial" w:hAnsi="Arial" w:cs="Arial"/>
        </w:rPr>
        <w:t>. British Journal of Social Work, under review.</w:t>
      </w:r>
    </w:p>
    <w:p w14:paraId="548EDF04" w14:textId="77777777" w:rsidR="00322996" w:rsidRDefault="00322996" w:rsidP="00322996">
      <w:pPr>
        <w:spacing w:after="0" w:line="360" w:lineRule="auto"/>
        <w:rPr>
          <w:rFonts w:ascii="Arial" w:hAnsi="Arial" w:cs="Arial"/>
        </w:rPr>
      </w:pPr>
    </w:p>
    <w:p w14:paraId="27424716" w14:textId="77777777" w:rsidR="00FD7D94" w:rsidRDefault="00FD7D94" w:rsidP="00F74A8B">
      <w:pPr>
        <w:spacing w:after="0" w:line="360" w:lineRule="auto"/>
        <w:rPr>
          <w:rFonts w:ascii="Arial" w:hAnsi="Arial" w:cs="Arial"/>
        </w:rPr>
      </w:pPr>
      <w:r w:rsidRPr="00FD7D94">
        <w:rPr>
          <w:rFonts w:ascii="Arial" w:hAnsi="Arial" w:cs="Arial"/>
        </w:rPr>
        <w:t xml:space="preserve">Bywaters, P., Brady, G., Sparks, T., and Bos, E. (2016) Child welfare inequalities: new evidence, further questions. </w:t>
      </w:r>
      <w:r w:rsidRPr="00FD7D94">
        <w:rPr>
          <w:rFonts w:ascii="Arial" w:hAnsi="Arial" w:cs="Arial"/>
          <w:i/>
        </w:rPr>
        <w:t>Child &amp; Family Social Work</w:t>
      </w:r>
      <w:r w:rsidRPr="00FD7D94">
        <w:rPr>
          <w:rFonts w:ascii="Arial" w:hAnsi="Arial" w:cs="Arial"/>
        </w:rPr>
        <w:t>, 21: 369–380. doi: 10.1111/cfs.12154.</w:t>
      </w:r>
    </w:p>
    <w:p w14:paraId="3983DC13" w14:textId="77777777" w:rsidR="00915A1F" w:rsidRDefault="00915A1F" w:rsidP="009D475D">
      <w:pPr>
        <w:spacing w:after="0" w:line="360" w:lineRule="auto"/>
        <w:rPr>
          <w:rFonts w:ascii="Arial" w:hAnsi="Arial" w:cs="Arial"/>
        </w:rPr>
      </w:pPr>
    </w:p>
    <w:p w14:paraId="03508F86" w14:textId="18B02B8F" w:rsidR="009D475D" w:rsidRDefault="009D475D" w:rsidP="009D475D">
      <w:pPr>
        <w:spacing w:after="0" w:line="360" w:lineRule="auto"/>
        <w:rPr>
          <w:rFonts w:ascii="Arial" w:hAnsi="Arial" w:cs="Arial"/>
        </w:rPr>
      </w:pPr>
      <w:r w:rsidRPr="009D475D">
        <w:rPr>
          <w:rFonts w:ascii="Arial" w:hAnsi="Arial" w:cs="Arial"/>
        </w:rPr>
        <w:t>Das</w:t>
      </w:r>
      <w:r>
        <w:rPr>
          <w:rFonts w:ascii="Arial" w:hAnsi="Arial" w:cs="Arial"/>
        </w:rPr>
        <w:t>., C.,</w:t>
      </w:r>
      <w:r w:rsidRPr="009D475D">
        <w:rPr>
          <w:rFonts w:ascii="Arial" w:hAnsi="Arial" w:cs="Arial"/>
        </w:rPr>
        <w:t xml:space="preserve"> O’Neill</w:t>
      </w:r>
      <w:r>
        <w:rPr>
          <w:rFonts w:ascii="Arial" w:hAnsi="Arial" w:cs="Arial"/>
        </w:rPr>
        <w:t>, M. &amp;</w:t>
      </w:r>
      <w:r w:rsidRPr="009D475D">
        <w:rPr>
          <w:rFonts w:ascii="Arial" w:hAnsi="Arial" w:cs="Arial"/>
        </w:rPr>
        <w:t xml:space="preserve"> Pinkerton</w:t>
      </w:r>
      <w:r>
        <w:rPr>
          <w:rFonts w:ascii="Arial" w:hAnsi="Arial" w:cs="Arial"/>
        </w:rPr>
        <w:t xml:space="preserve">, J. (2015) </w:t>
      </w:r>
      <w:r w:rsidRPr="009D475D">
        <w:rPr>
          <w:rFonts w:ascii="Arial" w:hAnsi="Arial" w:cs="Arial"/>
        </w:rPr>
        <w:t>Re-engaging with community work as a method of practice in social work: A view from Northern Ireland</w:t>
      </w:r>
      <w:r>
        <w:rPr>
          <w:rFonts w:ascii="Arial" w:hAnsi="Arial" w:cs="Arial"/>
        </w:rPr>
        <w:t>. Journal of Social Work, Vol 16</w:t>
      </w:r>
      <w:r w:rsidR="00915A1F">
        <w:rPr>
          <w:rFonts w:ascii="Arial" w:hAnsi="Arial" w:cs="Arial"/>
        </w:rPr>
        <w:t xml:space="preserve">, </w:t>
      </w:r>
      <w:r w:rsidRPr="009D475D">
        <w:rPr>
          <w:rFonts w:ascii="Arial" w:hAnsi="Arial" w:cs="Arial"/>
        </w:rPr>
        <w:t>pp. 196–215</w:t>
      </w:r>
      <w:r w:rsidR="00915A1F">
        <w:rPr>
          <w:rFonts w:ascii="Arial" w:hAnsi="Arial" w:cs="Arial"/>
        </w:rPr>
        <w:t>.</w:t>
      </w:r>
    </w:p>
    <w:p w14:paraId="1EA282FD" w14:textId="77777777" w:rsidR="00915A1F" w:rsidRPr="009D475D" w:rsidRDefault="00915A1F" w:rsidP="009D475D">
      <w:pPr>
        <w:spacing w:after="0" w:line="360" w:lineRule="auto"/>
        <w:rPr>
          <w:rFonts w:ascii="Arial" w:hAnsi="Arial" w:cs="Arial"/>
        </w:rPr>
      </w:pPr>
    </w:p>
    <w:p w14:paraId="4100BBFF" w14:textId="26917902" w:rsidR="000C38D6" w:rsidRDefault="000C38D6" w:rsidP="009D475D">
      <w:pPr>
        <w:spacing w:after="0" w:line="360" w:lineRule="auto"/>
        <w:rPr>
          <w:rFonts w:ascii="Arial" w:hAnsi="Arial" w:cs="Arial"/>
        </w:rPr>
      </w:pPr>
      <w:r>
        <w:rPr>
          <w:rFonts w:ascii="Arial" w:hAnsi="Arial" w:cs="Arial"/>
        </w:rPr>
        <w:t xml:space="preserve">DoH (2015) </w:t>
      </w:r>
      <w:r w:rsidR="00322996" w:rsidRPr="000C38D6">
        <w:rPr>
          <w:rFonts w:ascii="Arial" w:hAnsi="Arial" w:cs="Arial"/>
        </w:rPr>
        <w:t>Children’s</w:t>
      </w:r>
      <w:r w:rsidRPr="000C38D6">
        <w:rPr>
          <w:rFonts w:ascii="Arial" w:hAnsi="Arial" w:cs="Arial"/>
        </w:rPr>
        <w:t xml:space="preserve"> Social Care Stat</w:t>
      </w:r>
      <w:r>
        <w:rPr>
          <w:rFonts w:ascii="Arial" w:hAnsi="Arial" w:cs="Arial"/>
        </w:rPr>
        <w:t>istics for Northern Ireland 2014/15. Belfast: DoH.</w:t>
      </w:r>
    </w:p>
    <w:p w14:paraId="4438C14A" w14:textId="77777777" w:rsidR="000C38D6" w:rsidRDefault="000C38D6" w:rsidP="00F74A8B">
      <w:pPr>
        <w:spacing w:after="0" w:line="360" w:lineRule="auto"/>
        <w:jc w:val="both"/>
        <w:rPr>
          <w:rFonts w:ascii="Arial" w:hAnsi="Arial" w:cs="Arial"/>
        </w:rPr>
      </w:pPr>
    </w:p>
    <w:p w14:paraId="0D734A48" w14:textId="77777777" w:rsidR="00C83D38" w:rsidRPr="00C83D38" w:rsidRDefault="00C83D38" w:rsidP="00F74A8B">
      <w:pPr>
        <w:spacing w:after="0" w:line="360" w:lineRule="auto"/>
        <w:jc w:val="both"/>
        <w:rPr>
          <w:rFonts w:ascii="Arial" w:hAnsi="Arial" w:cs="Arial"/>
        </w:rPr>
      </w:pPr>
      <w:r w:rsidRPr="00C83D38">
        <w:rPr>
          <w:rFonts w:ascii="Arial" w:hAnsi="Arial" w:cs="Arial"/>
        </w:rPr>
        <w:lastRenderedPageBreak/>
        <w:t>Hastings, A., Bailey, N., Bramley, G., Gannon, M. &amp; Watkins, D. (2015) The cost of</w:t>
      </w:r>
    </w:p>
    <w:p w14:paraId="1AF569D3" w14:textId="290BEB9C" w:rsidR="00C83D38" w:rsidRPr="00C83D38" w:rsidRDefault="00C83D38" w:rsidP="00F74A8B">
      <w:pPr>
        <w:spacing w:after="0" w:line="360" w:lineRule="auto"/>
        <w:jc w:val="both"/>
        <w:rPr>
          <w:rFonts w:ascii="Arial" w:hAnsi="Arial" w:cs="Arial"/>
        </w:rPr>
      </w:pPr>
      <w:r w:rsidRPr="00C83D38">
        <w:rPr>
          <w:rFonts w:ascii="Arial" w:hAnsi="Arial" w:cs="Arial"/>
        </w:rPr>
        <w:t xml:space="preserve">the cuts: The impact on Local government and poorer Communities. </w:t>
      </w:r>
      <w:r w:rsidR="00322996" w:rsidRPr="00C83D38">
        <w:rPr>
          <w:rFonts w:ascii="Arial" w:hAnsi="Arial" w:cs="Arial"/>
        </w:rPr>
        <w:t>York</w:t>
      </w:r>
      <w:r w:rsidRPr="00C83D38">
        <w:rPr>
          <w:rFonts w:ascii="Arial" w:hAnsi="Arial" w:cs="Arial"/>
        </w:rPr>
        <w:t>: Joseph</w:t>
      </w:r>
    </w:p>
    <w:p w14:paraId="53E989EF" w14:textId="539C07ED" w:rsidR="00AC6168" w:rsidRDefault="00C83D38" w:rsidP="00F74A8B">
      <w:pPr>
        <w:spacing w:after="0" w:line="360" w:lineRule="auto"/>
        <w:jc w:val="both"/>
        <w:rPr>
          <w:rFonts w:ascii="Arial" w:hAnsi="Arial" w:cs="Arial"/>
        </w:rPr>
      </w:pPr>
      <w:r w:rsidRPr="00C83D38">
        <w:rPr>
          <w:rFonts w:ascii="Arial" w:hAnsi="Arial" w:cs="Arial"/>
        </w:rPr>
        <w:t>Rowntree Foundation</w:t>
      </w:r>
      <w:r w:rsidR="000C38D6">
        <w:rPr>
          <w:rFonts w:ascii="Arial" w:hAnsi="Arial" w:cs="Arial"/>
        </w:rPr>
        <w:t>.</w:t>
      </w:r>
    </w:p>
    <w:p w14:paraId="63084761" w14:textId="77777777" w:rsidR="000C38D6" w:rsidRDefault="000C38D6" w:rsidP="00F74A8B">
      <w:pPr>
        <w:spacing w:after="0" w:line="360" w:lineRule="auto"/>
        <w:jc w:val="both"/>
        <w:rPr>
          <w:rFonts w:ascii="Arial" w:hAnsi="Arial" w:cs="Arial"/>
        </w:rPr>
      </w:pPr>
    </w:p>
    <w:p w14:paraId="30E83A04" w14:textId="5025787B" w:rsidR="000C38D6" w:rsidRDefault="000C38D6" w:rsidP="00F74A8B">
      <w:pPr>
        <w:spacing w:after="0" w:line="360" w:lineRule="auto"/>
        <w:jc w:val="both"/>
        <w:rPr>
          <w:rFonts w:ascii="Arial" w:hAnsi="Arial" w:cs="Arial"/>
        </w:rPr>
      </w:pPr>
      <w:r w:rsidRPr="000C38D6">
        <w:rPr>
          <w:rFonts w:ascii="Arial" w:hAnsi="Arial" w:cs="Arial"/>
        </w:rPr>
        <w:t>Hood</w:t>
      </w:r>
      <w:r>
        <w:rPr>
          <w:rFonts w:ascii="Arial" w:hAnsi="Arial" w:cs="Arial"/>
        </w:rPr>
        <w:t>,</w:t>
      </w:r>
      <w:r w:rsidRPr="000C38D6">
        <w:rPr>
          <w:rFonts w:ascii="Arial" w:hAnsi="Arial" w:cs="Arial"/>
        </w:rPr>
        <w:t xml:space="preserve"> R</w:t>
      </w:r>
      <w:r>
        <w:rPr>
          <w:rFonts w:ascii="Arial" w:hAnsi="Arial" w:cs="Arial"/>
        </w:rPr>
        <w:t>.</w:t>
      </w:r>
      <w:r w:rsidRPr="000C38D6">
        <w:rPr>
          <w:rFonts w:ascii="Arial" w:hAnsi="Arial" w:cs="Arial"/>
        </w:rPr>
        <w:t>, Goldacre</w:t>
      </w:r>
      <w:r>
        <w:rPr>
          <w:rFonts w:ascii="Arial" w:hAnsi="Arial" w:cs="Arial"/>
        </w:rPr>
        <w:t>,</w:t>
      </w:r>
      <w:r w:rsidRPr="000C38D6">
        <w:rPr>
          <w:rFonts w:ascii="Arial" w:hAnsi="Arial" w:cs="Arial"/>
        </w:rPr>
        <w:t xml:space="preserve"> A</w:t>
      </w:r>
      <w:r>
        <w:rPr>
          <w:rFonts w:ascii="Arial" w:hAnsi="Arial" w:cs="Arial"/>
        </w:rPr>
        <w:t>.</w:t>
      </w:r>
      <w:r w:rsidRPr="000C38D6">
        <w:rPr>
          <w:rFonts w:ascii="Arial" w:hAnsi="Arial" w:cs="Arial"/>
        </w:rPr>
        <w:t>, Grant</w:t>
      </w:r>
      <w:r>
        <w:rPr>
          <w:rFonts w:ascii="Arial" w:hAnsi="Arial" w:cs="Arial"/>
        </w:rPr>
        <w:t>,</w:t>
      </w:r>
      <w:r w:rsidRPr="000C38D6">
        <w:rPr>
          <w:rFonts w:ascii="Arial" w:hAnsi="Arial" w:cs="Arial"/>
        </w:rPr>
        <w:t xml:space="preserve"> R</w:t>
      </w:r>
      <w:r>
        <w:rPr>
          <w:rFonts w:ascii="Arial" w:hAnsi="Arial" w:cs="Arial"/>
        </w:rPr>
        <w:t>.</w:t>
      </w:r>
      <w:r w:rsidRPr="000C38D6">
        <w:rPr>
          <w:rFonts w:ascii="Arial" w:hAnsi="Arial" w:cs="Arial"/>
        </w:rPr>
        <w:t xml:space="preserve"> and Jones</w:t>
      </w:r>
      <w:r>
        <w:rPr>
          <w:rFonts w:ascii="Arial" w:hAnsi="Arial" w:cs="Arial"/>
        </w:rPr>
        <w:t>,</w:t>
      </w:r>
      <w:r w:rsidRPr="000C38D6">
        <w:rPr>
          <w:rFonts w:ascii="Arial" w:hAnsi="Arial" w:cs="Arial"/>
        </w:rPr>
        <w:t xml:space="preserve"> R</w:t>
      </w:r>
      <w:r>
        <w:rPr>
          <w:rFonts w:ascii="Arial" w:hAnsi="Arial" w:cs="Arial"/>
        </w:rPr>
        <w:t>.</w:t>
      </w:r>
      <w:r w:rsidRPr="000C38D6">
        <w:rPr>
          <w:rFonts w:ascii="Arial" w:hAnsi="Arial" w:cs="Arial"/>
        </w:rPr>
        <w:t xml:space="preserve"> (2016) Expl</w:t>
      </w:r>
      <w:r>
        <w:rPr>
          <w:rFonts w:ascii="Arial" w:hAnsi="Arial" w:cs="Arial"/>
        </w:rPr>
        <w:t>oring demand and provision in E</w:t>
      </w:r>
      <w:r w:rsidRPr="000C38D6">
        <w:rPr>
          <w:rFonts w:ascii="Arial" w:hAnsi="Arial" w:cs="Arial"/>
        </w:rPr>
        <w:t>nglish child protection services. British Journal of Social Work; 46 (4): 923-941. doi: 10.1093/bjsw/bcw044</w:t>
      </w:r>
    </w:p>
    <w:p w14:paraId="58067688" w14:textId="77777777" w:rsidR="000C38D6" w:rsidRDefault="000C38D6" w:rsidP="00F74A8B">
      <w:pPr>
        <w:spacing w:after="0" w:line="360" w:lineRule="auto"/>
        <w:jc w:val="both"/>
        <w:rPr>
          <w:rFonts w:ascii="Arial" w:hAnsi="Arial" w:cs="Arial"/>
        </w:rPr>
      </w:pPr>
    </w:p>
    <w:p w14:paraId="5A87AE07" w14:textId="27CFD0A3" w:rsidR="000C38D6" w:rsidRPr="00F10BCE" w:rsidRDefault="000C38D6" w:rsidP="000C38D6">
      <w:pPr>
        <w:spacing w:after="0" w:line="360" w:lineRule="auto"/>
        <w:jc w:val="both"/>
        <w:rPr>
          <w:rFonts w:ascii="Arial" w:hAnsi="Arial" w:cs="Arial"/>
        </w:rPr>
      </w:pPr>
      <w:r>
        <w:rPr>
          <w:rFonts w:ascii="Arial" w:hAnsi="Arial" w:cs="Arial"/>
        </w:rPr>
        <w:t xml:space="preserve">SCIE (2016) Family Support Hubs </w:t>
      </w:r>
      <w:r w:rsidRPr="000C38D6">
        <w:rPr>
          <w:rFonts w:ascii="Arial" w:hAnsi="Arial" w:cs="Arial"/>
        </w:rPr>
        <w:t>in Northern Ireland</w:t>
      </w:r>
      <w:r>
        <w:rPr>
          <w:rFonts w:ascii="Arial" w:hAnsi="Arial" w:cs="Arial"/>
        </w:rPr>
        <w:t>. Belfast: SCIE and HSCB.</w:t>
      </w:r>
    </w:p>
    <w:sectPr w:rsidR="000C38D6" w:rsidRPr="00F10BCE" w:rsidSect="003B67C4">
      <w:headerReference w:type="default" r:id="rId36"/>
      <w:footerReference w:type="defaul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B1FE2" w14:textId="77777777" w:rsidR="00052370" w:rsidRDefault="00052370" w:rsidP="003B67C4">
      <w:pPr>
        <w:spacing w:after="0" w:line="240" w:lineRule="auto"/>
      </w:pPr>
      <w:r>
        <w:separator/>
      </w:r>
    </w:p>
  </w:endnote>
  <w:endnote w:type="continuationSeparator" w:id="0">
    <w:p w14:paraId="3D445AA1" w14:textId="77777777" w:rsidR="00052370" w:rsidRDefault="00052370" w:rsidP="003B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E1A6072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550509"/>
      <w:docPartObj>
        <w:docPartGallery w:val="Page Numbers (Bottom of Page)"/>
        <w:docPartUnique/>
      </w:docPartObj>
    </w:sdtPr>
    <w:sdtEndPr>
      <w:rPr>
        <w:noProof/>
      </w:rPr>
    </w:sdtEndPr>
    <w:sdtContent>
      <w:p w14:paraId="19C6B585" w14:textId="77777777" w:rsidR="00001FDF" w:rsidRDefault="00001FDF" w:rsidP="00CF43E0">
        <w:pPr>
          <w:spacing w:after="0" w:line="360" w:lineRule="auto"/>
          <w:jc w:val="both"/>
        </w:pPr>
      </w:p>
      <w:p w14:paraId="0314EE90" w14:textId="772E6EED" w:rsidR="00001FDF" w:rsidRPr="00CF43E0" w:rsidRDefault="00001FDF" w:rsidP="00CF43E0">
        <w:pPr>
          <w:spacing w:after="0" w:line="360" w:lineRule="auto"/>
          <w:jc w:val="both"/>
          <w:rPr>
            <w:sz w:val="16"/>
            <w:szCs w:val="16"/>
          </w:rPr>
        </w:pPr>
        <w:r w:rsidRPr="00CF43E0">
          <w:rPr>
            <w:rFonts w:ascii="Arial" w:hAnsi="Arial" w:cs="Arial"/>
            <w:sz w:val="16"/>
            <w:szCs w:val="16"/>
          </w:rPr>
          <w:t xml:space="preserve">This study: Identifying and understanding inequalities in child welfare interventions: comparative studies in four UK countries was funded by The Nuffield Foundation. For more information please visit </w:t>
        </w:r>
        <w:hyperlink r:id="rId1" w:history="1">
          <w:r w:rsidRPr="00CF43E0">
            <w:rPr>
              <w:rStyle w:val="IntenseQuoteChar"/>
              <w:sz w:val="16"/>
              <w:szCs w:val="16"/>
            </w:rPr>
            <w:t>www.coventry.ac.uk/cwip</w:t>
          </w:r>
        </w:hyperlink>
        <w:r w:rsidRPr="00CF43E0">
          <w:rPr>
            <w:rFonts w:ascii="Arial" w:hAnsi="Arial" w:cs="Arial"/>
            <w:sz w:val="16"/>
            <w:szCs w:val="16"/>
          </w:rPr>
          <w:t>.</w:t>
        </w:r>
      </w:p>
      <w:p w14:paraId="5510C6C7" w14:textId="21BEF3F8" w:rsidR="00001FDF" w:rsidRDefault="00001FDF">
        <w:pPr>
          <w:pStyle w:val="Footer"/>
          <w:jc w:val="right"/>
        </w:pPr>
        <w:r>
          <w:fldChar w:fldCharType="begin"/>
        </w:r>
        <w:r>
          <w:instrText xml:space="preserve"> PAGE   \* MERGEFORMAT </w:instrText>
        </w:r>
        <w:r>
          <w:fldChar w:fldCharType="separate"/>
        </w:r>
        <w:r w:rsidR="00984E2D">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44F89" w14:textId="77777777" w:rsidR="00052370" w:rsidRDefault="00052370" w:rsidP="003B67C4">
      <w:pPr>
        <w:spacing w:after="0" w:line="240" w:lineRule="auto"/>
      </w:pPr>
      <w:r>
        <w:separator/>
      </w:r>
    </w:p>
  </w:footnote>
  <w:footnote w:type="continuationSeparator" w:id="0">
    <w:p w14:paraId="73373827" w14:textId="77777777" w:rsidR="00052370" w:rsidRDefault="00052370" w:rsidP="003B6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7294" w14:textId="77777777" w:rsidR="00001FDF" w:rsidRDefault="00001FDF" w:rsidP="00D148A9">
    <w:pPr>
      <w:pStyle w:val="Header"/>
      <w:jc w:val="right"/>
    </w:pPr>
    <w:r w:rsidRPr="00171F08">
      <w:rPr>
        <w:noProof/>
        <w:lang w:eastAsia="en-GB"/>
      </w:rPr>
      <w:drawing>
        <wp:anchor distT="0" distB="0" distL="114300" distR="114300" simplePos="0" relativeHeight="251660288" behindDoc="0" locked="0" layoutInCell="1" allowOverlap="1" wp14:anchorId="087CD12E" wp14:editId="37717753">
          <wp:simplePos x="0" y="0"/>
          <wp:positionH relativeFrom="column">
            <wp:posOffset>-11430</wp:posOffset>
          </wp:positionH>
          <wp:positionV relativeFrom="paragraph">
            <wp:posOffset>-97155</wp:posOffset>
          </wp:positionV>
          <wp:extent cx="1059180" cy="359410"/>
          <wp:effectExtent l="0" t="0" r="7620" b="2540"/>
          <wp:wrapSquare wrapText="bothSides"/>
          <wp:docPr id="8" name="Picture 2" descr="Nuffield logo full 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 logo full colour_small.jpg"/>
                  <pic:cNvPicPr/>
                </pic:nvPicPr>
                <pic:blipFill>
                  <a:blip r:embed="rId1" cstate="print"/>
                  <a:stretch>
                    <a:fillRect/>
                  </a:stretch>
                </pic:blipFill>
                <pic:spPr>
                  <a:xfrm>
                    <a:off x="0" y="0"/>
                    <a:ext cx="1059180" cy="359410"/>
                  </a:xfrm>
                  <a:prstGeom prst="rect">
                    <a:avLst/>
                  </a:prstGeom>
                </pic:spPr>
              </pic:pic>
            </a:graphicData>
          </a:graphic>
        </wp:anchor>
      </w:drawing>
    </w:r>
    <w:r>
      <w:rPr>
        <w:noProof/>
        <w:color w:val="0000FF"/>
        <w:lang w:eastAsia="en-GB"/>
      </w:rPr>
      <w:drawing>
        <wp:inline distT="0" distB="0" distL="0" distR="0" wp14:anchorId="16FB8C0A" wp14:editId="4B3809CA">
          <wp:extent cx="1285875" cy="505165"/>
          <wp:effectExtent l="0" t="0" r="0" b="9525"/>
          <wp:docPr id="19" name="Picture 19" descr="Image result for qub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qub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2821" cy="511822"/>
                  </a:xfrm>
                  <a:prstGeom prst="rect">
                    <a:avLst/>
                  </a:prstGeom>
                  <a:noFill/>
                  <a:ln>
                    <a:noFill/>
                  </a:ln>
                </pic:spPr>
              </pic:pic>
            </a:graphicData>
          </a:graphic>
        </wp:inline>
      </w:drawing>
    </w:r>
  </w:p>
  <w:p w14:paraId="653275B9" w14:textId="77777777" w:rsidR="00001FDF" w:rsidRDefault="00001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2DB"/>
    <w:multiLevelType w:val="hybridMultilevel"/>
    <w:tmpl w:val="B5423D46"/>
    <w:lvl w:ilvl="0" w:tplc="08090001">
      <w:start w:val="1"/>
      <w:numFmt w:val="bullet"/>
      <w:lvlText w:val=""/>
      <w:lvlJc w:val="left"/>
      <w:pPr>
        <w:ind w:left="11160" w:hanging="360"/>
      </w:pPr>
      <w:rPr>
        <w:rFonts w:ascii="Symbol" w:hAnsi="Symbol" w:hint="default"/>
      </w:rPr>
    </w:lvl>
    <w:lvl w:ilvl="1" w:tplc="08090003" w:tentative="1">
      <w:start w:val="1"/>
      <w:numFmt w:val="bullet"/>
      <w:lvlText w:val="o"/>
      <w:lvlJc w:val="left"/>
      <w:pPr>
        <w:ind w:left="11880" w:hanging="360"/>
      </w:pPr>
      <w:rPr>
        <w:rFonts w:ascii="Courier New" w:hAnsi="Courier New" w:cs="Courier New" w:hint="default"/>
      </w:rPr>
    </w:lvl>
    <w:lvl w:ilvl="2" w:tplc="08090005" w:tentative="1">
      <w:start w:val="1"/>
      <w:numFmt w:val="bullet"/>
      <w:lvlText w:val=""/>
      <w:lvlJc w:val="left"/>
      <w:pPr>
        <w:ind w:left="12600" w:hanging="360"/>
      </w:pPr>
      <w:rPr>
        <w:rFonts w:ascii="Wingdings" w:hAnsi="Wingdings" w:hint="default"/>
      </w:rPr>
    </w:lvl>
    <w:lvl w:ilvl="3" w:tplc="08090001" w:tentative="1">
      <w:start w:val="1"/>
      <w:numFmt w:val="bullet"/>
      <w:lvlText w:val=""/>
      <w:lvlJc w:val="left"/>
      <w:pPr>
        <w:ind w:left="13320" w:hanging="360"/>
      </w:pPr>
      <w:rPr>
        <w:rFonts w:ascii="Symbol" w:hAnsi="Symbol" w:hint="default"/>
      </w:rPr>
    </w:lvl>
    <w:lvl w:ilvl="4" w:tplc="08090003" w:tentative="1">
      <w:start w:val="1"/>
      <w:numFmt w:val="bullet"/>
      <w:lvlText w:val="o"/>
      <w:lvlJc w:val="left"/>
      <w:pPr>
        <w:ind w:left="14040" w:hanging="360"/>
      </w:pPr>
      <w:rPr>
        <w:rFonts w:ascii="Courier New" w:hAnsi="Courier New" w:cs="Courier New" w:hint="default"/>
      </w:rPr>
    </w:lvl>
    <w:lvl w:ilvl="5" w:tplc="08090005" w:tentative="1">
      <w:start w:val="1"/>
      <w:numFmt w:val="bullet"/>
      <w:lvlText w:val=""/>
      <w:lvlJc w:val="left"/>
      <w:pPr>
        <w:ind w:left="14760" w:hanging="360"/>
      </w:pPr>
      <w:rPr>
        <w:rFonts w:ascii="Wingdings" w:hAnsi="Wingdings" w:hint="default"/>
      </w:rPr>
    </w:lvl>
    <w:lvl w:ilvl="6" w:tplc="08090001" w:tentative="1">
      <w:start w:val="1"/>
      <w:numFmt w:val="bullet"/>
      <w:lvlText w:val=""/>
      <w:lvlJc w:val="left"/>
      <w:pPr>
        <w:ind w:left="15480" w:hanging="360"/>
      </w:pPr>
      <w:rPr>
        <w:rFonts w:ascii="Symbol" w:hAnsi="Symbol" w:hint="default"/>
      </w:rPr>
    </w:lvl>
    <w:lvl w:ilvl="7" w:tplc="08090003" w:tentative="1">
      <w:start w:val="1"/>
      <w:numFmt w:val="bullet"/>
      <w:lvlText w:val="o"/>
      <w:lvlJc w:val="left"/>
      <w:pPr>
        <w:ind w:left="16200" w:hanging="360"/>
      </w:pPr>
      <w:rPr>
        <w:rFonts w:ascii="Courier New" w:hAnsi="Courier New" w:cs="Courier New" w:hint="default"/>
      </w:rPr>
    </w:lvl>
    <w:lvl w:ilvl="8" w:tplc="08090005" w:tentative="1">
      <w:start w:val="1"/>
      <w:numFmt w:val="bullet"/>
      <w:lvlText w:val=""/>
      <w:lvlJc w:val="left"/>
      <w:pPr>
        <w:ind w:left="16920" w:hanging="360"/>
      </w:pPr>
      <w:rPr>
        <w:rFonts w:ascii="Wingdings" w:hAnsi="Wingdings" w:hint="default"/>
      </w:rPr>
    </w:lvl>
  </w:abstractNum>
  <w:abstractNum w:abstractNumId="1" w15:restartNumberingAfterBreak="0">
    <w:nsid w:val="013E4F6A"/>
    <w:multiLevelType w:val="hybridMultilevel"/>
    <w:tmpl w:val="B9CC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76781"/>
    <w:multiLevelType w:val="hybridMultilevel"/>
    <w:tmpl w:val="2326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65A14"/>
    <w:multiLevelType w:val="hybridMultilevel"/>
    <w:tmpl w:val="0CD80370"/>
    <w:lvl w:ilvl="0" w:tplc="89588D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252D1"/>
    <w:multiLevelType w:val="hybridMultilevel"/>
    <w:tmpl w:val="05527D72"/>
    <w:lvl w:ilvl="0" w:tplc="98B854B8">
      <w:start w:val="2"/>
      <w:numFmt w:val="bullet"/>
      <w:lvlText w:val="·"/>
      <w:lvlJc w:val="left"/>
      <w:pPr>
        <w:ind w:left="870" w:hanging="510"/>
      </w:pPr>
      <w:rPr>
        <w:rFonts w:ascii="Calibri" w:eastAsiaTheme="minorHAnsi" w:hAnsi="Calibri" w:cstheme="minorBidi" w:hint="default"/>
      </w:rPr>
    </w:lvl>
    <w:lvl w:ilvl="1" w:tplc="E60ACBB4">
      <w:start w:val="2"/>
      <w:numFmt w:val="bullet"/>
      <w:lvlText w:val="•"/>
      <w:lvlJc w:val="left"/>
      <w:pPr>
        <w:ind w:left="1590" w:hanging="51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240"/>
    <w:multiLevelType w:val="hybridMultilevel"/>
    <w:tmpl w:val="A204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34AAA"/>
    <w:multiLevelType w:val="hybridMultilevel"/>
    <w:tmpl w:val="22EE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6115D"/>
    <w:multiLevelType w:val="hybridMultilevel"/>
    <w:tmpl w:val="B9AE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0CB3"/>
    <w:multiLevelType w:val="hybridMultilevel"/>
    <w:tmpl w:val="E542AB50"/>
    <w:lvl w:ilvl="0" w:tplc="E44487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94143"/>
    <w:multiLevelType w:val="hybridMultilevel"/>
    <w:tmpl w:val="CE065EE8"/>
    <w:lvl w:ilvl="0" w:tplc="89588D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70D3F"/>
    <w:multiLevelType w:val="hybridMultilevel"/>
    <w:tmpl w:val="D0C6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70845"/>
    <w:multiLevelType w:val="hybridMultilevel"/>
    <w:tmpl w:val="F9EC6C30"/>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764705"/>
    <w:multiLevelType w:val="hybridMultilevel"/>
    <w:tmpl w:val="BACCB6E2"/>
    <w:lvl w:ilvl="0" w:tplc="E44487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164B0"/>
    <w:multiLevelType w:val="hybridMultilevel"/>
    <w:tmpl w:val="DDE6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C682A"/>
    <w:multiLevelType w:val="multilevel"/>
    <w:tmpl w:val="C3F079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6141A"/>
    <w:multiLevelType w:val="hybridMultilevel"/>
    <w:tmpl w:val="672A3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8726F"/>
    <w:multiLevelType w:val="hybridMultilevel"/>
    <w:tmpl w:val="CE0C3DDC"/>
    <w:lvl w:ilvl="0" w:tplc="89588D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26463"/>
    <w:multiLevelType w:val="hybridMultilevel"/>
    <w:tmpl w:val="ED2C524C"/>
    <w:lvl w:ilvl="0" w:tplc="89588D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81374"/>
    <w:multiLevelType w:val="hybridMultilevel"/>
    <w:tmpl w:val="0F2EA7CC"/>
    <w:lvl w:ilvl="0" w:tplc="89588D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E61C4"/>
    <w:multiLevelType w:val="hybridMultilevel"/>
    <w:tmpl w:val="5B86847C"/>
    <w:lvl w:ilvl="0" w:tplc="82661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2348D"/>
    <w:multiLevelType w:val="hybridMultilevel"/>
    <w:tmpl w:val="6AB2B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0D35D8"/>
    <w:multiLevelType w:val="hybridMultilevel"/>
    <w:tmpl w:val="9AC4C1D4"/>
    <w:lvl w:ilvl="0" w:tplc="89588D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93762"/>
    <w:multiLevelType w:val="hybridMultilevel"/>
    <w:tmpl w:val="F820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16E16"/>
    <w:multiLevelType w:val="hybridMultilevel"/>
    <w:tmpl w:val="830242D8"/>
    <w:lvl w:ilvl="0" w:tplc="7208FD5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8B3C84"/>
    <w:multiLevelType w:val="hybridMultilevel"/>
    <w:tmpl w:val="B3D46B9C"/>
    <w:lvl w:ilvl="0" w:tplc="89588D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F531B"/>
    <w:multiLevelType w:val="hybridMultilevel"/>
    <w:tmpl w:val="32380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C707F"/>
    <w:multiLevelType w:val="hybridMultilevel"/>
    <w:tmpl w:val="0E1EDBAA"/>
    <w:lvl w:ilvl="0" w:tplc="98B854B8">
      <w:start w:val="2"/>
      <w:numFmt w:val="bullet"/>
      <w:lvlText w:val="·"/>
      <w:lvlJc w:val="left"/>
      <w:pPr>
        <w:ind w:left="870" w:hanging="51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01335"/>
    <w:multiLevelType w:val="hybridMultilevel"/>
    <w:tmpl w:val="C73C00F0"/>
    <w:lvl w:ilvl="0" w:tplc="CFA8E8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47B67"/>
    <w:multiLevelType w:val="hybridMultilevel"/>
    <w:tmpl w:val="E44A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734A9"/>
    <w:multiLevelType w:val="hybridMultilevel"/>
    <w:tmpl w:val="0BB4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136C2"/>
    <w:multiLevelType w:val="hybridMultilevel"/>
    <w:tmpl w:val="C57815E0"/>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64EDA"/>
    <w:multiLevelType w:val="hybridMultilevel"/>
    <w:tmpl w:val="9F18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73197D"/>
    <w:multiLevelType w:val="hybridMultilevel"/>
    <w:tmpl w:val="1C86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64C54"/>
    <w:multiLevelType w:val="hybridMultilevel"/>
    <w:tmpl w:val="9368777A"/>
    <w:lvl w:ilvl="0" w:tplc="A320A30C">
      <w:start w:val="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DE7743E"/>
    <w:multiLevelType w:val="hybridMultilevel"/>
    <w:tmpl w:val="90DC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2372B"/>
    <w:multiLevelType w:val="hybridMultilevel"/>
    <w:tmpl w:val="87463396"/>
    <w:lvl w:ilvl="0" w:tplc="ADDC645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275F00"/>
    <w:multiLevelType w:val="hybridMultilevel"/>
    <w:tmpl w:val="AA4E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C3006"/>
    <w:multiLevelType w:val="hybridMultilevel"/>
    <w:tmpl w:val="35B0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4"/>
  </w:num>
  <w:num w:numId="4">
    <w:abstractNumId w:val="26"/>
  </w:num>
  <w:num w:numId="5">
    <w:abstractNumId w:val="30"/>
  </w:num>
  <w:num w:numId="6">
    <w:abstractNumId w:val="13"/>
  </w:num>
  <w:num w:numId="7">
    <w:abstractNumId w:val="20"/>
  </w:num>
  <w:num w:numId="8">
    <w:abstractNumId w:val="34"/>
  </w:num>
  <w:num w:numId="9">
    <w:abstractNumId w:val="35"/>
  </w:num>
  <w:num w:numId="10">
    <w:abstractNumId w:val="11"/>
  </w:num>
  <w:num w:numId="11">
    <w:abstractNumId w:val="36"/>
  </w:num>
  <w:num w:numId="12">
    <w:abstractNumId w:val="0"/>
  </w:num>
  <w:num w:numId="13">
    <w:abstractNumId w:val="29"/>
  </w:num>
  <w:num w:numId="14">
    <w:abstractNumId w:val="7"/>
  </w:num>
  <w:num w:numId="15">
    <w:abstractNumId w:val="16"/>
  </w:num>
  <w:num w:numId="16">
    <w:abstractNumId w:val="3"/>
  </w:num>
  <w:num w:numId="17">
    <w:abstractNumId w:val="15"/>
  </w:num>
  <w:num w:numId="18">
    <w:abstractNumId w:val="23"/>
  </w:num>
  <w:num w:numId="19">
    <w:abstractNumId w:val="25"/>
  </w:num>
  <w:num w:numId="20">
    <w:abstractNumId w:val="2"/>
  </w:num>
  <w:num w:numId="21">
    <w:abstractNumId w:val="31"/>
  </w:num>
  <w:num w:numId="22">
    <w:abstractNumId w:val="28"/>
  </w:num>
  <w:num w:numId="23">
    <w:abstractNumId w:val="14"/>
  </w:num>
  <w:num w:numId="24">
    <w:abstractNumId w:val="6"/>
  </w:num>
  <w:num w:numId="25">
    <w:abstractNumId w:val="32"/>
  </w:num>
  <w:num w:numId="26">
    <w:abstractNumId w:val="8"/>
  </w:num>
  <w:num w:numId="27">
    <w:abstractNumId w:val="12"/>
  </w:num>
  <w:num w:numId="28">
    <w:abstractNumId w:val="18"/>
  </w:num>
  <w:num w:numId="29">
    <w:abstractNumId w:val="22"/>
  </w:num>
  <w:num w:numId="30">
    <w:abstractNumId w:val="19"/>
  </w:num>
  <w:num w:numId="31">
    <w:abstractNumId w:val="21"/>
  </w:num>
  <w:num w:numId="32">
    <w:abstractNumId w:val="1"/>
  </w:num>
  <w:num w:numId="33">
    <w:abstractNumId w:val="24"/>
  </w:num>
  <w:num w:numId="34">
    <w:abstractNumId w:val="17"/>
  </w:num>
  <w:num w:numId="35">
    <w:abstractNumId w:val="10"/>
  </w:num>
  <w:num w:numId="36">
    <w:abstractNumId w:val="27"/>
  </w:num>
  <w:num w:numId="37">
    <w:abstractNumId w:val="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S0MjY1MTA3MjSwNjCyUdpeDU4uLM/DyQAsNaAMTVMowsAAAA"/>
  </w:docVars>
  <w:rsids>
    <w:rsidRoot w:val="008B754F"/>
    <w:rsid w:val="00001FDF"/>
    <w:rsid w:val="000161F7"/>
    <w:rsid w:val="00021EAE"/>
    <w:rsid w:val="00033208"/>
    <w:rsid w:val="00043B6C"/>
    <w:rsid w:val="000465D1"/>
    <w:rsid w:val="000473E7"/>
    <w:rsid w:val="00052370"/>
    <w:rsid w:val="00055900"/>
    <w:rsid w:val="00055D60"/>
    <w:rsid w:val="00055ED5"/>
    <w:rsid w:val="00072DA3"/>
    <w:rsid w:val="000804B0"/>
    <w:rsid w:val="000861F0"/>
    <w:rsid w:val="000870B2"/>
    <w:rsid w:val="0009416A"/>
    <w:rsid w:val="000A0534"/>
    <w:rsid w:val="000B0AA2"/>
    <w:rsid w:val="000B679F"/>
    <w:rsid w:val="000C2725"/>
    <w:rsid w:val="000C38D6"/>
    <w:rsid w:val="000C47ED"/>
    <w:rsid w:val="000C7CE4"/>
    <w:rsid w:val="000E1FBE"/>
    <w:rsid w:val="00105380"/>
    <w:rsid w:val="00115D9D"/>
    <w:rsid w:val="00123C0A"/>
    <w:rsid w:val="00132256"/>
    <w:rsid w:val="00134AC2"/>
    <w:rsid w:val="00134C38"/>
    <w:rsid w:val="00136DA2"/>
    <w:rsid w:val="00136DDB"/>
    <w:rsid w:val="00151E88"/>
    <w:rsid w:val="00156E8F"/>
    <w:rsid w:val="00167ECE"/>
    <w:rsid w:val="00170C51"/>
    <w:rsid w:val="00171F08"/>
    <w:rsid w:val="00193DEE"/>
    <w:rsid w:val="001A0459"/>
    <w:rsid w:val="001A5803"/>
    <w:rsid w:val="001A5C5A"/>
    <w:rsid w:val="001B143E"/>
    <w:rsid w:val="001B5162"/>
    <w:rsid w:val="001C048A"/>
    <w:rsid w:val="001C30F2"/>
    <w:rsid w:val="001C55B0"/>
    <w:rsid w:val="001D5B60"/>
    <w:rsid w:val="001D68C4"/>
    <w:rsid w:val="001D6ABD"/>
    <w:rsid w:val="001E73AD"/>
    <w:rsid w:val="001F22E8"/>
    <w:rsid w:val="001F410D"/>
    <w:rsid w:val="001F6678"/>
    <w:rsid w:val="001F6CDE"/>
    <w:rsid w:val="002700F7"/>
    <w:rsid w:val="002768E7"/>
    <w:rsid w:val="00277C9E"/>
    <w:rsid w:val="002A2EAE"/>
    <w:rsid w:val="002B1F73"/>
    <w:rsid w:val="002B2948"/>
    <w:rsid w:val="002B6C73"/>
    <w:rsid w:val="002C6960"/>
    <w:rsid w:val="002D5F1B"/>
    <w:rsid w:val="0030543C"/>
    <w:rsid w:val="00322996"/>
    <w:rsid w:val="00326B84"/>
    <w:rsid w:val="003324C0"/>
    <w:rsid w:val="00333645"/>
    <w:rsid w:val="003432C3"/>
    <w:rsid w:val="003456FD"/>
    <w:rsid w:val="00364E24"/>
    <w:rsid w:val="00396322"/>
    <w:rsid w:val="003A1740"/>
    <w:rsid w:val="003A670B"/>
    <w:rsid w:val="003B1E3F"/>
    <w:rsid w:val="003B4B8A"/>
    <w:rsid w:val="003B67C4"/>
    <w:rsid w:val="003B7AD4"/>
    <w:rsid w:val="003C5AAB"/>
    <w:rsid w:val="003D35DC"/>
    <w:rsid w:val="003D5349"/>
    <w:rsid w:val="003D5F18"/>
    <w:rsid w:val="003E4201"/>
    <w:rsid w:val="003F10E4"/>
    <w:rsid w:val="00425A1E"/>
    <w:rsid w:val="00436328"/>
    <w:rsid w:val="00442951"/>
    <w:rsid w:val="004620EC"/>
    <w:rsid w:val="004623F0"/>
    <w:rsid w:val="00466507"/>
    <w:rsid w:val="00476DDB"/>
    <w:rsid w:val="00482812"/>
    <w:rsid w:val="004A2825"/>
    <w:rsid w:val="004B12BE"/>
    <w:rsid w:val="004B1392"/>
    <w:rsid w:val="004B4CE1"/>
    <w:rsid w:val="004D0339"/>
    <w:rsid w:val="004D1E55"/>
    <w:rsid w:val="004E22C5"/>
    <w:rsid w:val="004F363E"/>
    <w:rsid w:val="004F7E37"/>
    <w:rsid w:val="005103C8"/>
    <w:rsid w:val="00511829"/>
    <w:rsid w:val="00521CD7"/>
    <w:rsid w:val="00533BD1"/>
    <w:rsid w:val="00544ED4"/>
    <w:rsid w:val="00556CD7"/>
    <w:rsid w:val="005675B3"/>
    <w:rsid w:val="00574A8E"/>
    <w:rsid w:val="005808AF"/>
    <w:rsid w:val="00582AF8"/>
    <w:rsid w:val="00594AA8"/>
    <w:rsid w:val="00595024"/>
    <w:rsid w:val="0059675C"/>
    <w:rsid w:val="00597DAB"/>
    <w:rsid w:val="005A452A"/>
    <w:rsid w:val="005A5F71"/>
    <w:rsid w:val="005B6941"/>
    <w:rsid w:val="005D5D18"/>
    <w:rsid w:val="005F07F9"/>
    <w:rsid w:val="00602CFA"/>
    <w:rsid w:val="006053B2"/>
    <w:rsid w:val="00616899"/>
    <w:rsid w:val="00622A39"/>
    <w:rsid w:val="00645C44"/>
    <w:rsid w:val="00662459"/>
    <w:rsid w:val="00662880"/>
    <w:rsid w:val="006A13DB"/>
    <w:rsid w:val="006C1268"/>
    <w:rsid w:val="006C2010"/>
    <w:rsid w:val="006C473E"/>
    <w:rsid w:val="006E441F"/>
    <w:rsid w:val="006E7A5A"/>
    <w:rsid w:val="006F48CE"/>
    <w:rsid w:val="00703D2C"/>
    <w:rsid w:val="00707B56"/>
    <w:rsid w:val="0071503B"/>
    <w:rsid w:val="00736198"/>
    <w:rsid w:val="00755464"/>
    <w:rsid w:val="007557FA"/>
    <w:rsid w:val="00760F70"/>
    <w:rsid w:val="00765ECE"/>
    <w:rsid w:val="00790B3A"/>
    <w:rsid w:val="00790E13"/>
    <w:rsid w:val="00791165"/>
    <w:rsid w:val="007964D9"/>
    <w:rsid w:val="007A2D0D"/>
    <w:rsid w:val="007A49D6"/>
    <w:rsid w:val="007A5678"/>
    <w:rsid w:val="007A7E92"/>
    <w:rsid w:val="007C3DA7"/>
    <w:rsid w:val="007D5F82"/>
    <w:rsid w:val="007E42B5"/>
    <w:rsid w:val="007E7B8B"/>
    <w:rsid w:val="007F59C4"/>
    <w:rsid w:val="00815585"/>
    <w:rsid w:val="00820639"/>
    <w:rsid w:val="00820CF9"/>
    <w:rsid w:val="0083359F"/>
    <w:rsid w:val="00866190"/>
    <w:rsid w:val="00890B04"/>
    <w:rsid w:val="008B02DB"/>
    <w:rsid w:val="008B754F"/>
    <w:rsid w:val="008C0B74"/>
    <w:rsid w:val="008C169B"/>
    <w:rsid w:val="008C23BF"/>
    <w:rsid w:val="008D0579"/>
    <w:rsid w:val="008D702B"/>
    <w:rsid w:val="008E35C8"/>
    <w:rsid w:val="00915A1F"/>
    <w:rsid w:val="00921979"/>
    <w:rsid w:val="00924309"/>
    <w:rsid w:val="00946DE6"/>
    <w:rsid w:val="00967DF4"/>
    <w:rsid w:val="00972AE5"/>
    <w:rsid w:val="0097379A"/>
    <w:rsid w:val="00973AAD"/>
    <w:rsid w:val="00977799"/>
    <w:rsid w:val="00984E2D"/>
    <w:rsid w:val="00990D41"/>
    <w:rsid w:val="00992495"/>
    <w:rsid w:val="009B2088"/>
    <w:rsid w:val="009B3E98"/>
    <w:rsid w:val="009D178D"/>
    <w:rsid w:val="009D475D"/>
    <w:rsid w:val="009D7E96"/>
    <w:rsid w:val="009E3EA9"/>
    <w:rsid w:val="009F1CD9"/>
    <w:rsid w:val="009F5C2B"/>
    <w:rsid w:val="009F6284"/>
    <w:rsid w:val="009F7929"/>
    <w:rsid w:val="00A015EA"/>
    <w:rsid w:val="00A05F84"/>
    <w:rsid w:val="00A063D5"/>
    <w:rsid w:val="00A20A47"/>
    <w:rsid w:val="00A329D3"/>
    <w:rsid w:val="00A366C2"/>
    <w:rsid w:val="00A400BE"/>
    <w:rsid w:val="00A4393B"/>
    <w:rsid w:val="00A45046"/>
    <w:rsid w:val="00A527F2"/>
    <w:rsid w:val="00A60285"/>
    <w:rsid w:val="00A74EF6"/>
    <w:rsid w:val="00A811BD"/>
    <w:rsid w:val="00A863ED"/>
    <w:rsid w:val="00AA2B17"/>
    <w:rsid w:val="00AB051F"/>
    <w:rsid w:val="00AC0B08"/>
    <w:rsid w:val="00AC6168"/>
    <w:rsid w:val="00AF267D"/>
    <w:rsid w:val="00AF47CA"/>
    <w:rsid w:val="00B04B47"/>
    <w:rsid w:val="00B1283A"/>
    <w:rsid w:val="00B31E41"/>
    <w:rsid w:val="00B32AB3"/>
    <w:rsid w:val="00B34BC1"/>
    <w:rsid w:val="00B414BF"/>
    <w:rsid w:val="00B41A2F"/>
    <w:rsid w:val="00B4384C"/>
    <w:rsid w:val="00B45AF6"/>
    <w:rsid w:val="00B5139E"/>
    <w:rsid w:val="00B53053"/>
    <w:rsid w:val="00B61543"/>
    <w:rsid w:val="00B63325"/>
    <w:rsid w:val="00B73F79"/>
    <w:rsid w:val="00B8196F"/>
    <w:rsid w:val="00B86D4C"/>
    <w:rsid w:val="00B94A81"/>
    <w:rsid w:val="00B95D78"/>
    <w:rsid w:val="00B97BDD"/>
    <w:rsid w:val="00BA284E"/>
    <w:rsid w:val="00BB136C"/>
    <w:rsid w:val="00BB4299"/>
    <w:rsid w:val="00BB4856"/>
    <w:rsid w:val="00BB57C0"/>
    <w:rsid w:val="00BE3720"/>
    <w:rsid w:val="00BF44B2"/>
    <w:rsid w:val="00BF5BDC"/>
    <w:rsid w:val="00BF6253"/>
    <w:rsid w:val="00C33218"/>
    <w:rsid w:val="00C34744"/>
    <w:rsid w:val="00C43E08"/>
    <w:rsid w:val="00C500F2"/>
    <w:rsid w:val="00C50C07"/>
    <w:rsid w:val="00C66E57"/>
    <w:rsid w:val="00C7038A"/>
    <w:rsid w:val="00C80353"/>
    <w:rsid w:val="00C83D38"/>
    <w:rsid w:val="00C84579"/>
    <w:rsid w:val="00C86E77"/>
    <w:rsid w:val="00C96F20"/>
    <w:rsid w:val="00C978E2"/>
    <w:rsid w:val="00CC2A95"/>
    <w:rsid w:val="00CC67B8"/>
    <w:rsid w:val="00CD2CF8"/>
    <w:rsid w:val="00CD5659"/>
    <w:rsid w:val="00CE65B0"/>
    <w:rsid w:val="00CF43E0"/>
    <w:rsid w:val="00D06785"/>
    <w:rsid w:val="00D148A9"/>
    <w:rsid w:val="00D15FE7"/>
    <w:rsid w:val="00D161F3"/>
    <w:rsid w:val="00D2181A"/>
    <w:rsid w:val="00D26673"/>
    <w:rsid w:val="00D319C9"/>
    <w:rsid w:val="00D323D2"/>
    <w:rsid w:val="00D46E96"/>
    <w:rsid w:val="00D85F46"/>
    <w:rsid w:val="00D901E0"/>
    <w:rsid w:val="00DA156F"/>
    <w:rsid w:val="00DA1908"/>
    <w:rsid w:val="00DA4C15"/>
    <w:rsid w:val="00DB2C58"/>
    <w:rsid w:val="00DB319C"/>
    <w:rsid w:val="00DB5674"/>
    <w:rsid w:val="00DC5AF4"/>
    <w:rsid w:val="00DD66CE"/>
    <w:rsid w:val="00DD674B"/>
    <w:rsid w:val="00DF7E19"/>
    <w:rsid w:val="00E1754B"/>
    <w:rsid w:val="00E21B18"/>
    <w:rsid w:val="00E22A12"/>
    <w:rsid w:val="00E2353A"/>
    <w:rsid w:val="00E266DC"/>
    <w:rsid w:val="00E3783B"/>
    <w:rsid w:val="00E52FEA"/>
    <w:rsid w:val="00E6170C"/>
    <w:rsid w:val="00E63F5A"/>
    <w:rsid w:val="00E70617"/>
    <w:rsid w:val="00E71D02"/>
    <w:rsid w:val="00E77C21"/>
    <w:rsid w:val="00E853A4"/>
    <w:rsid w:val="00E93F6A"/>
    <w:rsid w:val="00EA7FEA"/>
    <w:rsid w:val="00EB0CE5"/>
    <w:rsid w:val="00EC4EB1"/>
    <w:rsid w:val="00EC7F9C"/>
    <w:rsid w:val="00ED15CD"/>
    <w:rsid w:val="00EE0162"/>
    <w:rsid w:val="00EF2FCC"/>
    <w:rsid w:val="00F007CC"/>
    <w:rsid w:val="00F02EF1"/>
    <w:rsid w:val="00F03960"/>
    <w:rsid w:val="00F10BCE"/>
    <w:rsid w:val="00F22681"/>
    <w:rsid w:val="00F264F7"/>
    <w:rsid w:val="00F35A06"/>
    <w:rsid w:val="00F401E0"/>
    <w:rsid w:val="00F4300F"/>
    <w:rsid w:val="00F52318"/>
    <w:rsid w:val="00F557B7"/>
    <w:rsid w:val="00F61A04"/>
    <w:rsid w:val="00F64823"/>
    <w:rsid w:val="00F66179"/>
    <w:rsid w:val="00F74A8B"/>
    <w:rsid w:val="00F77C0A"/>
    <w:rsid w:val="00F87C65"/>
    <w:rsid w:val="00F91E58"/>
    <w:rsid w:val="00FA5120"/>
    <w:rsid w:val="00FB2BC5"/>
    <w:rsid w:val="00FD7D94"/>
    <w:rsid w:val="00FE3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F15DC"/>
  <w15:docId w15:val="{DE48E7FD-61F1-4E13-956E-0231AAC4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120"/>
  </w:style>
  <w:style w:type="paragraph" w:styleId="Heading1">
    <w:name w:val="heading 1"/>
    <w:basedOn w:val="Normal"/>
    <w:next w:val="Normal"/>
    <w:link w:val="Heading1Char"/>
    <w:uiPriority w:val="9"/>
    <w:qFormat/>
    <w:rsid w:val="00990D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8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4F"/>
    <w:pPr>
      <w:ind w:left="720"/>
      <w:contextualSpacing/>
    </w:pPr>
  </w:style>
  <w:style w:type="character" w:styleId="Hyperlink">
    <w:name w:val="Hyperlink"/>
    <w:basedOn w:val="DefaultParagraphFont"/>
    <w:uiPriority w:val="99"/>
    <w:unhideWhenUsed/>
    <w:rsid w:val="00BE3720"/>
    <w:rPr>
      <w:color w:val="0000FF" w:themeColor="hyperlink"/>
      <w:u w:val="single"/>
    </w:rPr>
  </w:style>
  <w:style w:type="character" w:styleId="CommentReference">
    <w:name w:val="annotation reference"/>
    <w:uiPriority w:val="99"/>
    <w:semiHidden/>
    <w:unhideWhenUsed/>
    <w:rsid w:val="00BE3720"/>
    <w:rPr>
      <w:sz w:val="16"/>
      <w:szCs w:val="16"/>
    </w:rPr>
  </w:style>
  <w:style w:type="paragraph" w:styleId="CommentText">
    <w:name w:val="annotation text"/>
    <w:basedOn w:val="Normal"/>
    <w:link w:val="CommentTextChar"/>
    <w:uiPriority w:val="99"/>
    <w:semiHidden/>
    <w:unhideWhenUsed/>
    <w:rsid w:val="00BE3720"/>
    <w:pPr>
      <w:spacing w:after="0" w:line="240" w:lineRule="auto"/>
    </w:pPr>
    <w:rPr>
      <w:rFonts w:ascii="Arial" w:eastAsia="Times" w:hAnsi="Arial" w:cs="Arial"/>
      <w:sz w:val="20"/>
      <w:szCs w:val="20"/>
    </w:rPr>
  </w:style>
  <w:style w:type="character" w:customStyle="1" w:styleId="CommentTextChar">
    <w:name w:val="Comment Text Char"/>
    <w:basedOn w:val="DefaultParagraphFont"/>
    <w:link w:val="CommentText"/>
    <w:uiPriority w:val="99"/>
    <w:semiHidden/>
    <w:rsid w:val="00BE3720"/>
    <w:rPr>
      <w:rFonts w:ascii="Arial" w:eastAsia="Times" w:hAnsi="Arial" w:cs="Arial"/>
      <w:sz w:val="20"/>
      <w:szCs w:val="20"/>
    </w:rPr>
  </w:style>
  <w:style w:type="paragraph" w:styleId="BalloonText">
    <w:name w:val="Balloon Text"/>
    <w:basedOn w:val="Normal"/>
    <w:link w:val="BalloonTextChar"/>
    <w:uiPriority w:val="99"/>
    <w:semiHidden/>
    <w:unhideWhenUsed/>
    <w:rsid w:val="00BE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0F7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0F70"/>
    <w:rPr>
      <w:rFonts w:ascii="Arial" w:eastAsia="Times" w:hAnsi="Arial" w:cs="Arial"/>
      <w:b/>
      <w:bCs/>
      <w:sz w:val="20"/>
      <w:szCs w:val="20"/>
    </w:rPr>
  </w:style>
  <w:style w:type="character" w:styleId="FollowedHyperlink">
    <w:name w:val="FollowedHyperlink"/>
    <w:basedOn w:val="DefaultParagraphFont"/>
    <w:uiPriority w:val="99"/>
    <w:semiHidden/>
    <w:unhideWhenUsed/>
    <w:rsid w:val="00132256"/>
    <w:rPr>
      <w:color w:val="800080" w:themeColor="followedHyperlink"/>
      <w:u w:val="single"/>
    </w:rPr>
  </w:style>
  <w:style w:type="character" w:customStyle="1" w:styleId="apple-converted-space">
    <w:name w:val="apple-converted-space"/>
    <w:basedOn w:val="DefaultParagraphFont"/>
    <w:rsid w:val="006A13DB"/>
  </w:style>
  <w:style w:type="character" w:customStyle="1" w:styleId="Heading1Char">
    <w:name w:val="Heading 1 Char"/>
    <w:basedOn w:val="DefaultParagraphFont"/>
    <w:link w:val="Heading1"/>
    <w:uiPriority w:val="9"/>
    <w:rsid w:val="00990D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284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B6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C4"/>
  </w:style>
  <w:style w:type="paragraph" w:styleId="Footer">
    <w:name w:val="footer"/>
    <w:basedOn w:val="Normal"/>
    <w:link w:val="FooterChar"/>
    <w:uiPriority w:val="99"/>
    <w:unhideWhenUsed/>
    <w:rsid w:val="003B6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C4"/>
  </w:style>
  <w:style w:type="paragraph" w:styleId="IntenseQuote">
    <w:name w:val="Intense Quote"/>
    <w:basedOn w:val="Normal"/>
    <w:next w:val="Normal"/>
    <w:link w:val="IntenseQuoteChar"/>
    <w:uiPriority w:val="30"/>
    <w:qFormat/>
    <w:rsid w:val="00CF43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43E0"/>
    <w:rPr>
      <w:b/>
      <w:bCs/>
      <w:i/>
      <w:iCs/>
      <w:color w:val="4F81BD" w:themeColor="accent1"/>
    </w:rPr>
  </w:style>
  <w:style w:type="paragraph" w:styleId="TOCHeading">
    <w:name w:val="TOC Heading"/>
    <w:basedOn w:val="Heading1"/>
    <w:next w:val="Normal"/>
    <w:uiPriority w:val="39"/>
    <w:semiHidden/>
    <w:unhideWhenUsed/>
    <w:qFormat/>
    <w:rsid w:val="00F10BCE"/>
    <w:pPr>
      <w:outlineLvl w:val="9"/>
    </w:pPr>
    <w:rPr>
      <w:lang w:val="en-US" w:eastAsia="ja-JP"/>
    </w:rPr>
  </w:style>
  <w:style w:type="paragraph" w:styleId="TOC2">
    <w:name w:val="toc 2"/>
    <w:basedOn w:val="Normal"/>
    <w:next w:val="Normal"/>
    <w:autoRedefine/>
    <w:uiPriority w:val="39"/>
    <w:unhideWhenUsed/>
    <w:rsid w:val="00466507"/>
    <w:pPr>
      <w:spacing w:after="100"/>
      <w:ind w:left="220"/>
    </w:pPr>
  </w:style>
  <w:style w:type="paragraph" w:styleId="TOC1">
    <w:name w:val="toc 1"/>
    <w:basedOn w:val="Normal"/>
    <w:next w:val="Normal"/>
    <w:autoRedefine/>
    <w:uiPriority w:val="39"/>
    <w:unhideWhenUsed/>
    <w:rsid w:val="00F66179"/>
    <w:pPr>
      <w:tabs>
        <w:tab w:val="right" w:leader="dot" w:pos="9016"/>
      </w:tabs>
      <w:spacing w:after="100"/>
    </w:pPr>
    <w:rPr>
      <w:rFonts w:ascii="Arial" w:hAnsi="Arial" w:cs="Arial"/>
      <w:b/>
      <w:noProof/>
    </w:rPr>
  </w:style>
  <w:style w:type="table" w:styleId="TableGrid">
    <w:name w:val="Table Grid"/>
    <w:basedOn w:val="TableNormal"/>
    <w:uiPriority w:val="59"/>
    <w:rsid w:val="00B6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25A1E"/>
    <w:pPr>
      <w:spacing w:line="360" w:lineRule="auto"/>
      <w:jc w:val="both"/>
    </w:pPr>
    <w:rPr>
      <w:rFonts w:ascii="Arial" w:hAnsi="Arial" w:cs="Arial"/>
      <w:color w:val="000000" w:themeColor="text1"/>
    </w:rPr>
  </w:style>
  <w:style w:type="character" w:customStyle="1" w:styleId="BodyTextChar">
    <w:name w:val="Body Text Char"/>
    <w:basedOn w:val="DefaultParagraphFont"/>
    <w:link w:val="BodyText"/>
    <w:uiPriority w:val="99"/>
    <w:rsid w:val="00425A1E"/>
    <w:rPr>
      <w:rFonts w:ascii="Arial" w:hAnsi="Arial" w:cs="Arial"/>
      <w:color w:val="000000" w:themeColor="text1"/>
    </w:rPr>
  </w:style>
  <w:style w:type="paragraph" w:styleId="BodyText2">
    <w:name w:val="Body Text 2"/>
    <w:basedOn w:val="Normal"/>
    <w:link w:val="BodyText2Char"/>
    <w:uiPriority w:val="99"/>
    <w:unhideWhenUsed/>
    <w:rsid w:val="00425A1E"/>
    <w:pPr>
      <w:spacing w:after="0" w:line="360" w:lineRule="auto"/>
      <w:jc w:val="both"/>
    </w:pPr>
    <w:rPr>
      <w:rFonts w:ascii="Arial" w:hAnsi="Arial" w:cs="Arial"/>
    </w:rPr>
  </w:style>
  <w:style w:type="character" w:customStyle="1" w:styleId="BodyText2Char">
    <w:name w:val="Body Text 2 Char"/>
    <w:basedOn w:val="DefaultParagraphFont"/>
    <w:link w:val="BodyText2"/>
    <w:uiPriority w:val="99"/>
    <w:rsid w:val="00425A1E"/>
    <w:rPr>
      <w:rFonts w:ascii="Arial" w:hAnsi="Arial" w:cs="Arial"/>
    </w:rPr>
  </w:style>
  <w:style w:type="paragraph" w:styleId="BodyText3">
    <w:name w:val="Body Text 3"/>
    <w:basedOn w:val="Normal"/>
    <w:link w:val="BodyText3Char"/>
    <w:uiPriority w:val="99"/>
    <w:unhideWhenUsed/>
    <w:rsid w:val="00D319C9"/>
    <w:pPr>
      <w:spacing w:after="0" w:line="360" w:lineRule="auto"/>
      <w:jc w:val="both"/>
    </w:pPr>
    <w:rPr>
      <w:rFonts w:ascii="Arial" w:hAnsi="Arial" w:cs="Arial"/>
      <w:b/>
      <w:bCs/>
      <w:color w:val="0070C0"/>
      <w:sz w:val="24"/>
      <w:szCs w:val="24"/>
    </w:rPr>
  </w:style>
  <w:style w:type="character" w:customStyle="1" w:styleId="BodyText3Char">
    <w:name w:val="Body Text 3 Char"/>
    <w:basedOn w:val="DefaultParagraphFont"/>
    <w:link w:val="BodyText3"/>
    <w:uiPriority w:val="99"/>
    <w:rsid w:val="00D319C9"/>
    <w:rPr>
      <w:rFonts w:ascii="Arial" w:hAnsi="Arial" w:cs="Arial"/>
      <w:b/>
      <w:bCs/>
      <w:color w:val="0070C0"/>
      <w:sz w:val="24"/>
      <w:szCs w:val="24"/>
    </w:rPr>
  </w:style>
  <w:style w:type="paragraph" w:styleId="NormalWeb">
    <w:name w:val="Normal (Web)"/>
    <w:basedOn w:val="Normal"/>
    <w:uiPriority w:val="99"/>
    <w:semiHidden/>
    <w:unhideWhenUsed/>
    <w:rsid w:val="009D475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2271">
      <w:bodyDiv w:val="1"/>
      <w:marLeft w:val="0"/>
      <w:marRight w:val="0"/>
      <w:marTop w:val="0"/>
      <w:marBottom w:val="0"/>
      <w:divBdr>
        <w:top w:val="none" w:sz="0" w:space="0" w:color="auto"/>
        <w:left w:val="none" w:sz="0" w:space="0" w:color="auto"/>
        <w:bottom w:val="none" w:sz="0" w:space="0" w:color="auto"/>
        <w:right w:val="none" w:sz="0" w:space="0" w:color="auto"/>
      </w:divBdr>
      <w:divsChild>
        <w:div w:id="664360289">
          <w:marLeft w:val="0"/>
          <w:marRight w:val="0"/>
          <w:marTop w:val="0"/>
          <w:marBottom w:val="0"/>
          <w:divBdr>
            <w:top w:val="none" w:sz="0" w:space="0" w:color="auto"/>
            <w:left w:val="none" w:sz="0" w:space="0" w:color="auto"/>
            <w:bottom w:val="none" w:sz="0" w:space="0" w:color="auto"/>
            <w:right w:val="none" w:sz="0" w:space="0" w:color="auto"/>
          </w:divBdr>
          <w:divsChild>
            <w:div w:id="2014867775">
              <w:marLeft w:val="0"/>
              <w:marRight w:val="0"/>
              <w:marTop w:val="0"/>
              <w:marBottom w:val="0"/>
              <w:divBdr>
                <w:top w:val="none" w:sz="0" w:space="0" w:color="auto"/>
                <w:left w:val="none" w:sz="0" w:space="0" w:color="auto"/>
                <w:bottom w:val="none" w:sz="0" w:space="0" w:color="auto"/>
                <w:right w:val="none" w:sz="0" w:space="0" w:color="auto"/>
              </w:divBdr>
            </w:div>
          </w:divsChild>
        </w:div>
        <w:div w:id="2140801812">
          <w:marLeft w:val="0"/>
          <w:marRight w:val="0"/>
          <w:marTop w:val="0"/>
          <w:marBottom w:val="135"/>
          <w:divBdr>
            <w:top w:val="none" w:sz="0" w:space="0" w:color="auto"/>
            <w:left w:val="none" w:sz="0" w:space="0" w:color="auto"/>
            <w:bottom w:val="none" w:sz="0" w:space="0" w:color="auto"/>
            <w:right w:val="none" w:sz="0" w:space="0" w:color="auto"/>
          </w:divBdr>
          <w:divsChild>
            <w:div w:id="1011447419">
              <w:marLeft w:val="0"/>
              <w:marRight w:val="0"/>
              <w:marTop w:val="0"/>
              <w:marBottom w:val="0"/>
              <w:divBdr>
                <w:top w:val="none" w:sz="0" w:space="0" w:color="auto"/>
                <w:left w:val="none" w:sz="0" w:space="0" w:color="auto"/>
                <w:bottom w:val="none" w:sz="0" w:space="0" w:color="auto"/>
                <w:right w:val="none" w:sz="0" w:space="0" w:color="auto"/>
              </w:divBdr>
              <w:divsChild>
                <w:div w:id="943147295">
                  <w:marLeft w:val="0"/>
                  <w:marRight w:val="0"/>
                  <w:marTop w:val="0"/>
                  <w:marBottom w:val="0"/>
                  <w:divBdr>
                    <w:top w:val="none" w:sz="0" w:space="0" w:color="auto"/>
                    <w:left w:val="none" w:sz="0" w:space="0" w:color="auto"/>
                    <w:bottom w:val="none" w:sz="0" w:space="0" w:color="auto"/>
                    <w:right w:val="none" w:sz="0" w:space="0" w:color="auto"/>
                  </w:divBdr>
                  <w:divsChild>
                    <w:div w:id="3683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4622">
      <w:bodyDiv w:val="1"/>
      <w:marLeft w:val="0"/>
      <w:marRight w:val="0"/>
      <w:marTop w:val="0"/>
      <w:marBottom w:val="0"/>
      <w:divBdr>
        <w:top w:val="none" w:sz="0" w:space="0" w:color="auto"/>
        <w:left w:val="none" w:sz="0" w:space="0" w:color="auto"/>
        <w:bottom w:val="none" w:sz="0" w:space="0" w:color="auto"/>
        <w:right w:val="none" w:sz="0" w:space="0" w:color="auto"/>
      </w:divBdr>
    </w:div>
    <w:div w:id="185483367">
      <w:bodyDiv w:val="1"/>
      <w:marLeft w:val="0"/>
      <w:marRight w:val="0"/>
      <w:marTop w:val="0"/>
      <w:marBottom w:val="0"/>
      <w:divBdr>
        <w:top w:val="none" w:sz="0" w:space="0" w:color="auto"/>
        <w:left w:val="none" w:sz="0" w:space="0" w:color="auto"/>
        <w:bottom w:val="none" w:sz="0" w:space="0" w:color="auto"/>
        <w:right w:val="none" w:sz="0" w:space="0" w:color="auto"/>
      </w:divBdr>
    </w:div>
    <w:div w:id="241069878">
      <w:bodyDiv w:val="1"/>
      <w:marLeft w:val="0"/>
      <w:marRight w:val="0"/>
      <w:marTop w:val="0"/>
      <w:marBottom w:val="0"/>
      <w:divBdr>
        <w:top w:val="none" w:sz="0" w:space="0" w:color="auto"/>
        <w:left w:val="none" w:sz="0" w:space="0" w:color="auto"/>
        <w:bottom w:val="none" w:sz="0" w:space="0" w:color="auto"/>
        <w:right w:val="none" w:sz="0" w:space="0" w:color="auto"/>
      </w:divBdr>
    </w:div>
    <w:div w:id="259918323">
      <w:bodyDiv w:val="1"/>
      <w:marLeft w:val="0"/>
      <w:marRight w:val="0"/>
      <w:marTop w:val="0"/>
      <w:marBottom w:val="0"/>
      <w:divBdr>
        <w:top w:val="none" w:sz="0" w:space="0" w:color="auto"/>
        <w:left w:val="none" w:sz="0" w:space="0" w:color="auto"/>
        <w:bottom w:val="none" w:sz="0" w:space="0" w:color="auto"/>
        <w:right w:val="none" w:sz="0" w:space="0" w:color="auto"/>
      </w:divBdr>
    </w:div>
    <w:div w:id="382681537">
      <w:bodyDiv w:val="1"/>
      <w:marLeft w:val="0"/>
      <w:marRight w:val="0"/>
      <w:marTop w:val="0"/>
      <w:marBottom w:val="0"/>
      <w:divBdr>
        <w:top w:val="none" w:sz="0" w:space="0" w:color="auto"/>
        <w:left w:val="none" w:sz="0" w:space="0" w:color="auto"/>
        <w:bottom w:val="none" w:sz="0" w:space="0" w:color="auto"/>
        <w:right w:val="none" w:sz="0" w:space="0" w:color="auto"/>
      </w:divBdr>
    </w:div>
    <w:div w:id="545066621">
      <w:bodyDiv w:val="1"/>
      <w:marLeft w:val="0"/>
      <w:marRight w:val="0"/>
      <w:marTop w:val="0"/>
      <w:marBottom w:val="0"/>
      <w:divBdr>
        <w:top w:val="none" w:sz="0" w:space="0" w:color="auto"/>
        <w:left w:val="none" w:sz="0" w:space="0" w:color="auto"/>
        <w:bottom w:val="none" w:sz="0" w:space="0" w:color="auto"/>
        <w:right w:val="none" w:sz="0" w:space="0" w:color="auto"/>
      </w:divBdr>
    </w:div>
    <w:div w:id="607664435">
      <w:bodyDiv w:val="1"/>
      <w:marLeft w:val="0"/>
      <w:marRight w:val="0"/>
      <w:marTop w:val="0"/>
      <w:marBottom w:val="0"/>
      <w:divBdr>
        <w:top w:val="none" w:sz="0" w:space="0" w:color="auto"/>
        <w:left w:val="none" w:sz="0" w:space="0" w:color="auto"/>
        <w:bottom w:val="none" w:sz="0" w:space="0" w:color="auto"/>
        <w:right w:val="none" w:sz="0" w:space="0" w:color="auto"/>
      </w:divBdr>
    </w:div>
    <w:div w:id="721754220">
      <w:bodyDiv w:val="1"/>
      <w:marLeft w:val="0"/>
      <w:marRight w:val="0"/>
      <w:marTop w:val="0"/>
      <w:marBottom w:val="0"/>
      <w:divBdr>
        <w:top w:val="none" w:sz="0" w:space="0" w:color="auto"/>
        <w:left w:val="none" w:sz="0" w:space="0" w:color="auto"/>
        <w:bottom w:val="none" w:sz="0" w:space="0" w:color="auto"/>
        <w:right w:val="none" w:sz="0" w:space="0" w:color="auto"/>
      </w:divBdr>
    </w:div>
    <w:div w:id="785734738">
      <w:bodyDiv w:val="1"/>
      <w:marLeft w:val="0"/>
      <w:marRight w:val="0"/>
      <w:marTop w:val="0"/>
      <w:marBottom w:val="0"/>
      <w:divBdr>
        <w:top w:val="none" w:sz="0" w:space="0" w:color="auto"/>
        <w:left w:val="none" w:sz="0" w:space="0" w:color="auto"/>
        <w:bottom w:val="none" w:sz="0" w:space="0" w:color="auto"/>
        <w:right w:val="none" w:sz="0" w:space="0" w:color="auto"/>
      </w:divBdr>
    </w:div>
    <w:div w:id="845707901">
      <w:bodyDiv w:val="1"/>
      <w:marLeft w:val="0"/>
      <w:marRight w:val="0"/>
      <w:marTop w:val="0"/>
      <w:marBottom w:val="0"/>
      <w:divBdr>
        <w:top w:val="none" w:sz="0" w:space="0" w:color="auto"/>
        <w:left w:val="none" w:sz="0" w:space="0" w:color="auto"/>
        <w:bottom w:val="none" w:sz="0" w:space="0" w:color="auto"/>
        <w:right w:val="none" w:sz="0" w:space="0" w:color="auto"/>
      </w:divBdr>
    </w:div>
    <w:div w:id="885217708">
      <w:bodyDiv w:val="1"/>
      <w:marLeft w:val="0"/>
      <w:marRight w:val="0"/>
      <w:marTop w:val="0"/>
      <w:marBottom w:val="0"/>
      <w:divBdr>
        <w:top w:val="none" w:sz="0" w:space="0" w:color="auto"/>
        <w:left w:val="none" w:sz="0" w:space="0" w:color="auto"/>
        <w:bottom w:val="none" w:sz="0" w:space="0" w:color="auto"/>
        <w:right w:val="none" w:sz="0" w:space="0" w:color="auto"/>
      </w:divBdr>
    </w:div>
    <w:div w:id="1346244738">
      <w:bodyDiv w:val="1"/>
      <w:marLeft w:val="0"/>
      <w:marRight w:val="0"/>
      <w:marTop w:val="0"/>
      <w:marBottom w:val="0"/>
      <w:divBdr>
        <w:top w:val="none" w:sz="0" w:space="0" w:color="auto"/>
        <w:left w:val="none" w:sz="0" w:space="0" w:color="auto"/>
        <w:bottom w:val="none" w:sz="0" w:space="0" w:color="auto"/>
        <w:right w:val="none" w:sz="0" w:space="0" w:color="auto"/>
      </w:divBdr>
    </w:div>
    <w:div w:id="1362365093">
      <w:bodyDiv w:val="1"/>
      <w:marLeft w:val="0"/>
      <w:marRight w:val="0"/>
      <w:marTop w:val="0"/>
      <w:marBottom w:val="0"/>
      <w:divBdr>
        <w:top w:val="none" w:sz="0" w:space="0" w:color="auto"/>
        <w:left w:val="none" w:sz="0" w:space="0" w:color="auto"/>
        <w:bottom w:val="none" w:sz="0" w:space="0" w:color="auto"/>
        <w:right w:val="none" w:sz="0" w:space="0" w:color="auto"/>
      </w:divBdr>
    </w:div>
    <w:div w:id="1431438608">
      <w:bodyDiv w:val="1"/>
      <w:marLeft w:val="0"/>
      <w:marRight w:val="0"/>
      <w:marTop w:val="0"/>
      <w:marBottom w:val="0"/>
      <w:divBdr>
        <w:top w:val="none" w:sz="0" w:space="0" w:color="auto"/>
        <w:left w:val="none" w:sz="0" w:space="0" w:color="auto"/>
        <w:bottom w:val="none" w:sz="0" w:space="0" w:color="auto"/>
        <w:right w:val="none" w:sz="0" w:space="0" w:color="auto"/>
      </w:divBdr>
    </w:div>
    <w:div w:id="1721203176">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2.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s5t7g94LSAhVD6RQKHbPsCDIQjRwIBw&amp;url=https://star.pst.qub.ac.uk/wiki/doku.php/public/hinode9/start&amp;psig=AFQjCNGk1TRKuJjGJQOsDsCsDUUxzRqaNw&amp;ust=1486726985352568" TargetMode="External"/><Relationship Id="rId14" Type="http://schemas.openxmlformats.org/officeDocument/2006/relationships/image" Target="media/image6.jpe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s>
</file>

<file path=word/_rels/footer1.xml.rels><?xml version="1.0" encoding="UTF-8" standalone="yes"?>
<Relationships xmlns="http://schemas.openxmlformats.org/package/2006/relationships"><Relationship Id="rId1" Type="http://schemas.openxmlformats.org/officeDocument/2006/relationships/hyperlink" Target="http://www.coventry.ac.uk/cwi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o.uk/url?sa=i&amp;rct=j&amp;q=&amp;esrc=s&amp;source=images&amp;cd=&amp;cad=rja&amp;uact=8&amp;ved=0ahUKEwis5t7g94LSAhVD6RQKHbPsCDIQjRwIBw&amp;url=https://star.pst.qub.ac.uk/wiki/doku.php/public/hinode9/start&amp;psig=AFQjCNGk1TRKuJjGJQOsDsCsDUUxzRqaNw&amp;ust=1486726985352568"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2090465\Documents\CWI\Data\HBS%20Outputs\Country%20Report%20Tables%20-%20Population%20Data.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2090465\Documents\CWI\Data\HBS%20Outputs\NI%20Report%20Tables%202%20-%20UPDATED.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2090465\AppData\Local\Microsoft\Windows\Temporary%20Internet%20Files\Content.Outlook\9FXFSM7P\Intervention%20Rates%20x%20Religion%200-15%20years.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2090465\Documents\CWI\Data\HBS%20Outputs\Country%20Report%20Tables%20-%20Population%20Data.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2090465\Documents\CWI\Data\HBS%20Outputs\Country%20Report%20Tables%20-%20Population%20Data.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a:solidFill>
                  <a:sysClr val="windowText" lastClr="000000"/>
                </a:solidFill>
              </a:rPr>
              <a:t>Distribution of Child Population in Total NI Population by Deprivation Decile (%), </a:t>
            </a:r>
          </a:p>
          <a:p>
            <a:pPr>
              <a:defRPr sz="1400"/>
            </a:pPr>
            <a:r>
              <a:rPr lang="en-GB" sz="1400" b="0">
                <a:solidFill>
                  <a:sysClr val="windowText" lastClr="000000"/>
                </a:solidFill>
              </a:rPr>
              <a:t>Mid Year Estimate, 2014</a:t>
            </a:r>
          </a:p>
        </c:rich>
      </c:tx>
      <c:overlay val="0"/>
    </c:title>
    <c:autoTitleDeleted val="0"/>
    <c:plotArea>
      <c:layout/>
      <c:barChart>
        <c:barDir val="col"/>
        <c:grouping val="stacked"/>
        <c:varyColors val="0"/>
        <c:ser>
          <c:idx val="0"/>
          <c:order val="0"/>
          <c:tx>
            <c:strRef>
              <c:f>[Book4]Sheet1!$A$4</c:f>
              <c:strCache>
                <c:ptCount val="1"/>
                <c:pt idx="0">
                  <c:v>% Children</c:v>
                </c:pt>
              </c:strCache>
            </c:strRef>
          </c:tx>
          <c:invertIfNegative val="0"/>
          <c:val>
            <c:numRef>
              <c:f>[Book4]Sheet1!$B$4:$K$4</c:f>
              <c:numCache>
                <c:formatCode>0.0</c:formatCode>
                <c:ptCount val="10"/>
                <c:pt idx="0">
                  <c:v>1.9005758593139459</c:v>
                </c:pt>
                <c:pt idx="1">
                  <c:v>2.1762264842893879</c:v>
                </c:pt>
                <c:pt idx="2">
                  <c:v>2.4641015677868054</c:v>
                </c:pt>
                <c:pt idx="3">
                  <c:v>2.3430575990290285</c:v>
                </c:pt>
                <c:pt idx="4">
                  <c:v>2.6444123309859462</c:v>
                </c:pt>
                <c:pt idx="5">
                  <c:v>2.4421630306179027</c:v>
                </c:pt>
                <c:pt idx="6">
                  <c:v>2.5478172792721208</c:v>
                </c:pt>
                <c:pt idx="7">
                  <c:v>2.3230291335041851</c:v>
                </c:pt>
                <c:pt idx="8">
                  <c:v>2.4099101065710831</c:v>
                </c:pt>
                <c:pt idx="9">
                  <c:v>2.386716379464656</c:v>
                </c:pt>
              </c:numCache>
            </c:numRef>
          </c:val>
          <c:extLst xmlns:c16r2="http://schemas.microsoft.com/office/drawing/2015/06/chart">
            <c:ext xmlns:c16="http://schemas.microsoft.com/office/drawing/2014/chart" uri="{C3380CC4-5D6E-409C-BE32-E72D297353CC}">
              <c16:uniqueId val="{00000000-2FE2-4AF2-9762-E098F6FE287D}"/>
            </c:ext>
          </c:extLst>
        </c:ser>
        <c:ser>
          <c:idx val="1"/>
          <c:order val="1"/>
          <c:tx>
            <c:strRef>
              <c:f>[Book4]Sheet1!$A$7</c:f>
              <c:strCache>
                <c:ptCount val="1"/>
                <c:pt idx="0">
                  <c:v>% Adult Pop</c:v>
                </c:pt>
              </c:strCache>
            </c:strRef>
          </c:tx>
          <c:invertIfNegative val="0"/>
          <c:val>
            <c:numRef>
              <c:f>[Book4]Sheet1!$B$7:$K$7</c:f>
              <c:numCache>
                <c:formatCode>0.0</c:formatCode>
                <c:ptCount val="10"/>
                <c:pt idx="0">
                  <c:v>7.2805927989207557</c:v>
                </c:pt>
                <c:pt idx="1">
                  <c:v>7.1552920990705049</c:v>
                </c:pt>
                <c:pt idx="2">
                  <c:v>8.1094001720155955</c:v>
                </c:pt>
                <c:pt idx="3">
                  <c:v>7.7620945736501801</c:v>
                </c:pt>
                <c:pt idx="4">
                  <c:v>8.5608319617199804</c:v>
                </c:pt>
                <c:pt idx="5">
                  <c:v>7.7494881007993923</c:v>
                </c:pt>
                <c:pt idx="6">
                  <c:v>8.0508974062318543</c:v>
                </c:pt>
                <c:pt idx="7">
                  <c:v>7.5428729223877857</c:v>
                </c:pt>
                <c:pt idx="8">
                  <c:v>7.3448257796366709</c:v>
                </c:pt>
                <c:pt idx="9">
                  <c:v>6.8056944147322191</c:v>
                </c:pt>
              </c:numCache>
            </c:numRef>
          </c:val>
          <c:extLst xmlns:c16r2="http://schemas.microsoft.com/office/drawing/2015/06/chart">
            <c:ext xmlns:c16="http://schemas.microsoft.com/office/drawing/2014/chart" uri="{C3380CC4-5D6E-409C-BE32-E72D297353CC}">
              <c16:uniqueId val="{00000001-2FE2-4AF2-9762-E098F6FE287D}"/>
            </c:ext>
          </c:extLst>
        </c:ser>
        <c:dLbls>
          <c:showLegendKey val="0"/>
          <c:showVal val="0"/>
          <c:showCatName val="0"/>
          <c:showSerName val="0"/>
          <c:showPercent val="0"/>
          <c:showBubbleSize val="0"/>
        </c:dLbls>
        <c:gapWidth val="95"/>
        <c:overlap val="100"/>
        <c:axId val="655331280"/>
        <c:axId val="655330496"/>
      </c:barChart>
      <c:catAx>
        <c:axId val="655331280"/>
        <c:scaling>
          <c:orientation val="minMax"/>
        </c:scaling>
        <c:delete val="0"/>
        <c:axPos val="b"/>
        <c:majorTickMark val="none"/>
        <c:minorTickMark val="none"/>
        <c:tickLblPos val="nextTo"/>
        <c:crossAx val="655330496"/>
        <c:crosses val="autoZero"/>
        <c:auto val="1"/>
        <c:lblAlgn val="ctr"/>
        <c:lblOffset val="100"/>
        <c:noMultiLvlLbl val="0"/>
      </c:catAx>
      <c:valAx>
        <c:axId val="655330496"/>
        <c:scaling>
          <c:orientation val="minMax"/>
        </c:scaling>
        <c:delete val="0"/>
        <c:axPos val="l"/>
        <c:majorGridlines>
          <c:spPr>
            <a:ln>
              <a:solidFill>
                <a:schemeClr val="bg1">
                  <a:lumMod val="85000"/>
                </a:schemeClr>
              </a:solidFill>
            </a:ln>
          </c:spPr>
        </c:majorGridlines>
        <c:numFmt formatCode="0.0" sourceLinked="1"/>
        <c:majorTickMark val="none"/>
        <c:minorTickMark val="none"/>
        <c:tickLblPos val="nextTo"/>
        <c:spPr>
          <a:ln>
            <a:solidFill>
              <a:schemeClr val="bg1">
                <a:lumMod val="85000"/>
              </a:schemeClr>
            </a:solidFill>
          </a:ln>
        </c:spPr>
        <c:txPr>
          <a:bodyPr/>
          <a:lstStyle/>
          <a:p>
            <a:pPr>
              <a:defRPr>
                <a:solidFill>
                  <a:sysClr val="windowText" lastClr="000000"/>
                </a:solidFill>
              </a:defRPr>
            </a:pPr>
            <a:endParaRPr lang="en-US"/>
          </a:p>
        </c:txPr>
        <c:crossAx val="655331280"/>
        <c:crosses val="autoZero"/>
        <c:crossBetween val="between"/>
      </c:valAx>
      <c:dTable>
        <c:showHorzBorder val="1"/>
        <c:showVertBorder val="1"/>
        <c:showOutline val="1"/>
        <c:showKeys val="1"/>
        <c:spPr>
          <a:ln>
            <a:solidFill>
              <a:schemeClr val="bg1">
                <a:lumMod val="85000"/>
              </a:schemeClr>
            </a:solidFill>
          </a:ln>
        </c:spPr>
        <c:txPr>
          <a:bodyPr/>
          <a:lstStyle/>
          <a:p>
            <a:pPr rtl="0">
              <a:defRPr>
                <a:solidFill>
                  <a:sysClr val="windowText" lastClr="000000"/>
                </a:solidFill>
              </a:defRPr>
            </a:pPr>
            <a:endParaRPr lang="en-US"/>
          </a:p>
        </c:txPr>
      </c:dTable>
    </c:plotArea>
    <c:plotVisOnly val="1"/>
    <c:dispBlanksAs val="gap"/>
    <c:showDLblsOverMax val="0"/>
  </c:chart>
  <c:spPr>
    <a:ln>
      <a:solidFill>
        <a:schemeClr val="bg1">
          <a:lumMod val="85000"/>
        </a:schemeClr>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LAC </a:t>
            </a:r>
            <a:r>
              <a:rPr lang="en-GB" sz="1400" b="0" i="0" u="none" strike="noStrike" kern="1200" spc="0" baseline="0">
                <a:solidFill>
                  <a:sysClr val="windowText" lastClr="000000"/>
                </a:solidFill>
                <a:latin typeface="+mn-lt"/>
                <a:ea typeface="+mn-ea"/>
                <a:cs typeface="+mn-cs"/>
              </a:rPr>
              <a:t>(accommodated)</a:t>
            </a:r>
            <a:r>
              <a:rPr lang="en-GB"/>
              <a:t> Rates (per 10,000 children) </a:t>
            </a:r>
          </a:p>
          <a:p>
            <a:pPr>
              <a:defRPr/>
            </a:pPr>
            <a:r>
              <a:rPr lang="en-GB"/>
              <a:t>by Age Group and Deprivation Quintile, </a:t>
            </a:r>
          </a:p>
          <a:p>
            <a:pPr>
              <a:defRPr/>
            </a:pPr>
            <a:r>
              <a:rPr lang="en-GB"/>
              <a:t>NI IMD</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9595279756697082"/>
          <c:y val="0.25776605101143357"/>
          <c:w val="0.77494667333250011"/>
          <c:h val="0.48090997860095985"/>
        </c:manualLayout>
      </c:layout>
      <c:lineChart>
        <c:grouping val="standard"/>
        <c:varyColors val="0"/>
        <c:ser>
          <c:idx val="0"/>
          <c:order val="0"/>
          <c:tx>
            <c:strRef>
              <c:f>'[Country Report Tables - Population Data.xlsx]Sheet2'!$B$188</c:f>
              <c:strCache>
                <c:ptCount val="1"/>
                <c:pt idx="0">
                  <c:v>0 to 4</c:v>
                </c:pt>
              </c:strCache>
            </c:strRef>
          </c:tx>
          <c:spPr>
            <a:ln w="28575" cap="rnd">
              <a:solidFill>
                <a:schemeClr val="accent1"/>
              </a:solidFill>
              <a:round/>
            </a:ln>
            <a:effectLst/>
          </c:spPr>
          <c:marker>
            <c:symbol val="none"/>
          </c:marker>
          <c:cat>
            <c:numRef>
              <c:f>'[Country Report Tables - Population Data.xlsx]Sheet2'!$C$187:$G$187</c:f>
              <c:numCache>
                <c:formatCode>General</c:formatCode>
                <c:ptCount val="5"/>
                <c:pt idx="0">
                  <c:v>1</c:v>
                </c:pt>
                <c:pt idx="1">
                  <c:v>2</c:v>
                </c:pt>
                <c:pt idx="2">
                  <c:v>3</c:v>
                </c:pt>
                <c:pt idx="3">
                  <c:v>4</c:v>
                </c:pt>
                <c:pt idx="4">
                  <c:v>5</c:v>
                </c:pt>
              </c:numCache>
            </c:numRef>
          </c:cat>
          <c:val>
            <c:numRef>
              <c:f>'[Country Report Tables - Population Data.xlsx]Sheet2'!$C$188:$G$188</c:f>
              <c:numCache>
                <c:formatCode>General</c:formatCode>
                <c:ptCount val="5"/>
                <c:pt idx="0">
                  <c:v>10</c:v>
                </c:pt>
                <c:pt idx="1">
                  <c:v>32</c:v>
                </c:pt>
                <c:pt idx="2">
                  <c:v>47</c:v>
                </c:pt>
                <c:pt idx="3">
                  <c:v>64</c:v>
                </c:pt>
                <c:pt idx="4">
                  <c:v>108</c:v>
                </c:pt>
              </c:numCache>
            </c:numRef>
          </c:val>
          <c:smooth val="0"/>
          <c:extLst xmlns:c16r2="http://schemas.microsoft.com/office/drawing/2015/06/chart">
            <c:ext xmlns:c16="http://schemas.microsoft.com/office/drawing/2014/chart" uri="{C3380CC4-5D6E-409C-BE32-E72D297353CC}">
              <c16:uniqueId val="{00000000-1A9D-4B5A-980B-0E940A186594}"/>
            </c:ext>
          </c:extLst>
        </c:ser>
        <c:ser>
          <c:idx val="1"/>
          <c:order val="1"/>
          <c:tx>
            <c:strRef>
              <c:f>'[Country Report Tables - Population Data.xlsx]Sheet2'!$B$189</c:f>
              <c:strCache>
                <c:ptCount val="1"/>
                <c:pt idx="0">
                  <c:v>5 to 9</c:v>
                </c:pt>
              </c:strCache>
            </c:strRef>
          </c:tx>
          <c:spPr>
            <a:ln w="28575" cap="rnd">
              <a:solidFill>
                <a:schemeClr val="accent2"/>
              </a:solidFill>
              <a:round/>
            </a:ln>
            <a:effectLst/>
          </c:spPr>
          <c:marker>
            <c:symbol val="none"/>
          </c:marker>
          <c:cat>
            <c:numRef>
              <c:f>'[Country Report Tables - Population Data.xlsx]Sheet2'!$C$187:$G$187</c:f>
              <c:numCache>
                <c:formatCode>General</c:formatCode>
                <c:ptCount val="5"/>
                <c:pt idx="0">
                  <c:v>1</c:v>
                </c:pt>
                <c:pt idx="1">
                  <c:v>2</c:v>
                </c:pt>
                <c:pt idx="2">
                  <c:v>3</c:v>
                </c:pt>
                <c:pt idx="3">
                  <c:v>4</c:v>
                </c:pt>
                <c:pt idx="4">
                  <c:v>5</c:v>
                </c:pt>
              </c:numCache>
            </c:numRef>
          </c:cat>
          <c:val>
            <c:numRef>
              <c:f>'[Country Report Tables - Population Data.xlsx]Sheet2'!$C$189:$G$189</c:f>
              <c:numCache>
                <c:formatCode>General</c:formatCode>
                <c:ptCount val="5"/>
                <c:pt idx="0">
                  <c:v>18</c:v>
                </c:pt>
                <c:pt idx="1">
                  <c:v>36</c:v>
                </c:pt>
                <c:pt idx="2">
                  <c:v>38</c:v>
                </c:pt>
                <c:pt idx="3">
                  <c:v>55</c:v>
                </c:pt>
                <c:pt idx="4">
                  <c:v>95</c:v>
                </c:pt>
              </c:numCache>
            </c:numRef>
          </c:val>
          <c:smooth val="0"/>
          <c:extLst xmlns:c16r2="http://schemas.microsoft.com/office/drawing/2015/06/chart">
            <c:ext xmlns:c16="http://schemas.microsoft.com/office/drawing/2014/chart" uri="{C3380CC4-5D6E-409C-BE32-E72D297353CC}">
              <c16:uniqueId val="{00000001-1A9D-4B5A-980B-0E940A186594}"/>
            </c:ext>
          </c:extLst>
        </c:ser>
        <c:ser>
          <c:idx val="2"/>
          <c:order val="2"/>
          <c:tx>
            <c:strRef>
              <c:f>'[Country Report Tables - Population Data.xlsx]Sheet2'!$B$190</c:f>
              <c:strCache>
                <c:ptCount val="1"/>
                <c:pt idx="0">
                  <c:v>10 to 15</c:v>
                </c:pt>
              </c:strCache>
            </c:strRef>
          </c:tx>
          <c:spPr>
            <a:ln w="28575" cap="rnd">
              <a:solidFill>
                <a:schemeClr val="accent3"/>
              </a:solidFill>
              <a:round/>
            </a:ln>
            <a:effectLst/>
          </c:spPr>
          <c:marker>
            <c:symbol val="none"/>
          </c:marker>
          <c:cat>
            <c:numRef>
              <c:f>'[Country Report Tables - Population Data.xlsx]Sheet2'!$C$187:$G$187</c:f>
              <c:numCache>
                <c:formatCode>General</c:formatCode>
                <c:ptCount val="5"/>
                <c:pt idx="0">
                  <c:v>1</c:v>
                </c:pt>
                <c:pt idx="1">
                  <c:v>2</c:v>
                </c:pt>
                <c:pt idx="2">
                  <c:v>3</c:v>
                </c:pt>
                <c:pt idx="3">
                  <c:v>4</c:v>
                </c:pt>
                <c:pt idx="4">
                  <c:v>5</c:v>
                </c:pt>
              </c:numCache>
            </c:numRef>
          </c:cat>
          <c:val>
            <c:numRef>
              <c:f>'[Country Report Tables - Population Data.xlsx]Sheet2'!$C$190:$G$190</c:f>
              <c:numCache>
                <c:formatCode>General</c:formatCode>
                <c:ptCount val="5"/>
                <c:pt idx="0">
                  <c:v>18</c:v>
                </c:pt>
                <c:pt idx="1">
                  <c:v>20</c:v>
                </c:pt>
                <c:pt idx="2">
                  <c:v>33</c:v>
                </c:pt>
                <c:pt idx="3">
                  <c:v>44</c:v>
                </c:pt>
                <c:pt idx="4">
                  <c:v>72</c:v>
                </c:pt>
              </c:numCache>
            </c:numRef>
          </c:val>
          <c:smooth val="0"/>
          <c:extLst xmlns:c16r2="http://schemas.microsoft.com/office/drawing/2015/06/chart">
            <c:ext xmlns:c16="http://schemas.microsoft.com/office/drawing/2014/chart" uri="{C3380CC4-5D6E-409C-BE32-E72D297353CC}">
              <c16:uniqueId val="{00000002-1A9D-4B5A-980B-0E940A186594}"/>
            </c:ext>
          </c:extLst>
        </c:ser>
        <c:ser>
          <c:idx val="3"/>
          <c:order val="3"/>
          <c:tx>
            <c:strRef>
              <c:f>'[Country Report Tables - Population Data.xlsx]Sheet2'!$B$191</c:f>
              <c:strCache>
                <c:ptCount val="1"/>
                <c:pt idx="0">
                  <c:v>16 to 17</c:v>
                </c:pt>
              </c:strCache>
            </c:strRef>
          </c:tx>
          <c:spPr>
            <a:ln w="28575" cap="rnd">
              <a:solidFill>
                <a:schemeClr val="accent4"/>
              </a:solidFill>
              <a:round/>
            </a:ln>
            <a:effectLst/>
          </c:spPr>
          <c:marker>
            <c:symbol val="none"/>
          </c:marker>
          <c:cat>
            <c:numRef>
              <c:f>'[Country Report Tables - Population Data.xlsx]Sheet2'!$C$187:$G$187</c:f>
              <c:numCache>
                <c:formatCode>General</c:formatCode>
                <c:ptCount val="5"/>
                <c:pt idx="0">
                  <c:v>1</c:v>
                </c:pt>
                <c:pt idx="1">
                  <c:v>2</c:v>
                </c:pt>
                <c:pt idx="2">
                  <c:v>3</c:v>
                </c:pt>
                <c:pt idx="3">
                  <c:v>4</c:v>
                </c:pt>
                <c:pt idx="4">
                  <c:v>5</c:v>
                </c:pt>
              </c:numCache>
            </c:numRef>
          </c:cat>
          <c:val>
            <c:numRef>
              <c:f>'[Country Report Tables - Population Data.xlsx]Sheet2'!$C$191:$G$191</c:f>
              <c:numCache>
                <c:formatCode>General</c:formatCode>
                <c:ptCount val="5"/>
                <c:pt idx="0">
                  <c:v>5</c:v>
                </c:pt>
                <c:pt idx="1">
                  <c:v>11</c:v>
                </c:pt>
                <c:pt idx="2">
                  <c:v>18</c:v>
                </c:pt>
                <c:pt idx="3">
                  <c:v>29</c:v>
                </c:pt>
                <c:pt idx="4">
                  <c:v>33</c:v>
                </c:pt>
              </c:numCache>
            </c:numRef>
          </c:val>
          <c:smooth val="0"/>
          <c:extLst xmlns:c16r2="http://schemas.microsoft.com/office/drawing/2015/06/chart">
            <c:ext xmlns:c16="http://schemas.microsoft.com/office/drawing/2014/chart" uri="{C3380CC4-5D6E-409C-BE32-E72D297353CC}">
              <c16:uniqueId val="{00000003-1A9D-4B5A-980B-0E940A186594}"/>
            </c:ext>
          </c:extLst>
        </c:ser>
        <c:dLbls>
          <c:showLegendKey val="0"/>
          <c:showVal val="0"/>
          <c:showCatName val="0"/>
          <c:showSerName val="0"/>
          <c:showPercent val="0"/>
          <c:showBubbleSize val="0"/>
        </c:dLbls>
        <c:smooth val="0"/>
        <c:axId val="665065840"/>
        <c:axId val="665064272"/>
      </c:lineChart>
      <c:catAx>
        <c:axId val="66506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5064272"/>
        <c:crosses val="autoZero"/>
        <c:auto val="1"/>
        <c:lblAlgn val="ctr"/>
        <c:lblOffset val="100"/>
        <c:noMultiLvlLbl val="0"/>
      </c:catAx>
      <c:valAx>
        <c:axId val="66506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5065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CPR</a:t>
            </a:r>
            <a:r>
              <a:rPr lang="en-GB" baseline="0"/>
              <a:t> </a:t>
            </a:r>
            <a:r>
              <a:rPr lang="en-GB"/>
              <a:t>Rates (per 10,000 children) by Abuse Type and Deprivation</a:t>
            </a:r>
            <a:r>
              <a:rPr lang="en-GB" baseline="0"/>
              <a:t> Quintile, NI IMD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'[Country Report Tables - Population Data.xlsx]Sheet2'!$B$261</c:f>
              <c:strCache>
                <c:ptCount val="1"/>
                <c:pt idx="0">
                  <c:v>1</c:v>
                </c:pt>
              </c:strCache>
            </c:strRef>
          </c:tx>
          <c:spPr>
            <a:solidFill>
              <a:schemeClr val="accent1"/>
            </a:solidFill>
            <a:ln>
              <a:noFill/>
            </a:ln>
            <a:effectLst/>
          </c:spPr>
          <c:invertIfNegative val="0"/>
          <c:cat>
            <c:strRef>
              <c:f>'[Country Report Tables - Population Data.xlsx]Sheet2'!$A$262:$A$265</c:f>
              <c:strCache>
                <c:ptCount val="4"/>
                <c:pt idx="0">
                  <c:v>NEGLECT</c:v>
                </c:pt>
                <c:pt idx="1">
                  <c:v>PHYSICAL</c:v>
                </c:pt>
                <c:pt idx="2">
                  <c:v>SEXUAL</c:v>
                </c:pt>
                <c:pt idx="3">
                  <c:v>EMO</c:v>
                </c:pt>
              </c:strCache>
            </c:strRef>
          </c:cat>
          <c:val>
            <c:numRef>
              <c:f>'[Country Report Tables - Population Data.xlsx]Sheet2'!$B$262:$B$265</c:f>
              <c:numCache>
                <c:formatCode>0</c:formatCode>
                <c:ptCount val="4"/>
                <c:pt idx="0">
                  <c:v>2.4677568090605639</c:v>
                </c:pt>
                <c:pt idx="1">
                  <c:v>6.1044510539919212</c:v>
                </c:pt>
                <c:pt idx="2">
                  <c:v>1.1689374358707934</c:v>
                </c:pt>
                <c:pt idx="3">
                  <c:v>4.4159858688452198</c:v>
                </c:pt>
              </c:numCache>
            </c:numRef>
          </c:val>
          <c:extLst xmlns:c16r2="http://schemas.microsoft.com/office/drawing/2015/06/chart">
            <c:ext xmlns:c16="http://schemas.microsoft.com/office/drawing/2014/chart" uri="{C3380CC4-5D6E-409C-BE32-E72D297353CC}">
              <c16:uniqueId val="{00000000-B775-44FE-B8F1-5EAB491E6BF7}"/>
            </c:ext>
          </c:extLst>
        </c:ser>
        <c:ser>
          <c:idx val="1"/>
          <c:order val="1"/>
          <c:tx>
            <c:strRef>
              <c:f>'[Country Report Tables - Population Data.xlsx]Sheet2'!$C$261</c:f>
              <c:strCache>
                <c:ptCount val="1"/>
                <c:pt idx="0">
                  <c:v>2</c:v>
                </c:pt>
              </c:strCache>
            </c:strRef>
          </c:tx>
          <c:spPr>
            <a:solidFill>
              <a:schemeClr val="accent2"/>
            </a:solidFill>
            <a:ln>
              <a:noFill/>
            </a:ln>
            <a:effectLst/>
          </c:spPr>
          <c:invertIfNegative val="0"/>
          <c:cat>
            <c:strRef>
              <c:f>'[Country Report Tables - Population Data.xlsx]Sheet2'!$A$262:$A$265</c:f>
              <c:strCache>
                <c:ptCount val="4"/>
                <c:pt idx="0">
                  <c:v>NEGLECT</c:v>
                </c:pt>
                <c:pt idx="1">
                  <c:v>PHYSICAL</c:v>
                </c:pt>
                <c:pt idx="2">
                  <c:v>SEXUAL</c:v>
                </c:pt>
                <c:pt idx="3">
                  <c:v>EMO</c:v>
                </c:pt>
              </c:strCache>
            </c:strRef>
          </c:cat>
          <c:val>
            <c:numRef>
              <c:f>'[Country Report Tables - Population Data.xlsx]Sheet2'!$C$262:$C$265</c:f>
              <c:numCache>
                <c:formatCode>0</c:formatCode>
                <c:ptCount val="4"/>
                <c:pt idx="0">
                  <c:v>7.129519606178917</c:v>
                </c:pt>
                <c:pt idx="1">
                  <c:v>7.8085214734340527</c:v>
                </c:pt>
                <c:pt idx="2">
                  <c:v>2.1501725796412607</c:v>
                </c:pt>
                <c:pt idx="3">
                  <c:v>8.7138572964408993</c:v>
                </c:pt>
              </c:numCache>
            </c:numRef>
          </c:val>
          <c:extLst xmlns:c16r2="http://schemas.microsoft.com/office/drawing/2015/06/chart">
            <c:ext xmlns:c16="http://schemas.microsoft.com/office/drawing/2014/chart" uri="{C3380CC4-5D6E-409C-BE32-E72D297353CC}">
              <c16:uniqueId val="{00000001-B775-44FE-B8F1-5EAB491E6BF7}"/>
            </c:ext>
          </c:extLst>
        </c:ser>
        <c:ser>
          <c:idx val="2"/>
          <c:order val="2"/>
          <c:tx>
            <c:strRef>
              <c:f>'[Country Report Tables - Population Data.xlsx]Sheet2'!$D$261</c:f>
              <c:strCache>
                <c:ptCount val="1"/>
                <c:pt idx="0">
                  <c:v>3</c:v>
                </c:pt>
              </c:strCache>
            </c:strRef>
          </c:tx>
          <c:spPr>
            <a:solidFill>
              <a:schemeClr val="accent3"/>
            </a:solidFill>
            <a:ln>
              <a:noFill/>
            </a:ln>
            <a:effectLst/>
          </c:spPr>
          <c:invertIfNegative val="0"/>
          <c:cat>
            <c:strRef>
              <c:f>'[Country Report Tables - Population Data.xlsx]Sheet2'!$A$262:$A$265</c:f>
              <c:strCache>
                <c:ptCount val="4"/>
                <c:pt idx="0">
                  <c:v>NEGLECT</c:v>
                </c:pt>
                <c:pt idx="1">
                  <c:v>PHYSICAL</c:v>
                </c:pt>
                <c:pt idx="2">
                  <c:v>SEXUAL</c:v>
                </c:pt>
                <c:pt idx="3">
                  <c:v>EMO</c:v>
                </c:pt>
              </c:strCache>
            </c:strRef>
          </c:cat>
          <c:val>
            <c:numRef>
              <c:f>'[Country Report Tables - Population Data.xlsx]Sheet2'!$D$262:$D$265</c:f>
              <c:numCache>
                <c:formatCode>0</c:formatCode>
                <c:ptCount val="4"/>
                <c:pt idx="0">
                  <c:v>11.16640105809781</c:v>
                </c:pt>
                <c:pt idx="1">
                  <c:v>10.949577736581347</c:v>
                </c:pt>
                <c:pt idx="2">
                  <c:v>3.9028197872963215</c:v>
                </c:pt>
                <c:pt idx="3">
                  <c:v>9.9738727897572659</c:v>
                </c:pt>
              </c:numCache>
            </c:numRef>
          </c:val>
          <c:extLst xmlns:c16r2="http://schemas.microsoft.com/office/drawing/2015/06/chart">
            <c:ext xmlns:c16="http://schemas.microsoft.com/office/drawing/2014/chart" uri="{C3380CC4-5D6E-409C-BE32-E72D297353CC}">
              <c16:uniqueId val="{00000002-B775-44FE-B8F1-5EAB491E6BF7}"/>
            </c:ext>
          </c:extLst>
        </c:ser>
        <c:ser>
          <c:idx val="3"/>
          <c:order val="3"/>
          <c:tx>
            <c:strRef>
              <c:f>'[Country Report Tables - Population Data.xlsx]Sheet2'!$E$261</c:f>
              <c:strCache>
                <c:ptCount val="1"/>
                <c:pt idx="0">
                  <c:v>4</c:v>
                </c:pt>
              </c:strCache>
            </c:strRef>
          </c:tx>
          <c:spPr>
            <a:solidFill>
              <a:schemeClr val="accent4"/>
            </a:solidFill>
            <a:ln>
              <a:noFill/>
            </a:ln>
            <a:effectLst/>
          </c:spPr>
          <c:invertIfNegative val="0"/>
          <c:cat>
            <c:strRef>
              <c:f>'[Country Report Tables - Population Data.xlsx]Sheet2'!$A$262:$A$265</c:f>
              <c:strCache>
                <c:ptCount val="4"/>
                <c:pt idx="0">
                  <c:v>NEGLECT</c:v>
                </c:pt>
                <c:pt idx="1">
                  <c:v>PHYSICAL</c:v>
                </c:pt>
                <c:pt idx="2">
                  <c:v>SEXUAL</c:v>
                </c:pt>
                <c:pt idx="3">
                  <c:v>EMO</c:v>
                </c:pt>
              </c:strCache>
            </c:strRef>
          </c:cat>
          <c:val>
            <c:numRef>
              <c:f>'[Country Report Tables - Population Data.xlsx]Sheet2'!$E$262:$E$265</c:f>
              <c:numCache>
                <c:formatCode>0</c:formatCode>
                <c:ptCount val="4"/>
                <c:pt idx="0">
                  <c:v>12.974744773112686</c:v>
                </c:pt>
                <c:pt idx="1">
                  <c:v>19.57593071031037</c:v>
                </c:pt>
                <c:pt idx="2">
                  <c:v>3.8696607218055381</c:v>
                </c:pt>
                <c:pt idx="3">
                  <c:v>14.112880279526081</c:v>
                </c:pt>
              </c:numCache>
            </c:numRef>
          </c:val>
          <c:extLst xmlns:c16r2="http://schemas.microsoft.com/office/drawing/2015/06/chart">
            <c:ext xmlns:c16="http://schemas.microsoft.com/office/drawing/2014/chart" uri="{C3380CC4-5D6E-409C-BE32-E72D297353CC}">
              <c16:uniqueId val="{00000003-B775-44FE-B8F1-5EAB491E6BF7}"/>
            </c:ext>
          </c:extLst>
        </c:ser>
        <c:ser>
          <c:idx val="4"/>
          <c:order val="4"/>
          <c:tx>
            <c:strRef>
              <c:f>'[Country Report Tables - Population Data.xlsx]Sheet2'!$F$261</c:f>
              <c:strCache>
                <c:ptCount val="1"/>
                <c:pt idx="0">
                  <c:v>5</c:v>
                </c:pt>
              </c:strCache>
            </c:strRef>
          </c:tx>
          <c:spPr>
            <a:solidFill>
              <a:schemeClr val="accent5"/>
            </a:solidFill>
            <a:ln>
              <a:noFill/>
            </a:ln>
            <a:effectLst/>
          </c:spPr>
          <c:invertIfNegative val="0"/>
          <c:cat>
            <c:strRef>
              <c:f>'[Country Report Tables - Population Data.xlsx]Sheet2'!$A$262:$A$265</c:f>
              <c:strCache>
                <c:ptCount val="4"/>
                <c:pt idx="0">
                  <c:v>NEGLECT</c:v>
                </c:pt>
                <c:pt idx="1">
                  <c:v>PHYSICAL</c:v>
                </c:pt>
                <c:pt idx="2">
                  <c:v>SEXUAL</c:v>
                </c:pt>
                <c:pt idx="3">
                  <c:v>EMO</c:v>
                </c:pt>
              </c:strCache>
            </c:strRef>
          </c:cat>
          <c:val>
            <c:numRef>
              <c:f>'[Country Report Tables - Population Data.xlsx]Sheet2'!$F$262:$F$265</c:f>
              <c:numCache>
                <c:formatCode>0</c:formatCode>
                <c:ptCount val="4"/>
                <c:pt idx="0">
                  <c:v>20.163890224030201</c:v>
                </c:pt>
                <c:pt idx="1">
                  <c:v>32.824937574002647</c:v>
                </c:pt>
                <c:pt idx="2">
                  <c:v>4.5720448763789401</c:v>
                </c:pt>
                <c:pt idx="3">
                  <c:v>26.494413899016426</c:v>
                </c:pt>
              </c:numCache>
            </c:numRef>
          </c:val>
          <c:extLst xmlns:c16r2="http://schemas.microsoft.com/office/drawing/2015/06/chart">
            <c:ext xmlns:c16="http://schemas.microsoft.com/office/drawing/2014/chart" uri="{C3380CC4-5D6E-409C-BE32-E72D297353CC}">
              <c16:uniqueId val="{00000004-B775-44FE-B8F1-5EAB491E6BF7}"/>
            </c:ext>
          </c:extLst>
        </c:ser>
        <c:dLbls>
          <c:showLegendKey val="0"/>
          <c:showVal val="0"/>
          <c:showCatName val="0"/>
          <c:showSerName val="0"/>
          <c:showPercent val="0"/>
          <c:showBubbleSize val="0"/>
        </c:dLbls>
        <c:gapWidth val="219"/>
        <c:overlap val="-27"/>
        <c:axId val="665066232"/>
        <c:axId val="665066624"/>
      </c:barChart>
      <c:catAx>
        <c:axId val="665066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066624"/>
        <c:crosses val="autoZero"/>
        <c:auto val="1"/>
        <c:lblAlgn val="ctr"/>
        <c:lblOffset val="100"/>
        <c:noMultiLvlLbl val="0"/>
      </c:catAx>
      <c:valAx>
        <c:axId val="665066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0662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LAC </a:t>
            </a:r>
            <a:r>
              <a:rPr lang="en-GB" sz="1400" b="0" i="0" u="none" strike="noStrike" kern="1200" spc="0" baseline="0">
                <a:solidFill>
                  <a:sysClr val="windowText" lastClr="000000">
                    <a:lumMod val="65000"/>
                    <a:lumOff val="35000"/>
                  </a:sysClr>
                </a:solidFill>
                <a:latin typeface="+mn-lt"/>
                <a:ea typeface="+mn-ea"/>
                <a:cs typeface="+mn-cs"/>
              </a:rPr>
              <a:t>(all)</a:t>
            </a:r>
            <a:r>
              <a:rPr lang="en-GB"/>
              <a:t> Rates (per 10,000 children) by Legal</a:t>
            </a:r>
            <a:r>
              <a:rPr lang="en-GB" baseline="0"/>
              <a:t> Status and Deprivation Quintile NI IMD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'[Country Report Tables - Population Data.xlsx]Sheet2'!$A$285</c:f>
              <c:strCache>
                <c:ptCount val="1"/>
                <c:pt idx="0">
                  <c:v>Child Protection</c:v>
                </c:pt>
              </c:strCache>
            </c:strRef>
          </c:tx>
          <c:spPr>
            <a:solidFill>
              <a:schemeClr val="accent1"/>
            </a:solidFill>
            <a:ln>
              <a:noFill/>
            </a:ln>
            <a:effectLst/>
          </c:spPr>
          <c:invertIfNegative val="0"/>
          <c:cat>
            <c:numRef>
              <c:f>'[Country Report Tables - Population Data.xlsx]Sheet2'!$B$284:$F$284</c:f>
              <c:numCache>
                <c:formatCode>General</c:formatCode>
                <c:ptCount val="5"/>
                <c:pt idx="0">
                  <c:v>1</c:v>
                </c:pt>
                <c:pt idx="1">
                  <c:v>2</c:v>
                </c:pt>
                <c:pt idx="2">
                  <c:v>3</c:v>
                </c:pt>
                <c:pt idx="3">
                  <c:v>4</c:v>
                </c:pt>
                <c:pt idx="4">
                  <c:v>5</c:v>
                </c:pt>
              </c:numCache>
            </c:numRef>
          </c:cat>
          <c:val>
            <c:numRef>
              <c:f>'[Country Report Tables - Population Data.xlsx]Sheet2'!$B$285:$F$285</c:f>
              <c:numCache>
                <c:formatCode>0</c:formatCode>
                <c:ptCount val="5"/>
                <c:pt idx="0">
                  <c:v>18</c:v>
                </c:pt>
                <c:pt idx="1">
                  <c:v>35</c:v>
                </c:pt>
                <c:pt idx="2">
                  <c:v>37</c:v>
                </c:pt>
                <c:pt idx="3">
                  <c:v>50</c:v>
                </c:pt>
                <c:pt idx="4">
                  <c:v>88</c:v>
                </c:pt>
              </c:numCache>
            </c:numRef>
          </c:val>
          <c:extLst xmlns:c16r2="http://schemas.microsoft.com/office/drawing/2015/06/chart">
            <c:ext xmlns:c16="http://schemas.microsoft.com/office/drawing/2014/chart" uri="{C3380CC4-5D6E-409C-BE32-E72D297353CC}">
              <c16:uniqueId val="{00000000-341D-4B09-BF8E-5DBE9916BBEC}"/>
            </c:ext>
          </c:extLst>
        </c:ser>
        <c:ser>
          <c:idx val="1"/>
          <c:order val="1"/>
          <c:tx>
            <c:strRef>
              <c:f>'[Country Report Tables - Population Data.xlsx]Sheet2'!$A$286</c:f>
              <c:strCache>
                <c:ptCount val="1"/>
                <c:pt idx="0">
                  <c:v>Adoption</c:v>
                </c:pt>
              </c:strCache>
            </c:strRef>
          </c:tx>
          <c:spPr>
            <a:solidFill>
              <a:schemeClr val="accent2"/>
            </a:solidFill>
            <a:ln>
              <a:noFill/>
            </a:ln>
            <a:effectLst/>
          </c:spPr>
          <c:invertIfNegative val="0"/>
          <c:cat>
            <c:numRef>
              <c:f>'[Country Report Tables - Population Data.xlsx]Sheet2'!$B$284:$F$284</c:f>
              <c:numCache>
                <c:formatCode>General</c:formatCode>
                <c:ptCount val="5"/>
                <c:pt idx="0">
                  <c:v>1</c:v>
                </c:pt>
                <c:pt idx="1">
                  <c:v>2</c:v>
                </c:pt>
                <c:pt idx="2">
                  <c:v>3</c:v>
                </c:pt>
                <c:pt idx="3">
                  <c:v>4</c:v>
                </c:pt>
                <c:pt idx="4">
                  <c:v>5</c:v>
                </c:pt>
              </c:numCache>
            </c:numRef>
          </c:cat>
          <c:val>
            <c:numRef>
              <c:f>'[Country Report Tables - Population Data.xlsx]Sheet2'!$B$286:$F$286</c:f>
              <c:numCache>
                <c:formatCode>0</c:formatCode>
                <c:ptCount val="5"/>
                <c:pt idx="0">
                  <c:v>0.4</c:v>
                </c:pt>
                <c:pt idx="1">
                  <c:v>0.3</c:v>
                </c:pt>
                <c:pt idx="2">
                  <c:v>0.7</c:v>
                </c:pt>
                <c:pt idx="3">
                  <c:v>1</c:v>
                </c:pt>
                <c:pt idx="4">
                  <c:v>0.6</c:v>
                </c:pt>
              </c:numCache>
            </c:numRef>
          </c:val>
          <c:extLst xmlns:c16r2="http://schemas.microsoft.com/office/drawing/2015/06/chart">
            <c:ext xmlns:c16="http://schemas.microsoft.com/office/drawing/2014/chart" uri="{C3380CC4-5D6E-409C-BE32-E72D297353CC}">
              <c16:uniqueId val="{00000001-341D-4B09-BF8E-5DBE9916BBEC}"/>
            </c:ext>
          </c:extLst>
        </c:ser>
        <c:ser>
          <c:idx val="2"/>
          <c:order val="2"/>
          <c:tx>
            <c:strRef>
              <c:f>'[Country Report Tables - Population Data.xlsx]Sheet2'!$A$287</c:f>
              <c:strCache>
                <c:ptCount val="1"/>
                <c:pt idx="0">
                  <c:v>Voluntary</c:v>
                </c:pt>
              </c:strCache>
            </c:strRef>
          </c:tx>
          <c:spPr>
            <a:solidFill>
              <a:schemeClr val="accent3"/>
            </a:solidFill>
            <a:ln>
              <a:noFill/>
            </a:ln>
            <a:effectLst/>
          </c:spPr>
          <c:invertIfNegative val="0"/>
          <c:cat>
            <c:numRef>
              <c:f>'[Country Report Tables - Population Data.xlsx]Sheet2'!$B$284:$F$284</c:f>
              <c:numCache>
                <c:formatCode>General</c:formatCode>
                <c:ptCount val="5"/>
                <c:pt idx="0">
                  <c:v>1</c:v>
                </c:pt>
                <c:pt idx="1">
                  <c:v>2</c:v>
                </c:pt>
                <c:pt idx="2">
                  <c:v>3</c:v>
                </c:pt>
                <c:pt idx="3">
                  <c:v>4</c:v>
                </c:pt>
                <c:pt idx="4">
                  <c:v>5</c:v>
                </c:pt>
              </c:numCache>
            </c:numRef>
          </c:cat>
          <c:val>
            <c:numRef>
              <c:f>'[Country Report Tables - Population Data.xlsx]Sheet2'!$B$287:$F$287</c:f>
              <c:numCache>
                <c:formatCode>0</c:formatCode>
                <c:ptCount val="5"/>
                <c:pt idx="0">
                  <c:v>11</c:v>
                </c:pt>
                <c:pt idx="1">
                  <c:v>18</c:v>
                </c:pt>
                <c:pt idx="2">
                  <c:v>18</c:v>
                </c:pt>
                <c:pt idx="3">
                  <c:v>22</c:v>
                </c:pt>
                <c:pt idx="4">
                  <c:v>29</c:v>
                </c:pt>
              </c:numCache>
            </c:numRef>
          </c:val>
          <c:extLst xmlns:c16r2="http://schemas.microsoft.com/office/drawing/2015/06/chart">
            <c:ext xmlns:c16="http://schemas.microsoft.com/office/drawing/2014/chart" uri="{C3380CC4-5D6E-409C-BE32-E72D297353CC}">
              <c16:uniqueId val="{00000002-341D-4B09-BF8E-5DBE9916BBEC}"/>
            </c:ext>
          </c:extLst>
        </c:ser>
        <c:ser>
          <c:idx val="3"/>
          <c:order val="3"/>
          <c:tx>
            <c:strRef>
              <c:f>'[Country Report Tables - Population Data.xlsx]Sheet2'!$A$288</c:f>
              <c:strCache>
                <c:ptCount val="1"/>
                <c:pt idx="0">
                  <c:v>Youth Justice</c:v>
                </c:pt>
              </c:strCache>
            </c:strRef>
          </c:tx>
          <c:spPr>
            <a:solidFill>
              <a:schemeClr val="accent4"/>
            </a:solidFill>
            <a:ln>
              <a:noFill/>
            </a:ln>
            <a:effectLst/>
          </c:spPr>
          <c:invertIfNegative val="0"/>
          <c:cat>
            <c:numRef>
              <c:f>'[Country Report Tables - Population Data.xlsx]Sheet2'!$B$284:$F$284</c:f>
              <c:numCache>
                <c:formatCode>General</c:formatCode>
                <c:ptCount val="5"/>
                <c:pt idx="0">
                  <c:v>1</c:v>
                </c:pt>
                <c:pt idx="1">
                  <c:v>2</c:v>
                </c:pt>
                <c:pt idx="2">
                  <c:v>3</c:v>
                </c:pt>
                <c:pt idx="3">
                  <c:v>4</c:v>
                </c:pt>
                <c:pt idx="4">
                  <c:v>5</c:v>
                </c:pt>
              </c:numCache>
            </c:numRef>
          </c:cat>
          <c:val>
            <c:numRef>
              <c:f>'[Country Report Tables - Population Data.xlsx]Sheet2'!$B$288:$F$288</c:f>
              <c:numCache>
                <c:formatCode>0</c:formatCode>
                <c:ptCount val="5"/>
                <c:pt idx="0">
                  <c:v>0.3</c:v>
                </c:pt>
                <c:pt idx="1">
                  <c:v>0</c:v>
                </c:pt>
                <c:pt idx="2">
                  <c:v>0</c:v>
                </c:pt>
                <c:pt idx="3">
                  <c:v>0.3</c:v>
                </c:pt>
                <c:pt idx="4">
                  <c:v>0.6</c:v>
                </c:pt>
              </c:numCache>
            </c:numRef>
          </c:val>
          <c:extLst xmlns:c16r2="http://schemas.microsoft.com/office/drawing/2015/06/chart">
            <c:ext xmlns:c16="http://schemas.microsoft.com/office/drawing/2014/chart" uri="{C3380CC4-5D6E-409C-BE32-E72D297353CC}">
              <c16:uniqueId val="{00000003-341D-4B09-BF8E-5DBE9916BBEC}"/>
            </c:ext>
          </c:extLst>
        </c:ser>
        <c:dLbls>
          <c:showLegendKey val="0"/>
          <c:showVal val="0"/>
          <c:showCatName val="0"/>
          <c:showSerName val="0"/>
          <c:showPercent val="0"/>
          <c:showBubbleSize val="0"/>
        </c:dLbls>
        <c:gapWidth val="219"/>
        <c:overlap val="-27"/>
        <c:axId val="665068976"/>
        <c:axId val="665067800"/>
      </c:barChart>
      <c:catAx>
        <c:axId val="66506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067800"/>
        <c:crosses val="autoZero"/>
        <c:auto val="1"/>
        <c:lblAlgn val="ctr"/>
        <c:lblOffset val="100"/>
        <c:noMultiLvlLbl val="0"/>
      </c:catAx>
      <c:valAx>
        <c:axId val="665067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068976"/>
        <c:crosses val="autoZero"/>
        <c:crossBetween val="between"/>
        <c:majorUnit val="2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LAC </a:t>
            </a:r>
            <a:r>
              <a:rPr lang="en-GB" sz="1400" b="0" i="0" u="none" strike="noStrike" kern="1200" spc="0" baseline="0">
                <a:solidFill>
                  <a:sysClr val="windowText" lastClr="000000">
                    <a:lumMod val="65000"/>
                    <a:lumOff val="35000"/>
                  </a:sysClr>
                </a:solidFill>
                <a:effectLst/>
                <a:latin typeface="+mn-lt"/>
                <a:ea typeface="+mn-ea"/>
                <a:cs typeface="+mn-cs"/>
              </a:rPr>
              <a:t>(accommodated)</a:t>
            </a:r>
            <a:r>
              <a:rPr lang="en-GB" sz="1400" b="0" i="0" baseline="0">
                <a:effectLst/>
              </a:rPr>
              <a:t> Rates (per 10,000 children) by Legal Status and Deprivation Quintile, NI IMD</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'[Country Report Tables - Population Data.xlsx]Sheet2'!$A$335</c:f>
              <c:strCache>
                <c:ptCount val="1"/>
                <c:pt idx="0">
                  <c:v>Child Protection</c:v>
                </c:pt>
              </c:strCache>
            </c:strRef>
          </c:tx>
          <c:spPr>
            <a:solidFill>
              <a:schemeClr val="accent1"/>
            </a:solidFill>
            <a:ln>
              <a:noFill/>
            </a:ln>
            <a:effectLst/>
          </c:spPr>
          <c:invertIfNegative val="0"/>
          <c:cat>
            <c:numRef>
              <c:f>'[Country Report Tables - Population Data.xlsx]Sheet2'!$B$334:$F$334</c:f>
              <c:numCache>
                <c:formatCode>General</c:formatCode>
                <c:ptCount val="5"/>
                <c:pt idx="0">
                  <c:v>1</c:v>
                </c:pt>
                <c:pt idx="1">
                  <c:v>2</c:v>
                </c:pt>
                <c:pt idx="2">
                  <c:v>3</c:v>
                </c:pt>
                <c:pt idx="3">
                  <c:v>4</c:v>
                </c:pt>
                <c:pt idx="4">
                  <c:v>5</c:v>
                </c:pt>
              </c:numCache>
            </c:numRef>
          </c:cat>
          <c:val>
            <c:numRef>
              <c:f>'[Country Report Tables - Population Data.xlsx]Sheet2'!$B$335:$F$335</c:f>
              <c:numCache>
                <c:formatCode>0</c:formatCode>
                <c:ptCount val="5"/>
                <c:pt idx="0">
                  <c:v>15.7</c:v>
                </c:pt>
                <c:pt idx="1">
                  <c:v>28.5</c:v>
                </c:pt>
                <c:pt idx="2">
                  <c:v>30</c:v>
                </c:pt>
                <c:pt idx="3">
                  <c:v>41.4</c:v>
                </c:pt>
                <c:pt idx="4">
                  <c:v>74</c:v>
                </c:pt>
              </c:numCache>
            </c:numRef>
          </c:val>
          <c:extLst xmlns:c16r2="http://schemas.microsoft.com/office/drawing/2015/06/chart">
            <c:ext xmlns:c16="http://schemas.microsoft.com/office/drawing/2014/chart" uri="{C3380CC4-5D6E-409C-BE32-E72D297353CC}">
              <c16:uniqueId val="{00000000-C279-48B2-BC3E-41DEF3FED872}"/>
            </c:ext>
          </c:extLst>
        </c:ser>
        <c:ser>
          <c:idx val="1"/>
          <c:order val="1"/>
          <c:tx>
            <c:strRef>
              <c:f>'[Country Report Tables - Population Data.xlsx]Sheet2'!$A$336</c:f>
              <c:strCache>
                <c:ptCount val="1"/>
                <c:pt idx="0">
                  <c:v>Adoption</c:v>
                </c:pt>
              </c:strCache>
            </c:strRef>
          </c:tx>
          <c:spPr>
            <a:solidFill>
              <a:schemeClr val="accent2"/>
            </a:solidFill>
            <a:ln>
              <a:noFill/>
            </a:ln>
            <a:effectLst/>
          </c:spPr>
          <c:invertIfNegative val="0"/>
          <c:cat>
            <c:numRef>
              <c:f>'[Country Report Tables - Population Data.xlsx]Sheet2'!$B$334:$F$334</c:f>
              <c:numCache>
                <c:formatCode>General</c:formatCode>
                <c:ptCount val="5"/>
                <c:pt idx="0">
                  <c:v>1</c:v>
                </c:pt>
                <c:pt idx="1">
                  <c:v>2</c:v>
                </c:pt>
                <c:pt idx="2">
                  <c:v>3</c:v>
                </c:pt>
                <c:pt idx="3">
                  <c:v>4</c:v>
                </c:pt>
                <c:pt idx="4">
                  <c:v>5</c:v>
                </c:pt>
              </c:numCache>
            </c:numRef>
          </c:cat>
          <c:val>
            <c:numRef>
              <c:f>'[Country Report Tables - Population Data.xlsx]Sheet2'!$B$336:$F$336</c:f>
              <c:numCache>
                <c:formatCode>0</c:formatCode>
                <c:ptCount val="5"/>
                <c:pt idx="0">
                  <c:v>0.4</c:v>
                </c:pt>
                <c:pt idx="1">
                  <c:v>0.2</c:v>
                </c:pt>
                <c:pt idx="2">
                  <c:v>0.7</c:v>
                </c:pt>
                <c:pt idx="3">
                  <c:v>1</c:v>
                </c:pt>
                <c:pt idx="4">
                  <c:v>0.6</c:v>
                </c:pt>
              </c:numCache>
            </c:numRef>
          </c:val>
          <c:extLst xmlns:c16r2="http://schemas.microsoft.com/office/drawing/2015/06/chart">
            <c:ext xmlns:c16="http://schemas.microsoft.com/office/drawing/2014/chart" uri="{C3380CC4-5D6E-409C-BE32-E72D297353CC}">
              <c16:uniqueId val="{00000001-C279-48B2-BC3E-41DEF3FED872}"/>
            </c:ext>
          </c:extLst>
        </c:ser>
        <c:ser>
          <c:idx val="2"/>
          <c:order val="2"/>
          <c:tx>
            <c:strRef>
              <c:f>'[Country Report Tables - Population Data.xlsx]Sheet2'!$A$337</c:f>
              <c:strCache>
                <c:ptCount val="1"/>
                <c:pt idx="0">
                  <c:v>Voluntary</c:v>
                </c:pt>
              </c:strCache>
            </c:strRef>
          </c:tx>
          <c:spPr>
            <a:solidFill>
              <a:schemeClr val="accent3"/>
            </a:solidFill>
            <a:ln>
              <a:noFill/>
            </a:ln>
            <a:effectLst/>
          </c:spPr>
          <c:invertIfNegative val="0"/>
          <c:cat>
            <c:numRef>
              <c:f>'[Country Report Tables - Population Data.xlsx]Sheet2'!$B$334:$F$334</c:f>
              <c:numCache>
                <c:formatCode>General</c:formatCode>
                <c:ptCount val="5"/>
                <c:pt idx="0">
                  <c:v>1</c:v>
                </c:pt>
                <c:pt idx="1">
                  <c:v>2</c:v>
                </c:pt>
                <c:pt idx="2">
                  <c:v>3</c:v>
                </c:pt>
                <c:pt idx="3">
                  <c:v>4</c:v>
                </c:pt>
                <c:pt idx="4">
                  <c:v>5</c:v>
                </c:pt>
              </c:numCache>
            </c:numRef>
          </c:cat>
          <c:val>
            <c:numRef>
              <c:f>'[Country Report Tables - Population Data.xlsx]Sheet2'!$B$337:$F$337</c:f>
              <c:numCache>
                <c:formatCode>0</c:formatCode>
                <c:ptCount val="5"/>
                <c:pt idx="0">
                  <c:v>7</c:v>
                </c:pt>
                <c:pt idx="1">
                  <c:v>14.6</c:v>
                </c:pt>
                <c:pt idx="2">
                  <c:v>15.5</c:v>
                </c:pt>
                <c:pt idx="3">
                  <c:v>19.2</c:v>
                </c:pt>
                <c:pt idx="4">
                  <c:v>26.5</c:v>
                </c:pt>
              </c:numCache>
            </c:numRef>
          </c:val>
          <c:extLst xmlns:c16r2="http://schemas.microsoft.com/office/drawing/2015/06/chart">
            <c:ext xmlns:c16="http://schemas.microsoft.com/office/drawing/2014/chart" uri="{C3380CC4-5D6E-409C-BE32-E72D297353CC}">
              <c16:uniqueId val="{00000002-C279-48B2-BC3E-41DEF3FED872}"/>
            </c:ext>
          </c:extLst>
        </c:ser>
        <c:ser>
          <c:idx val="3"/>
          <c:order val="3"/>
          <c:tx>
            <c:strRef>
              <c:f>'[Country Report Tables - Population Data.xlsx]Sheet2'!$A$338</c:f>
              <c:strCache>
                <c:ptCount val="1"/>
                <c:pt idx="0">
                  <c:v>Youth Justice</c:v>
                </c:pt>
              </c:strCache>
            </c:strRef>
          </c:tx>
          <c:spPr>
            <a:solidFill>
              <a:schemeClr val="accent4"/>
            </a:solidFill>
            <a:ln>
              <a:noFill/>
            </a:ln>
            <a:effectLst/>
          </c:spPr>
          <c:invertIfNegative val="0"/>
          <c:cat>
            <c:numRef>
              <c:f>'[Country Report Tables - Population Data.xlsx]Sheet2'!$B$334:$F$334</c:f>
              <c:numCache>
                <c:formatCode>General</c:formatCode>
                <c:ptCount val="5"/>
                <c:pt idx="0">
                  <c:v>1</c:v>
                </c:pt>
                <c:pt idx="1">
                  <c:v>2</c:v>
                </c:pt>
                <c:pt idx="2">
                  <c:v>3</c:v>
                </c:pt>
                <c:pt idx="3">
                  <c:v>4</c:v>
                </c:pt>
                <c:pt idx="4">
                  <c:v>5</c:v>
                </c:pt>
              </c:numCache>
            </c:numRef>
          </c:cat>
          <c:val>
            <c:numRef>
              <c:f>'[Country Report Tables - Population Data.xlsx]Sheet2'!$B$338:$F$338</c:f>
              <c:numCache>
                <c:formatCode>0</c:formatCode>
                <c:ptCount val="5"/>
                <c:pt idx="0">
                  <c:v>0.3</c:v>
                </c:pt>
                <c:pt idx="1">
                  <c:v>0</c:v>
                </c:pt>
                <c:pt idx="2">
                  <c:v>0</c:v>
                </c:pt>
                <c:pt idx="3">
                  <c:v>0.3</c:v>
                </c:pt>
                <c:pt idx="4">
                  <c:v>0.6</c:v>
                </c:pt>
              </c:numCache>
            </c:numRef>
          </c:val>
          <c:extLst xmlns:c16r2="http://schemas.microsoft.com/office/drawing/2015/06/chart">
            <c:ext xmlns:c16="http://schemas.microsoft.com/office/drawing/2014/chart" uri="{C3380CC4-5D6E-409C-BE32-E72D297353CC}">
              <c16:uniqueId val="{00000003-C279-48B2-BC3E-41DEF3FED872}"/>
            </c:ext>
          </c:extLst>
        </c:ser>
        <c:dLbls>
          <c:showLegendKey val="0"/>
          <c:showVal val="0"/>
          <c:showCatName val="0"/>
          <c:showSerName val="0"/>
          <c:showPercent val="0"/>
          <c:showBubbleSize val="0"/>
        </c:dLbls>
        <c:gapWidth val="219"/>
        <c:overlap val="-27"/>
        <c:axId val="665070152"/>
        <c:axId val="665070544"/>
      </c:barChart>
      <c:catAx>
        <c:axId val="665070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070544"/>
        <c:crosses val="autoZero"/>
        <c:auto val="1"/>
        <c:lblAlgn val="ctr"/>
        <c:lblOffset val="100"/>
        <c:noMultiLvlLbl val="0"/>
      </c:catAx>
      <c:valAx>
        <c:axId val="665070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070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LAC </a:t>
            </a:r>
            <a:r>
              <a:rPr lang="en-GB" sz="1400" b="0" i="0" u="none" strike="noStrike" kern="1200" spc="0" baseline="0">
                <a:solidFill>
                  <a:sysClr val="windowText" lastClr="000000">
                    <a:lumMod val="65000"/>
                    <a:lumOff val="35000"/>
                  </a:sysClr>
                </a:solidFill>
                <a:latin typeface="+mn-lt"/>
                <a:ea typeface="+mn-ea"/>
                <a:cs typeface="+mn-cs"/>
              </a:rPr>
              <a:t>(all)</a:t>
            </a:r>
            <a:r>
              <a:rPr lang="en-GB"/>
              <a:t> Rates (per</a:t>
            </a:r>
            <a:r>
              <a:rPr lang="en-GB" baseline="0"/>
              <a:t> 10,000) by </a:t>
            </a:r>
            <a:r>
              <a:rPr lang="en-GB"/>
              <a:t> Placement Type and Deprivation</a:t>
            </a:r>
            <a:r>
              <a:rPr lang="en-GB" baseline="0"/>
              <a:t> </a:t>
            </a:r>
            <a:r>
              <a:rPr lang="en-GB"/>
              <a:t>Quintile</a:t>
            </a:r>
          </a:p>
          <a:p>
            <a:pPr>
              <a:defRPr/>
            </a:pPr>
            <a:endParaRPr lang="en-GB"/>
          </a:p>
        </c:rich>
      </c:tx>
      <c:layout>
        <c:manualLayout>
          <c:xMode val="edge"/>
          <c:yMode val="edge"/>
          <c:x val="0.13866666666666666"/>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4768556905807213"/>
          <c:y val="0.25916363636363637"/>
          <c:w val="0.65231443094192787"/>
          <c:h val="0.35901388690050107"/>
        </c:manualLayout>
      </c:layout>
      <c:lineChart>
        <c:grouping val="standard"/>
        <c:varyColors val="0"/>
        <c:ser>
          <c:idx val="0"/>
          <c:order val="0"/>
          <c:tx>
            <c:strRef>
              <c:f>'[Intervention Rates x Religion 0-15 years.xlsx]Sheet1'!$A$31</c:f>
              <c:strCache>
                <c:ptCount val="1"/>
                <c:pt idx="0">
                  <c:v>Foster Care</c:v>
                </c:pt>
              </c:strCache>
            </c:strRef>
          </c:tx>
          <c:spPr>
            <a:ln w="28575" cap="rnd">
              <a:solidFill>
                <a:schemeClr val="accent1"/>
              </a:solidFill>
              <a:round/>
            </a:ln>
            <a:effectLst/>
          </c:spPr>
          <c:marker>
            <c:symbol val="none"/>
          </c:marker>
          <c:cat>
            <c:numRef>
              <c:f>'[Intervention Rates x Religion 0-15 years.xlsx]Sheet1'!$B$30:$F$30</c:f>
              <c:numCache>
                <c:formatCode>General</c:formatCode>
                <c:ptCount val="5"/>
                <c:pt idx="0">
                  <c:v>1</c:v>
                </c:pt>
                <c:pt idx="1">
                  <c:v>2</c:v>
                </c:pt>
                <c:pt idx="2">
                  <c:v>3</c:v>
                </c:pt>
                <c:pt idx="3">
                  <c:v>4</c:v>
                </c:pt>
                <c:pt idx="4">
                  <c:v>5</c:v>
                </c:pt>
              </c:numCache>
            </c:numRef>
          </c:cat>
          <c:val>
            <c:numRef>
              <c:f>'[Intervention Rates x Religion 0-15 years.xlsx]Sheet1'!$B$31:$F$31</c:f>
              <c:numCache>
                <c:formatCode>0.0</c:formatCode>
                <c:ptCount val="5"/>
                <c:pt idx="0">
                  <c:v>14.546776979725429</c:v>
                </c:pt>
                <c:pt idx="1">
                  <c:v>22.407061619419455</c:v>
                </c:pt>
                <c:pt idx="2">
                  <c:v>21.682332151646229</c:v>
                </c:pt>
                <c:pt idx="3">
                  <c:v>30.957285774444305</c:v>
                </c:pt>
                <c:pt idx="4">
                  <c:v>45.485984923975103</c:v>
                </c:pt>
              </c:numCache>
            </c:numRef>
          </c:val>
          <c:smooth val="0"/>
          <c:extLst xmlns:c16r2="http://schemas.microsoft.com/office/drawing/2015/06/chart">
            <c:ext xmlns:c16="http://schemas.microsoft.com/office/drawing/2014/chart" uri="{C3380CC4-5D6E-409C-BE32-E72D297353CC}">
              <c16:uniqueId val="{00000000-BD27-458B-8AA6-0C18A5A82BC5}"/>
            </c:ext>
          </c:extLst>
        </c:ser>
        <c:ser>
          <c:idx val="1"/>
          <c:order val="1"/>
          <c:tx>
            <c:strRef>
              <c:f>'[Intervention Rates x Religion 0-15 years.xlsx]Sheet1'!$A$32</c:f>
              <c:strCache>
                <c:ptCount val="1"/>
                <c:pt idx="0">
                  <c:v>Kinship Care</c:v>
                </c:pt>
              </c:strCache>
            </c:strRef>
          </c:tx>
          <c:spPr>
            <a:ln w="28575" cap="rnd">
              <a:solidFill>
                <a:schemeClr val="accent2"/>
              </a:solidFill>
              <a:round/>
            </a:ln>
            <a:effectLst/>
          </c:spPr>
          <c:marker>
            <c:symbol val="none"/>
          </c:marker>
          <c:cat>
            <c:numRef>
              <c:f>'[Intervention Rates x Religion 0-15 years.xlsx]Sheet1'!$B$30:$F$30</c:f>
              <c:numCache>
                <c:formatCode>General</c:formatCode>
                <c:ptCount val="5"/>
                <c:pt idx="0">
                  <c:v>1</c:v>
                </c:pt>
                <c:pt idx="1">
                  <c:v>2</c:v>
                </c:pt>
                <c:pt idx="2">
                  <c:v>3</c:v>
                </c:pt>
                <c:pt idx="3">
                  <c:v>4</c:v>
                </c:pt>
                <c:pt idx="4">
                  <c:v>5</c:v>
                </c:pt>
              </c:numCache>
            </c:numRef>
          </c:cat>
          <c:val>
            <c:numRef>
              <c:f>'[Intervention Rates x Religion 0-15 years.xlsx]Sheet1'!$B$32:$F$32</c:f>
              <c:numCache>
                <c:formatCode>0.0</c:formatCode>
                <c:ptCount val="5"/>
                <c:pt idx="0">
                  <c:v>4.4159858688452198</c:v>
                </c:pt>
                <c:pt idx="1">
                  <c:v>13.580037345102699</c:v>
                </c:pt>
                <c:pt idx="2">
                  <c:v>15.069220845394129</c:v>
                </c:pt>
                <c:pt idx="3">
                  <c:v>20.714066216723765</c:v>
                </c:pt>
                <c:pt idx="4">
                  <c:v>43.141346525832049</c:v>
                </c:pt>
              </c:numCache>
            </c:numRef>
          </c:val>
          <c:smooth val="0"/>
          <c:extLst xmlns:c16r2="http://schemas.microsoft.com/office/drawing/2015/06/chart">
            <c:ext xmlns:c16="http://schemas.microsoft.com/office/drawing/2014/chart" uri="{C3380CC4-5D6E-409C-BE32-E72D297353CC}">
              <c16:uniqueId val="{00000001-BD27-458B-8AA6-0C18A5A82BC5}"/>
            </c:ext>
          </c:extLst>
        </c:ser>
        <c:ser>
          <c:idx val="2"/>
          <c:order val="2"/>
          <c:tx>
            <c:strRef>
              <c:f>'[Intervention Rates x Religion 0-15 years.xlsx]Sheet1'!$A$33</c:f>
              <c:strCache>
                <c:ptCount val="1"/>
                <c:pt idx="0">
                  <c:v>Adoption</c:v>
                </c:pt>
              </c:strCache>
            </c:strRef>
          </c:tx>
          <c:spPr>
            <a:ln w="28575" cap="rnd">
              <a:solidFill>
                <a:schemeClr val="accent3"/>
              </a:solidFill>
              <a:round/>
            </a:ln>
            <a:effectLst/>
          </c:spPr>
          <c:marker>
            <c:symbol val="none"/>
          </c:marker>
          <c:cat>
            <c:numRef>
              <c:f>'[Intervention Rates x Religion 0-15 years.xlsx]Sheet1'!$B$30:$F$30</c:f>
              <c:numCache>
                <c:formatCode>General</c:formatCode>
                <c:ptCount val="5"/>
                <c:pt idx="0">
                  <c:v>1</c:v>
                </c:pt>
                <c:pt idx="1">
                  <c:v>2</c:v>
                </c:pt>
                <c:pt idx="2">
                  <c:v>3</c:v>
                </c:pt>
                <c:pt idx="3">
                  <c:v>4</c:v>
                </c:pt>
                <c:pt idx="4">
                  <c:v>5</c:v>
                </c:pt>
              </c:numCache>
            </c:numRef>
          </c:cat>
          <c:val>
            <c:numRef>
              <c:f>'[Intervention Rates x Religion 0-15 years.xlsx]Sheet1'!$B$33:$F$33</c:f>
              <c:numCache>
                <c:formatCode>0.0</c:formatCode>
                <c:ptCount val="5"/>
                <c:pt idx="0">
                  <c:v>0.38964581195693115</c:v>
                </c:pt>
                <c:pt idx="1">
                  <c:v>0.33950093362756745</c:v>
                </c:pt>
                <c:pt idx="2">
                  <c:v>0.65046996454938688</c:v>
                </c:pt>
                <c:pt idx="3">
                  <c:v>1.0243219557720542</c:v>
                </c:pt>
                <c:pt idx="4">
                  <c:v>0.58615959953576158</c:v>
                </c:pt>
              </c:numCache>
            </c:numRef>
          </c:val>
          <c:smooth val="0"/>
          <c:extLst xmlns:c16r2="http://schemas.microsoft.com/office/drawing/2015/06/chart">
            <c:ext xmlns:c16="http://schemas.microsoft.com/office/drawing/2014/chart" uri="{C3380CC4-5D6E-409C-BE32-E72D297353CC}">
              <c16:uniqueId val="{00000002-BD27-458B-8AA6-0C18A5A82BC5}"/>
            </c:ext>
          </c:extLst>
        </c:ser>
        <c:ser>
          <c:idx val="3"/>
          <c:order val="3"/>
          <c:tx>
            <c:strRef>
              <c:f>'[Intervention Rates x Religion 0-15 years.xlsx]Sheet1'!$A$34</c:f>
              <c:strCache>
                <c:ptCount val="1"/>
                <c:pt idx="0">
                  <c:v>With Parents</c:v>
                </c:pt>
              </c:strCache>
            </c:strRef>
          </c:tx>
          <c:spPr>
            <a:ln w="28575" cap="rnd">
              <a:solidFill>
                <a:schemeClr val="accent4"/>
              </a:solidFill>
              <a:round/>
            </a:ln>
            <a:effectLst/>
          </c:spPr>
          <c:marker>
            <c:symbol val="none"/>
          </c:marker>
          <c:cat>
            <c:numRef>
              <c:f>'[Intervention Rates x Religion 0-15 years.xlsx]Sheet1'!$B$30:$F$30</c:f>
              <c:numCache>
                <c:formatCode>General</c:formatCode>
                <c:ptCount val="5"/>
                <c:pt idx="0">
                  <c:v>1</c:v>
                </c:pt>
                <c:pt idx="1">
                  <c:v>2</c:v>
                </c:pt>
                <c:pt idx="2">
                  <c:v>3</c:v>
                </c:pt>
                <c:pt idx="3">
                  <c:v>4</c:v>
                </c:pt>
                <c:pt idx="4">
                  <c:v>5</c:v>
                </c:pt>
              </c:numCache>
            </c:numRef>
          </c:cat>
          <c:val>
            <c:numRef>
              <c:f>'[Intervention Rates x Religion 0-15 years.xlsx]Sheet1'!$B$34:$F$34</c:f>
              <c:numCache>
                <c:formatCode>0.0</c:formatCode>
                <c:ptCount val="5"/>
                <c:pt idx="0">
                  <c:v>6.3642149286298757</c:v>
                </c:pt>
                <c:pt idx="1">
                  <c:v>9.2796921858201777</c:v>
                </c:pt>
                <c:pt idx="2">
                  <c:v>9.648637807482574</c:v>
                </c:pt>
                <c:pt idx="3">
                  <c:v>11.495168614775276</c:v>
                </c:pt>
                <c:pt idx="4">
                  <c:v>17.233092226351392</c:v>
                </c:pt>
              </c:numCache>
            </c:numRef>
          </c:val>
          <c:smooth val="0"/>
          <c:extLst xmlns:c16r2="http://schemas.microsoft.com/office/drawing/2015/06/chart">
            <c:ext xmlns:c16="http://schemas.microsoft.com/office/drawing/2014/chart" uri="{C3380CC4-5D6E-409C-BE32-E72D297353CC}">
              <c16:uniqueId val="{00000003-BD27-458B-8AA6-0C18A5A82BC5}"/>
            </c:ext>
          </c:extLst>
        </c:ser>
        <c:ser>
          <c:idx val="4"/>
          <c:order val="4"/>
          <c:tx>
            <c:strRef>
              <c:f>'[Intervention Rates x Religion 0-15 years.xlsx]Sheet1'!$A$35</c:f>
              <c:strCache>
                <c:ptCount val="1"/>
                <c:pt idx="0">
                  <c:v>Residential/Secure Accom</c:v>
                </c:pt>
              </c:strCache>
            </c:strRef>
          </c:tx>
          <c:spPr>
            <a:ln w="28575" cap="rnd">
              <a:solidFill>
                <a:schemeClr val="accent5"/>
              </a:solidFill>
              <a:round/>
            </a:ln>
            <a:effectLst/>
          </c:spPr>
          <c:marker>
            <c:symbol val="none"/>
          </c:marker>
          <c:cat>
            <c:numRef>
              <c:f>'[Intervention Rates x Religion 0-15 years.xlsx]Sheet1'!$B$30:$F$30</c:f>
              <c:numCache>
                <c:formatCode>General</c:formatCode>
                <c:ptCount val="5"/>
                <c:pt idx="0">
                  <c:v>1</c:v>
                </c:pt>
                <c:pt idx="1">
                  <c:v>2</c:v>
                </c:pt>
                <c:pt idx="2">
                  <c:v>3</c:v>
                </c:pt>
                <c:pt idx="3">
                  <c:v>4</c:v>
                </c:pt>
                <c:pt idx="4">
                  <c:v>5</c:v>
                </c:pt>
              </c:numCache>
            </c:numRef>
          </c:cat>
          <c:val>
            <c:numRef>
              <c:f>'[Intervention Rates x Religion 0-15 years.xlsx]Sheet1'!$B$35:$F$35</c:f>
              <c:numCache>
                <c:formatCode>0.0</c:formatCode>
                <c:ptCount val="5"/>
                <c:pt idx="0">
                  <c:v>3.5068123076123801</c:v>
                </c:pt>
                <c:pt idx="1">
                  <c:v>4.9793470265376563</c:v>
                </c:pt>
                <c:pt idx="2">
                  <c:v>6.396287984735638</c:v>
                </c:pt>
                <c:pt idx="3">
                  <c:v>6.1459317346323257</c:v>
                </c:pt>
                <c:pt idx="4">
                  <c:v>9.0268578328507285</c:v>
                </c:pt>
              </c:numCache>
            </c:numRef>
          </c:val>
          <c:smooth val="0"/>
          <c:extLst xmlns:c16r2="http://schemas.microsoft.com/office/drawing/2015/06/chart">
            <c:ext xmlns:c16="http://schemas.microsoft.com/office/drawing/2014/chart" uri="{C3380CC4-5D6E-409C-BE32-E72D297353CC}">
              <c16:uniqueId val="{00000004-BD27-458B-8AA6-0C18A5A82BC5}"/>
            </c:ext>
          </c:extLst>
        </c:ser>
        <c:ser>
          <c:idx val="5"/>
          <c:order val="5"/>
          <c:tx>
            <c:strRef>
              <c:f>'[Intervention Rates x Religion 0-15 years.xlsx]Sheet1'!$A$36</c:f>
              <c:strCache>
                <c:ptCount val="1"/>
                <c:pt idx="0">
                  <c:v>Other*</c:v>
                </c:pt>
              </c:strCache>
            </c:strRef>
          </c:tx>
          <c:spPr>
            <a:ln w="28575" cap="rnd">
              <a:solidFill>
                <a:schemeClr val="accent6"/>
              </a:solidFill>
              <a:round/>
            </a:ln>
            <a:effectLst/>
          </c:spPr>
          <c:marker>
            <c:symbol val="none"/>
          </c:marker>
          <c:cat>
            <c:numRef>
              <c:f>'[Intervention Rates x Religion 0-15 years.xlsx]Sheet1'!$B$30:$F$30</c:f>
              <c:numCache>
                <c:formatCode>General</c:formatCode>
                <c:ptCount val="5"/>
                <c:pt idx="0">
                  <c:v>1</c:v>
                </c:pt>
                <c:pt idx="1">
                  <c:v>2</c:v>
                </c:pt>
                <c:pt idx="2">
                  <c:v>3</c:v>
                </c:pt>
                <c:pt idx="3">
                  <c:v>4</c:v>
                </c:pt>
                <c:pt idx="4">
                  <c:v>5</c:v>
                </c:pt>
              </c:numCache>
            </c:numRef>
          </c:cat>
          <c:val>
            <c:numRef>
              <c:f>'[Intervention Rates x Religion 0-15 years.xlsx]Sheet1'!$B$36:$F$36</c:f>
              <c:numCache>
                <c:formatCode>0.0</c:formatCode>
                <c:ptCount val="5"/>
                <c:pt idx="0">
                  <c:v>0.64940968659488529</c:v>
                </c:pt>
                <c:pt idx="1">
                  <c:v>2.4896735132688281</c:v>
                </c:pt>
                <c:pt idx="2">
                  <c:v>2.6018798581975475</c:v>
                </c:pt>
                <c:pt idx="3">
                  <c:v>3.3005929685988411</c:v>
                </c:pt>
                <c:pt idx="4">
                  <c:v>3.8686533569360266</c:v>
                </c:pt>
              </c:numCache>
            </c:numRef>
          </c:val>
          <c:smooth val="0"/>
          <c:extLst xmlns:c16r2="http://schemas.microsoft.com/office/drawing/2015/06/chart">
            <c:ext xmlns:c16="http://schemas.microsoft.com/office/drawing/2014/chart" uri="{C3380CC4-5D6E-409C-BE32-E72D297353CC}">
              <c16:uniqueId val="{00000005-BD27-458B-8AA6-0C18A5A82BC5}"/>
            </c:ext>
          </c:extLst>
        </c:ser>
        <c:dLbls>
          <c:showLegendKey val="0"/>
          <c:showVal val="0"/>
          <c:showCatName val="0"/>
          <c:showSerName val="0"/>
          <c:showPercent val="0"/>
          <c:showBubbleSize val="0"/>
        </c:dLbls>
        <c:smooth val="0"/>
        <c:axId val="665177904"/>
        <c:axId val="665176728"/>
      </c:lineChart>
      <c:catAx>
        <c:axId val="66517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176728"/>
        <c:crosses val="autoZero"/>
        <c:auto val="1"/>
        <c:lblAlgn val="ctr"/>
        <c:lblOffset val="100"/>
        <c:noMultiLvlLbl val="0"/>
      </c:catAx>
      <c:valAx>
        <c:axId val="665176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177904"/>
        <c:crosses val="autoZero"/>
        <c:crossBetween val="between"/>
        <c:majorUnit val="1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CPR</a:t>
            </a:r>
            <a:r>
              <a:rPr lang="en-GB" baseline="0"/>
              <a:t> Rates (per 10,000 children) by HSCT and by Deprivation Quintile, NI IMD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'[Country Report Tables - Population Data.xlsx]Sheet2'!$B$358</c:f>
              <c:strCache>
                <c:ptCount val="1"/>
                <c:pt idx="0">
                  <c:v>1</c:v>
                </c:pt>
              </c:strCache>
            </c:strRef>
          </c:tx>
          <c:spPr>
            <a:solidFill>
              <a:schemeClr val="accent1"/>
            </a:solidFill>
            <a:ln>
              <a:noFill/>
            </a:ln>
            <a:effectLst/>
          </c:spPr>
          <c:invertIfNegative val="0"/>
          <c:cat>
            <c:strRef>
              <c:f>'[Country Report Tables - Population Data.xlsx]Sheet2'!$A$359:$A$363</c:f>
              <c:strCache>
                <c:ptCount val="5"/>
                <c:pt idx="0">
                  <c:v>BELFAST</c:v>
                </c:pt>
                <c:pt idx="1">
                  <c:v>NORTHERN</c:v>
                </c:pt>
                <c:pt idx="2">
                  <c:v>SOUTH EASTERN</c:v>
                </c:pt>
                <c:pt idx="3">
                  <c:v>SOUTHERN</c:v>
                </c:pt>
                <c:pt idx="4">
                  <c:v>WESTERN</c:v>
                </c:pt>
              </c:strCache>
            </c:strRef>
          </c:cat>
          <c:val>
            <c:numRef>
              <c:f>'[Country Report Tables - Population Data.xlsx]Sheet2'!$B$359:$B$363</c:f>
              <c:numCache>
                <c:formatCode>General</c:formatCode>
                <c:ptCount val="5"/>
                <c:pt idx="0">
                  <c:v>8</c:v>
                </c:pt>
                <c:pt idx="1">
                  <c:v>15</c:v>
                </c:pt>
                <c:pt idx="2">
                  <c:v>16</c:v>
                </c:pt>
                <c:pt idx="3">
                  <c:v>20</c:v>
                </c:pt>
                <c:pt idx="4">
                  <c:v>25</c:v>
                </c:pt>
              </c:numCache>
            </c:numRef>
          </c:val>
          <c:extLst xmlns:c16r2="http://schemas.microsoft.com/office/drawing/2015/06/chart">
            <c:ext xmlns:c16="http://schemas.microsoft.com/office/drawing/2014/chart" uri="{C3380CC4-5D6E-409C-BE32-E72D297353CC}">
              <c16:uniqueId val="{00000000-E591-4D3E-BBFE-E0E39DD36F7D}"/>
            </c:ext>
          </c:extLst>
        </c:ser>
        <c:ser>
          <c:idx val="1"/>
          <c:order val="1"/>
          <c:tx>
            <c:strRef>
              <c:f>'[Country Report Tables - Population Data.xlsx]Sheet2'!$C$358</c:f>
              <c:strCache>
                <c:ptCount val="1"/>
                <c:pt idx="0">
                  <c:v>2</c:v>
                </c:pt>
              </c:strCache>
            </c:strRef>
          </c:tx>
          <c:spPr>
            <a:solidFill>
              <a:schemeClr val="accent2"/>
            </a:solidFill>
            <a:ln>
              <a:noFill/>
            </a:ln>
            <a:effectLst/>
          </c:spPr>
          <c:invertIfNegative val="0"/>
          <c:cat>
            <c:strRef>
              <c:f>'[Country Report Tables - Population Data.xlsx]Sheet2'!$A$359:$A$363</c:f>
              <c:strCache>
                <c:ptCount val="5"/>
                <c:pt idx="0">
                  <c:v>BELFAST</c:v>
                </c:pt>
                <c:pt idx="1">
                  <c:v>NORTHERN</c:v>
                </c:pt>
                <c:pt idx="2">
                  <c:v>SOUTH EASTERN</c:v>
                </c:pt>
                <c:pt idx="3">
                  <c:v>SOUTHERN</c:v>
                </c:pt>
                <c:pt idx="4">
                  <c:v>WESTERN</c:v>
                </c:pt>
              </c:strCache>
            </c:strRef>
          </c:cat>
          <c:val>
            <c:numRef>
              <c:f>'[Country Report Tables - Population Data.xlsx]Sheet2'!$C$359:$C$363</c:f>
              <c:numCache>
                <c:formatCode>General</c:formatCode>
                <c:ptCount val="5"/>
                <c:pt idx="0">
                  <c:v>23</c:v>
                </c:pt>
                <c:pt idx="1">
                  <c:v>29</c:v>
                </c:pt>
                <c:pt idx="2">
                  <c:v>29</c:v>
                </c:pt>
                <c:pt idx="3">
                  <c:v>22</c:v>
                </c:pt>
                <c:pt idx="4">
                  <c:v>27</c:v>
                </c:pt>
              </c:numCache>
            </c:numRef>
          </c:val>
          <c:extLst xmlns:c16r2="http://schemas.microsoft.com/office/drawing/2015/06/chart">
            <c:ext xmlns:c16="http://schemas.microsoft.com/office/drawing/2014/chart" uri="{C3380CC4-5D6E-409C-BE32-E72D297353CC}">
              <c16:uniqueId val="{00000001-E591-4D3E-BBFE-E0E39DD36F7D}"/>
            </c:ext>
          </c:extLst>
        </c:ser>
        <c:ser>
          <c:idx val="2"/>
          <c:order val="2"/>
          <c:tx>
            <c:strRef>
              <c:f>'[Country Report Tables - Population Data.xlsx]Sheet2'!$D$358</c:f>
              <c:strCache>
                <c:ptCount val="1"/>
                <c:pt idx="0">
                  <c:v>3</c:v>
                </c:pt>
              </c:strCache>
            </c:strRef>
          </c:tx>
          <c:spPr>
            <a:solidFill>
              <a:schemeClr val="accent3"/>
            </a:solidFill>
            <a:ln>
              <a:noFill/>
            </a:ln>
            <a:effectLst/>
          </c:spPr>
          <c:invertIfNegative val="0"/>
          <c:cat>
            <c:strRef>
              <c:f>'[Country Report Tables - Population Data.xlsx]Sheet2'!$A$359:$A$363</c:f>
              <c:strCache>
                <c:ptCount val="5"/>
                <c:pt idx="0">
                  <c:v>BELFAST</c:v>
                </c:pt>
                <c:pt idx="1">
                  <c:v>NORTHERN</c:v>
                </c:pt>
                <c:pt idx="2">
                  <c:v>SOUTH EASTERN</c:v>
                </c:pt>
                <c:pt idx="3">
                  <c:v>SOUTHERN</c:v>
                </c:pt>
                <c:pt idx="4">
                  <c:v>WESTERN</c:v>
                </c:pt>
              </c:strCache>
            </c:strRef>
          </c:cat>
          <c:val>
            <c:numRef>
              <c:f>'[Country Report Tables - Population Data.xlsx]Sheet2'!$D$359:$D$363</c:f>
              <c:numCache>
                <c:formatCode>General</c:formatCode>
                <c:ptCount val="5"/>
                <c:pt idx="0">
                  <c:v>14</c:v>
                </c:pt>
                <c:pt idx="1">
                  <c:v>44</c:v>
                </c:pt>
                <c:pt idx="2">
                  <c:v>49</c:v>
                </c:pt>
                <c:pt idx="3">
                  <c:v>31</c:v>
                </c:pt>
                <c:pt idx="4">
                  <c:v>30</c:v>
                </c:pt>
              </c:numCache>
            </c:numRef>
          </c:val>
          <c:extLst xmlns:c16r2="http://schemas.microsoft.com/office/drawing/2015/06/chart">
            <c:ext xmlns:c16="http://schemas.microsoft.com/office/drawing/2014/chart" uri="{C3380CC4-5D6E-409C-BE32-E72D297353CC}">
              <c16:uniqueId val="{00000002-E591-4D3E-BBFE-E0E39DD36F7D}"/>
            </c:ext>
          </c:extLst>
        </c:ser>
        <c:ser>
          <c:idx val="3"/>
          <c:order val="3"/>
          <c:tx>
            <c:strRef>
              <c:f>'[Country Report Tables - Population Data.xlsx]Sheet2'!$E$358</c:f>
              <c:strCache>
                <c:ptCount val="1"/>
                <c:pt idx="0">
                  <c:v>4</c:v>
                </c:pt>
              </c:strCache>
            </c:strRef>
          </c:tx>
          <c:spPr>
            <a:solidFill>
              <a:schemeClr val="accent4"/>
            </a:solidFill>
            <a:ln>
              <a:noFill/>
            </a:ln>
            <a:effectLst/>
          </c:spPr>
          <c:invertIfNegative val="0"/>
          <c:cat>
            <c:strRef>
              <c:f>'[Country Report Tables - Population Data.xlsx]Sheet2'!$A$359:$A$363</c:f>
              <c:strCache>
                <c:ptCount val="5"/>
                <c:pt idx="0">
                  <c:v>BELFAST</c:v>
                </c:pt>
                <c:pt idx="1">
                  <c:v>NORTHERN</c:v>
                </c:pt>
                <c:pt idx="2">
                  <c:v>SOUTH EASTERN</c:v>
                </c:pt>
                <c:pt idx="3">
                  <c:v>SOUTHERN</c:v>
                </c:pt>
                <c:pt idx="4">
                  <c:v>WESTERN</c:v>
                </c:pt>
              </c:strCache>
            </c:strRef>
          </c:cat>
          <c:val>
            <c:numRef>
              <c:f>'[Country Report Tables - Population Data.xlsx]Sheet2'!$E$359:$E$363</c:f>
              <c:numCache>
                <c:formatCode>General</c:formatCode>
                <c:ptCount val="5"/>
                <c:pt idx="0">
                  <c:v>30</c:v>
                </c:pt>
                <c:pt idx="1">
                  <c:v>65</c:v>
                </c:pt>
                <c:pt idx="2">
                  <c:v>99</c:v>
                </c:pt>
                <c:pt idx="3">
                  <c:v>47</c:v>
                </c:pt>
                <c:pt idx="4">
                  <c:v>24</c:v>
                </c:pt>
              </c:numCache>
            </c:numRef>
          </c:val>
          <c:extLst xmlns:c16r2="http://schemas.microsoft.com/office/drawing/2015/06/chart">
            <c:ext xmlns:c16="http://schemas.microsoft.com/office/drawing/2014/chart" uri="{C3380CC4-5D6E-409C-BE32-E72D297353CC}">
              <c16:uniqueId val="{00000003-E591-4D3E-BBFE-E0E39DD36F7D}"/>
            </c:ext>
          </c:extLst>
        </c:ser>
        <c:ser>
          <c:idx val="4"/>
          <c:order val="4"/>
          <c:tx>
            <c:strRef>
              <c:f>'[Country Report Tables - Population Data.xlsx]Sheet2'!$F$358</c:f>
              <c:strCache>
                <c:ptCount val="1"/>
                <c:pt idx="0">
                  <c:v>5</c:v>
                </c:pt>
              </c:strCache>
            </c:strRef>
          </c:tx>
          <c:spPr>
            <a:solidFill>
              <a:schemeClr val="accent5"/>
            </a:solidFill>
            <a:ln>
              <a:noFill/>
            </a:ln>
            <a:effectLst/>
          </c:spPr>
          <c:invertIfNegative val="0"/>
          <c:cat>
            <c:strRef>
              <c:f>'[Country Report Tables - Population Data.xlsx]Sheet2'!$A$359:$A$363</c:f>
              <c:strCache>
                <c:ptCount val="5"/>
                <c:pt idx="0">
                  <c:v>BELFAST</c:v>
                </c:pt>
                <c:pt idx="1">
                  <c:v>NORTHERN</c:v>
                </c:pt>
                <c:pt idx="2">
                  <c:v>SOUTH EASTERN</c:v>
                </c:pt>
                <c:pt idx="3">
                  <c:v>SOUTHERN</c:v>
                </c:pt>
                <c:pt idx="4">
                  <c:v>WESTERN</c:v>
                </c:pt>
              </c:strCache>
            </c:strRef>
          </c:cat>
          <c:val>
            <c:numRef>
              <c:f>'[Country Report Tables - Population Data.xlsx]Sheet2'!$F$359:$F$363</c:f>
              <c:numCache>
                <c:formatCode>General</c:formatCode>
                <c:ptCount val="5"/>
                <c:pt idx="0">
                  <c:v>66</c:v>
                </c:pt>
                <c:pt idx="1">
                  <c:v>115</c:v>
                </c:pt>
                <c:pt idx="2">
                  <c:v>93</c:v>
                </c:pt>
                <c:pt idx="3">
                  <c:v>121</c:v>
                </c:pt>
                <c:pt idx="4">
                  <c:v>70</c:v>
                </c:pt>
              </c:numCache>
            </c:numRef>
          </c:val>
          <c:extLst xmlns:c16r2="http://schemas.microsoft.com/office/drawing/2015/06/chart">
            <c:ext xmlns:c16="http://schemas.microsoft.com/office/drawing/2014/chart" uri="{C3380CC4-5D6E-409C-BE32-E72D297353CC}">
              <c16:uniqueId val="{00000004-E591-4D3E-BBFE-E0E39DD36F7D}"/>
            </c:ext>
          </c:extLst>
        </c:ser>
        <c:dLbls>
          <c:showLegendKey val="0"/>
          <c:showVal val="0"/>
          <c:showCatName val="0"/>
          <c:showSerName val="0"/>
          <c:showPercent val="0"/>
          <c:showBubbleSize val="0"/>
        </c:dLbls>
        <c:gapWidth val="219"/>
        <c:overlap val="-27"/>
        <c:axId val="665177120"/>
        <c:axId val="665177512"/>
      </c:barChart>
      <c:catAx>
        <c:axId val="66517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177512"/>
        <c:crosses val="autoZero"/>
        <c:auto val="1"/>
        <c:lblAlgn val="ctr"/>
        <c:lblOffset val="100"/>
        <c:noMultiLvlLbl val="0"/>
      </c:catAx>
      <c:valAx>
        <c:axId val="665177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177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LAC</a:t>
            </a:r>
            <a:r>
              <a:rPr lang="en-GB" baseline="0"/>
              <a:t> </a:t>
            </a:r>
            <a:r>
              <a:rPr lang="en-GB" sz="1400" b="0" i="0" u="none" strike="noStrike" kern="1200" spc="0" baseline="0">
                <a:solidFill>
                  <a:sysClr val="windowText" lastClr="000000">
                    <a:lumMod val="65000"/>
                    <a:lumOff val="35000"/>
                  </a:sysClr>
                </a:solidFill>
                <a:latin typeface="+mn-lt"/>
                <a:ea typeface="+mn-ea"/>
                <a:cs typeface="+mn-cs"/>
              </a:rPr>
              <a:t>(all)</a:t>
            </a:r>
            <a:r>
              <a:rPr lang="en-GB" baseline="0"/>
              <a:t> Rates (per 10,000 children) by HSCT and by Deprivation Quintile, NI IMD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'[Country Report Tables - Population Data.xlsx]Sheet2'!$J$386</c:f>
              <c:strCache>
                <c:ptCount val="1"/>
                <c:pt idx="0">
                  <c:v>1</c:v>
                </c:pt>
              </c:strCache>
            </c:strRef>
          </c:tx>
          <c:spPr>
            <a:solidFill>
              <a:schemeClr val="accent1"/>
            </a:solidFill>
            <a:ln>
              <a:noFill/>
            </a:ln>
            <a:effectLst/>
          </c:spPr>
          <c:invertIfNegative val="0"/>
          <c:cat>
            <c:strRef>
              <c:f>'[Country Report Tables - Population Data.xlsx]Sheet2'!$I$387:$I$391</c:f>
              <c:strCache>
                <c:ptCount val="5"/>
                <c:pt idx="0">
                  <c:v>BELFAST</c:v>
                </c:pt>
                <c:pt idx="1">
                  <c:v>NORTHERN</c:v>
                </c:pt>
                <c:pt idx="2">
                  <c:v>SOUTH EASTERN</c:v>
                </c:pt>
                <c:pt idx="3">
                  <c:v>SOUTHERN</c:v>
                </c:pt>
                <c:pt idx="4">
                  <c:v>WESTERN</c:v>
                </c:pt>
              </c:strCache>
            </c:strRef>
          </c:cat>
          <c:val>
            <c:numRef>
              <c:f>'[Country Report Tables - Population Data.xlsx]Sheet2'!$J$387:$J$391</c:f>
              <c:numCache>
                <c:formatCode>General</c:formatCode>
                <c:ptCount val="5"/>
                <c:pt idx="0">
                  <c:v>20</c:v>
                </c:pt>
                <c:pt idx="1">
                  <c:v>34</c:v>
                </c:pt>
                <c:pt idx="2">
                  <c:v>33</c:v>
                </c:pt>
                <c:pt idx="3">
                  <c:v>33</c:v>
                </c:pt>
                <c:pt idx="4">
                  <c:v>25</c:v>
                </c:pt>
              </c:numCache>
            </c:numRef>
          </c:val>
          <c:extLst xmlns:c16r2="http://schemas.microsoft.com/office/drawing/2015/06/chart">
            <c:ext xmlns:c16="http://schemas.microsoft.com/office/drawing/2014/chart" uri="{C3380CC4-5D6E-409C-BE32-E72D297353CC}">
              <c16:uniqueId val="{00000000-780D-47D5-9335-D2E75DD2A679}"/>
            </c:ext>
          </c:extLst>
        </c:ser>
        <c:ser>
          <c:idx val="1"/>
          <c:order val="1"/>
          <c:tx>
            <c:strRef>
              <c:f>'[Country Report Tables - Population Data.xlsx]Sheet2'!$K$386</c:f>
              <c:strCache>
                <c:ptCount val="1"/>
                <c:pt idx="0">
                  <c:v>2</c:v>
                </c:pt>
              </c:strCache>
            </c:strRef>
          </c:tx>
          <c:spPr>
            <a:solidFill>
              <a:schemeClr val="accent2"/>
            </a:solidFill>
            <a:ln>
              <a:noFill/>
            </a:ln>
            <a:effectLst/>
          </c:spPr>
          <c:invertIfNegative val="0"/>
          <c:cat>
            <c:strRef>
              <c:f>'[Country Report Tables - Population Data.xlsx]Sheet2'!$I$387:$I$391</c:f>
              <c:strCache>
                <c:ptCount val="5"/>
                <c:pt idx="0">
                  <c:v>BELFAST</c:v>
                </c:pt>
                <c:pt idx="1">
                  <c:v>NORTHERN</c:v>
                </c:pt>
                <c:pt idx="2">
                  <c:v>SOUTH EASTERN</c:v>
                </c:pt>
                <c:pt idx="3">
                  <c:v>SOUTHERN</c:v>
                </c:pt>
                <c:pt idx="4">
                  <c:v>WESTERN</c:v>
                </c:pt>
              </c:strCache>
            </c:strRef>
          </c:cat>
          <c:val>
            <c:numRef>
              <c:f>'[Country Report Tables - Population Data.xlsx]Sheet2'!$K$387:$K$391</c:f>
              <c:numCache>
                <c:formatCode>General</c:formatCode>
                <c:ptCount val="5"/>
                <c:pt idx="0">
                  <c:v>54</c:v>
                </c:pt>
                <c:pt idx="1">
                  <c:v>64</c:v>
                </c:pt>
                <c:pt idx="2">
                  <c:v>55</c:v>
                </c:pt>
                <c:pt idx="3">
                  <c:v>36</c:v>
                </c:pt>
                <c:pt idx="4">
                  <c:v>53</c:v>
                </c:pt>
              </c:numCache>
            </c:numRef>
          </c:val>
          <c:extLst xmlns:c16r2="http://schemas.microsoft.com/office/drawing/2015/06/chart">
            <c:ext xmlns:c16="http://schemas.microsoft.com/office/drawing/2014/chart" uri="{C3380CC4-5D6E-409C-BE32-E72D297353CC}">
              <c16:uniqueId val="{00000001-780D-47D5-9335-D2E75DD2A679}"/>
            </c:ext>
          </c:extLst>
        </c:ser>
        <c:ser>
          <c:idx val="2"/>
          <c:order val="2"/>
          <c:tx>
            <c:strRef>
              <c:f>'[Country Report Tables - Population Data.xlsx]Sheet2'!$L$386</c:f>
              <c:strCache>
                <c:ptCount val="1"/>
                <c:pt idx="0">
                  <c:v>3</c:v>
                </c:pt>
              </c:strCache>
            </c:strRef>
          </c:tx>
          <c:spPr>
            <a:solidFill>
              <a:schemeClr val="accent3"/>
            </a:solidFill>
            <a:ln>
              <a:noFill/>
            </a:ln>
            <a:effectLst/>
          </c:spPr>
          <c:invertIfNegative val="0"/>
          <c:cat>
            <c:strRef>
              <c:f>'[Country Report Tables - Population Data.xlsx]Sheet2'!$I$387:$I$391</c:f>
              <c:strCache>
                <c:ptCount val="5"/>
                <c:pt idx="0">
                  <c:v>BELFAST</c:v>
                </c:pt>
                <c:pt idx="1">
                  <c:v>NORTHERN</c:v>
                </c:pt>
                <c:pt idx="2">
                  <c:v>SOUTH EASTERN</c:v>
                </c:pt>
                <c:pt idx="3">
                  <c:v>SOUTHERN</c:v>
                </c:pt>
                <c:pt idx="4">
                  <c:v>WESTERN</c:v>
                </c:pt>
              </c:strCache>
            </c:strRef>
          </c:cat>
          <c:val>
            <c:numRef>
              <c:f>'[Country Report Tables - Population Data.xlsx]Sheet2'!$L$387:$L$391</c:f>
              <c:numCache>
                <c:formatCode>General</c:formatCode>
                <c:ptCount val="5"/>
                <c:pt idx="0">
                  <c:v>96</c:v>
                </c:pt>
                <c:pt idx="1">
                  <c:v>59</c:v>
                </c:pt>
                <c:pt idx="2">
                  <c:v>68</c:v>
                </c:pt>
                <c:pt idx="3">
                  <c:v>46</c:v>
                </c:pt>
                <c:pt idx="4">
                  <c:v>48</c:v>
                </c:pt>
              </c:numCache>
            </c:numRef>
          </c:val>
          <c:extLst xmlns:c16r2="http://schemas.microsoft.com/office/drawing/2015/06/chart">
            <c:ext xmlns:c16="http://schemas.microsoft.com/office/drawing/2014/chart" uri="{C3380CC4-5D6E-409C-BE32-E72D297353CC}">
              <c16:uniqueId val="{00000002-780D-47D5-9335-D2E75DD2A679}"/>
            </c:ext>
          </c:extLst>
        </c:ser>
        <c:ser>
          <c:idx val="3"/>
          <c:order val="3"/>
          <c:tx>
            <c:strRef>
              <c:f>'[Country Report Tables - Population Data.xlsx]Sheet2'!$M$386</c:f>
              <c:strCache>
                <c:ptCount val="1"/>
                <c:pt idx="0">
                  <c:v>4</c:v>
                </c:pt>
              </c:strCache>
            </c:strRef>
          </c:tx>
          <c:spPr>
            <a:solidFill>
              <a:schemeClr val="accent4"/>
            </a:solidFill>
            <a:ln>
              <a:noFill/>
            </a:ln>
            <a:effectLst/>
          </c:spPr>
          <c:invertIfNegative val="0"/>
          <c:cat>
            <c:strRef>
              <c:f>'[Country Report Tables - Population Data.xlsx]Sheet2'!$I$387:$I$391</c:f>
              <c:strCache>
                <c:ptCount val="5"/>
                <c:pt idx="0">
                  <c:v>BELFAST</c:v>
                </c:pt>
                <c:pt idx="1">
                  <c:v>NORTHERN</c:v>
                </c:pt>
                <c:pt idx="2">
                  <c:v>SOUTH EASTERN</c:v>
                </c:pt>
                <c:pt idx="3">
                  <c:v>SOUTHERN</c:v>
                </c:pt>
                <c:pt idx="4">
                  <c:v>WESTERN</c:v>
                </c:pt>
              </c:strCache>
            </c:strRef>
          </c:cat>
          <c:val>
            <c:numRef>
              <c:f>'[Country Report Tables - Population Data.xlsx]Sheet2'!$M$387:$M$391</c:f>
              <c:numCache>
                <c:formatCode>General</c:formatCode>
                <c:ptCount val="5"/>
                <c:pt idx="0">
                  <c:v>70</c:v>
                </c:pt>
                <c:pt idx="1">
                  <c:v>72</c:v>
                </c:pt>
                <c:pt idx="2">
                  <c:v>108</c:v>
                </c:pt>
                <c:pt idx="3">
                  <c:v>80</c:v>
                </c:pt>
                <c:pt idx="4">
                  <c:v>53</c:v>
                </c:pt>
              </c:numCache>
            </c:numRef>
          </c:val>
          <c:extLst xmlns:c16r2="http://schemas.microsoft.com/office/drawing/2015/06/chart">
            <c:ext xmlns:c16="http://schemas.microsoft.com/office/drawing/2014/chart" uri="{C3380CC4-5D6E-409C-BE32-E72D297353CC}">
              <c16:uniqueId val="{00000003-780D-47D5-9335-D2E75DD2A679}"/>
            </c:ext>
          </c:extLst>
        </c:ser>
        <c:ser>
          <c:idx val="4"/>
          <c:order val="4"/>
          <c:tx>
            <c:strRef>
              <c:f>'[Country Report Tables - Population Data.xlsx]Sheet2'!$N$386</c:f>
              <c:strCache>
                <c:ptCount val="1"/>
                <c:pt idx="0">
                  <c:v>5</c:v>
                </c:pt>
              </c:strCache>
            </c:strRef>
          </c:tx>
          <c:spPr>
            <a:solidFill>
              <a:schemeClr val="accent5"/>
            </a:solidFill>
            <a:ln>
              <a:noFill/>
            </a:ln>
            <a:effectLst/>
          </c:spPr>
          <c:invertIfNegative val="0"/>
          <c:cat>
            <c:strRef>
              <c:f>'[Country Report Tables - Population Data.xlsx]Sheet2'!$I$387:$I$391</c:f>
              <c:strCache>
                <c:ptCount val="5"/>
                <c:pt idx="0">
                  <c:v>BELFAST</c:v>
                </c:pt>
                <c:pt idx="1">
                  <c:v>NORTHERN</c:v>
                </c:pt>
                <c:pt idx="2">
                  <c:v>SOUTH EASTERN</c:v>
                </c:pt>
                <c:pt idx="3">
                  <c:v>SOUTHERN</c:v>
                </c:pt>
                <c:pt idx="4">
                  <c:v>WESTERN</c:v>
                </c:pt>
              </c:strCache>
            </c:strRef>
          </c:cat>
          <c:val>
            <c:numRef>
              <c:f>'[Country Report Tables - Population Data.xlsx]Sheet2'!$N$387:$N$391</c:f>
              <c:numCache>
                <c:formatCode>General</c:formatCode>
                <c:ptCount val="5"/>
                <c:pt idx="0">
                  <c:v>111</c:v>
                </c:pt>
                <c:pt idx="1">
                  <c:v>91</c:v>
                </c:pt>
                <c:pt idx="2">
                  <c:v>144</c:v>
                </c:pt>
                <c:pt idx="3">
                  <c:v>133</c:v>
                </c:pt>
                <c:pt idx="4">
                  <c:v>126</c:v>
                </c:pt>
              </c:numCache>
            </c:numRef>
          </c:val>
          <c:extLst xmlns:c16r2="http://schemas.microsoft.com/office/drawing/2015/06/chart">
            <c:ext xmlns:c16="http://schemas.microsoft.com/office/drawing/2014/chart" uri="{C3380CC4-5D6E-409C-BE32-E72D297353CC}">
              <c16:uniqueId val="{00000004-780D-47D5-9335-D2E75DD2A679}"/>
            </c:ext>
          </c:extLst>
        </c:ser>
        <c:dLbls>
          <c:showLegendKey val="0"/>
          <c:showVal val="0"/>
          <c:showCatName val="0"/>
          <c:showSerName val="0"/>
          <c:showPercent val="0"/>
          <c:showBubbleSize val="0"/>
        </c:dLbls>
        <c:gapWidth val="219"/>
        <c:overlap val="-27"/>
        <c:axId val="665162616"/>
        <c:axId val="665167712"/>
      </c:barChart>
      <c:catAx>
        <c:axId val="66516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167712"/>
        <c:crosses val="autoZero"/>
        <c:auto val="1"/>
        <c:lblAlgn val="ctr"/>
        <c:lblOffset val="100"/>
        <c:noMultiLvlLbl val="0"/>
      </c:catAx>
      <c:valAx>
        <c:axId val="66516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1626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LAC </a:t>
            </a:r>
            <a:r>
              <a:rPr lang="en-GB" sz="1400" b="0" i="0" u="none" strike="noStrike" kern="1200" spc="0" baseline="0">
                <a:solidFill>
                  <a:sysClr val="windowText" lastClr="000000">
                    <a:lumMod val="65000"/>
                    <a:lumOff val="35000"/>
                  </a:sysClr>
                </a:solidFill>
                <a:effectLst/>
                <a:latin typeface="+mn-lt"/>
                <a:ea typeface="+mn-ea"/>
                <a:cs typeface="+mn-cs"/>
              </a:rPr>
              <a:t>(accommodated)</a:t>
            </a:r>
            <a:r>
              <a:rPr lang="en-GB" sz="1400" b="0" i="0" baseline="0">
                <a:effectLst/>
              </a:rPr>
              <a:t> Rates (per 10,000 children) by HSCT and Deprivation Quintile, NI IMD</a:t>
            </a:r>
            <a:endParaRPr lang="en-GB" sz="1400">
              <a:effectLst/>
            </a:endParaRPr>
          </a:p>
        </c:rich>
      </c:tx>
      <c:layout>
        <c:manualLayout>
          <c:xMode val="edge"/>
          <c:yMode val="edge"/>
          <c:x val="0.12642093045142264"/>
          <c:y val="2.339181286549707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'[Country Report Tables - Population Data.xlsx]Sheet2'!$C$432</c:f>
              <c:strCache>
                <c:ptCount val="1"/>
                <c:pt idx="0">
                  <c:v>1</c:v>
                </c:pt>
              </c:strCache>
            </c:strRef>
          </c:tx>
          <c:spPr>
            <a:solidFill>
              <a:schemeClr val="accent1"/>
            </a:solidFill>
            <a:ln>
              <a:noFill/>
            </a:ln>
            <a:effectLst/>
          </c:spPr>
          <c:invertIfNegative val="0"/>
          <c:cat>
            <c:strRef>
              <c:f>'[Country Report Tables - Population Data.xlsx]Sheet2'!$B$433:$B$437</c:f>
              <c:strCache>
                <c:ptCount val="5"/>
                <c:pt idx="0">
                  <c:v>BELFAST</c:v>
                </c:pt>
                <c:pt idx="1">
                  <c:v>NORTHERN</c:v>
                </c:pt>
                <c:pt idx="2">
                  <c:v>SOUTH EASTERN</c:v>
                </c:pt>
                <c:pt idx="3">
                  <c:v>SOUTHERN</c:v>
                </c:pt>
                <c:pt idx="4">
                  <c:v>WESTERN</c:v>
                </c:pt>
              </c:strCache>
            </c:strRef>
          </c:cat>
          <c:val>
            <c:numRef>
              <c:f>'[Country Report Tables - Population Data.xlsx]Sheet2'!$C$433:$C$437</c:f>
              <c:numCache>
                <c:formatCode>General</c:formatCode>
                <c:ptCount val="5"/>
                <c:pt idx="0">
                  <c:v>13</c:v>
                </c:pt>
                <c:pt idx="1">
                  <c:v>28</c:v>
                </c:pt>
                <c:pt idx="2">
                  <c:v>15</c:v>
                </c:pt>
                <c:pt idx="3">
                  <c:v>21</c:v>
                </c:pt>
                <c:pt idx="4">
                  <c:v>13</c:v>
                </c:pt>
              </c:numCache>
            </c:numRef>
          </c:val>
          <c:extLst xmlns:c16r2="http://schemas.microsoft.com/office/drawing/2015/06/chart">
            <c:ext xmlns:c16="http://schemas.microsoft.com/office/drawing/2014/chart" uri="{C3380CC4-5D6E-409C-BE32-E72D297353CC}">
              <c16:uniqueId val="{00000000-0E6E-4633-A670-259FCF709A27}"/>
            </c:ext>
          </c:extLst>
        </c:ser>
        <c:ser>
          <c:idx val="1"/>
          <c:order val="1"/>
          <c:tx>
            <c:strRef>
              <c:f>'[Country Report Tables - Population Data.xlsx]Sheet2'!$D$432</c:f>
              <c:strCache>
                <c:ptCount val="1"/>
                <c:pt idx="0">
                  <c:v>2</c:v>
                </c:pt>
              </c:strCache>
            </c:strRef>
          </c:tx>
          <c:spPr>
            <a:solidFill>
              <a:schemeClr val="accent2"/>
            </a:solidFill>
            <a:ln>
              <a:noFill/>
            </a:ln>
            <a:effectLst/>
          </c:spPr>
          <c:invertIfNegative val="0"/>
          <c:cat>
            <c:strRef>
              <c:f>'[Country Report Tables - Population Data.xlsx]Sheet2'!$B$433:$B$437</c:f>
              <c:strCache>
                <c:ptCount val="5"/>
                <c:pt idx="0">
                  <c:v>BELFAST</c:v>
                </c:pt>
                <c:pt idx="1">
                  <c:v>NORTHERN</c:v>
                </c:pt>
                <c:pt idx="2">
                  <c:v>SOUTH EASTERN</c:v>
                </c:pt>
                <c:pt idx="3">
                  <c:v>SOUTHERN</c:v>
                </c:pt>
                <c:pt idx="4">
                  <c:v>WESTERN</c:v>
                </c:pt>
              </c:strCache>
            </c:strRef>
          </c:cat>
          <c:val>
            <c:numRef>
              <c:f>'[Country Report Tables - Population Data.xlsx]Sheet2'!$D$433:$D$437</c:f>
              <c:numCache>
                <c:formatCode>General</c:formatCode>
                <c:ptCount val="5"/>
                <c:pt idx="0">
                  <c:v>37</c:v>
                </c:pt>
                <c:pt idx="1">
                  <c:v>34</c:v>
                </c:pt>
                <c:pt idx="2">
                  <c:v>29</c:v>
                </c:pt>
                <c:pt idx="3">
                  <c:v>21</c:v>
                </c:pt>
                <c:pt idx="4">
                  <c:v>31</c:v>
                </c:pt>
              </c:numCache>
            </c:numRef>
          </c:val>
          <c:extLst xmlns:c16r2="http://schemas.microsoft.com/office/drawing/2015/06/chart">
            <c:ext xmlns:c16="http://schemas.microsoft.com/office/drawing/2014/chart" uri="{C3380CC4-5D6E-409C-BE32-E72D297353CC}">
              <c16:uniqueId val="{00000001-0E6E-4633-A670-259FCF709A27}"/>
            </c:ext>
          </c:extLst>
        </c:ser>
        <c:ser>
          <c:idx val="2"/>
          <c:order val="2"/>
          <c:tx>
            <c:strRef>
              <c:f>'[Country Report Tables - Population Data.xlsx]Sheet2'!$E$432</c:f>
              <c:strCache>
                <c:ptCount val="1"/>
                <c:pt idx="0">
                  <c:v>3</c:v>
                </c:pt>
              </c:strCache>
            </c:strRef>
          </c:tx>
          <c:spPr>
            <a:solidFill>
              <a:schemeClr val="accent3"/>
            </a:solidFill>
            <a:ln>
              <a:noFill/>
            </a:ln>
            <a:effectLst/>
          </c:spPr>
          <c:invertIfNegative val="0"/>
          <c:cat>
            <c:strRef>
              <c:f>'[Country Report Tables - Population Data.xlsx]Sheet2'!$B$433:$B$437</c:f>
              <c:strCache>
                <c:ptCount val="5"/>
                <c:pt idx="0">
                  <c:v>BELFAST</c:v>
                </c:pt>
                <c:pt idx="1">
                  <c:v>NORTHERN</c:v>
                </c:pt>
                <c:pt idx="2">
                  <c:v>SOUTH EASTERN</c:v>
                </c:pt>
                <c:pt idx="3">
                  <c:v>SOUTHERN</c:v>
                </c:pt>
                <c:pt idx="4">
                  <c:v>WESTERN</c:v>
                </c:pt>
              </c:strCache>
            </c:strRef>
          </c:cat>
          <c:val>
            <c:numRef>
              <c:f>'[Country Report Tables - Population Data.xlsx]Sheet2'!$E$433:$E$437</c:f>
              <c:numCache>
                <c:formatCode>General</c:formatCode>
                <c:ptCount val="5"/>
                <c:pt idx="0">
                  <c:v>61</c:v>
                </c:pt>
                <c:pt idx="1">
                  <c:v>33</c:v>
                </c:pt>
                <c:pt idx="2">
                  <c:v>29</c:v>
                </c:pt>
                <c:pt idx="3">
                  <c:v>28</c:v>
                </c:pt>
                <c:pt idx="4">
                  <c:v>24</c:v>
                </c:pt>
              </c:numCache>
            </c:numRef>
          </c:val>
          <c:extLst xmlns:c16r2="http://schemas.microsoft.com/office/drawing/2015/06/chart">
            <c:ext xmlns:c16="http://schemas.microsoft.com/office/drawing/2014/chart" uri="{C3380CC4-5D6E-409C-BE32-E72D297353CC}">
              <c16:uniqueId val="{00000002-0E6E-4633-A670-259FCF709A27}"/>
            </c:ext>
          </c:extLst>
        </c:ser>
        <c:ser>
          <c:idx val="3"/>
          <c:order val="3"/>
          <c:tx>
            <c:strRef>
              <c:f>'[Country Report Tables - Population Data.xlsx]Sheet2'!$F$432</c:f>
              <c:strCache>
                <c:ptCount val="1"/>
                <c:pt idx="0">
                  <c:v>4</c:v>
                </c:pt>
              </c:strCache>
            </c:strRef>
          </c:tx>
          <c:spPr>
            <a:solidFill>
              <a:schemeClr val="accent4"/>
            </a:solidFill>
            <a:ln>
              <a:noFill/>
            </a:ln>
            <a:effectLst/>
          </c:spPr>
          <c:invertIfNegative val="0"/>
          <c:cat>
            <c:strRef>
              <c:f>'[Country Report Tables - Population Data.xlsx]Sheet2'!$B$433:$B$437</c:f>
              <c:strCache>
                <c:ptCount val="5"/>
                <c:pt idx="0">
                  <c:v>BELFAST</c:v>
                </c:pt>
                <c:pt idx="1">
                  <c:v>NORTHERN</c:v>
                </c:pt>
                <c:pt idx="2">
                  <c:v>SOUTH EASTERN</c:v>
                </c:pt>
                <c:pt idx="3">
                  <c:v>SOUTHERN</c:v>
                </c:pt>
                <c:pt idx="4">
                  <c:v>WESTERN</c:v>
                </c:pt>
              </c:strCache>
            </c:strRef>
          </c:cat>
          <c:val>
            <c:numRef>
              <c:f>'[Country Report Tables - Population Data.xlsx]Sheet2'!$F$433:$F$437</c:f>
              <c:numCache>
                <c:formatCode>General</c:formatCode>
                <c:ptCount val="5"/>
                <c:pt idx="0">
                  <c:v>35</c:v>
                </c:pt>
                <c:pt idx="1">
                  <c:v>35</c:v>
                </c:pt>
                <c:pt idx="2">
                  <c:v>57</c:v>
                </c:pt>
                <c:pt idx="3">
                  <c:v>47</c:v>
                </c:pt>
                <c:pt idx="4">
                  <c:v>32</c:v>
                </c:pt>
              </c:numCache>
            </c:numRef>
          </c:val>
          <c:extLst xmlns:c16r2="http://schemas.microsoft.com/office/drawing/2015/06/chart">
            <c:ext xmlns:c16="http://schemas.microsoft.com/office/drawing/2014/chart" uri="{C3380CC4-5D6E-409C-BE32-E72D297353CC}">
              <c16:uniqueId val="{00000003-0E6E-4633-A670-259FCF709A27}"/>
            </c:ext>
          </c:extLst>
        </c:ser>
        <c:ser>
          <c:idx val="4"/>
          <c:order val="4"/>
          <c:tx>
            <c:strRef>
              <c:f>'[Country Report Tables - Population Data.xlsx]Sheet2'!$G$432</c:f>
              <c:strCache>
                <c:ptCount val="1"/>
                <c:pt idx="0">
                  <c:v>5</c:v>
                </c:pt>
              </c:strCache>
            </c:strRef>
          </c:tx>
          <c:spPr>
            <a:solidFill>
              <a:schemeClr val="accent5"/>
            </a:solidFill>
            <a:ln>
              <a:noFill/>
            </a:ln>
            <a:effectLst/>
          </c:spPr>
          <c:invertIfNegative val="0"/>
          <c:cat>
            <c:strRef>
              <c:f>'[Country Report Tables - Population Data.xlsx]Sheet2'!$B$433:$B$437</c:f>
              <c:strCache>
                <c:ptCount val="5"/>
                <c:pt idx="0">
                  <c:v>BELFAST</c:v>
                </c:pt>
                <c:pt idx="1">
                  <c:v>NORTHERN</c:v>
                </c:pt>
                <c:pt idx="2">
                  <c:v>SOUTH EASTERN</c:v>
                </c:pt>
                <c:pt idx="3">
                  <c:v>SOUTHERN</c:v>
                </c:pt>
                <c:pt idx="4">
                  <c:v>WESTERN</c:v>
                </c:pt>
              </c:strCache>
            </c:strRef>
          </c:cat>
          <c:val>
            <c:numRef>
              <c:f>'[Country Report Tables - Population Data.xlsx]Sheet2'!$G$433:$G$437</c:f>
              <c:numCache>
                <c:formatCode>General</c:formatCode>
                <c:ptCount val="5"/>
                <c:pt idx="0">
                  <c:v>51</c:v>
                </c:pt>
                <c:pt idx="1">
                  <c:v>44</c:v>
                </c:pt>
                <c:pt idx="2">
                  <c:v>73</c:v>
                </c:pt>
                <c:pt idx="3">
                  <c:v>77</c:v>
                </c:pt>
                <c:pt idx="4">
                  <c:v>54</c:v>
                </c:pt>
              </c:numCache>
            </c:numRef>
          </c:val>
          <c:extLst xmlns:c16r2="http://schemas.microsoft.com/office/drawing/2015/06/chart">
            <c:ext xmlns:c16="http://schemas.microsoft.com/office/drawing/2014/chart" uri="{C3380CC4-5D6E-409C-BE32-E72D297353CC}">
              <c16:uniqueId val="{00000004-0E6E-4633-A670-259FCF709A27}"/>
            </c:ext>
          </c:extLst>
        </c:ser>
        <c:dLbls>
          <c:showLegendKey val="0"/>
          <c:showVal val="0"/>
          <c:showCatName val="0"/>
          <c:showSerName val="0"/>
          <c:showPercent val="0"/>
          <c:showBubbleSize val="0"/>
        </c:dLbls>
        <c:gapWidth val="219"/>
        <c:overlap val="-27"/>
        <c:axId val="665164184"/>
        <c:axId val="665166144"/>
      </c:barChart>
      <c:catAx>
        <c:axId val="66516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166144"/>
        <c:crosses val="autoZero"/>
        <c:auto val="1"/>
        <c:lblAlgn val="ctr"/>
        <c:lblOffset val="100"/>
        <c:noMultiLvlLbl val="0"/>
      </c:catAx>
      <c:valAx>
        <c:axId val="66516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164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0"/>
              <a:t>NI and HSCT Spend Per Child,</a:t>
            </a:r>
            <a:r>
              <a:rPr lang="en-GB" b="0" baseline="0"/>
              <a:t> 2014/15</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Sheet1!$A$1:$F$1</c:f>
              <c:strCache>
                <c:ptCount val="6"/>
                <c:pt idx="0">
                  <c:v>Belfast HSC Trust</c:v>
                </c:pt>
                <c:pt idx="1">
                  <c:v>Northern HSC Trust</c:v>
                </c:pt>
                <c:pt idx="2">
                  <c:v>Southern HSC Trust</c:v>
                </c:pt>
                <c:pt idx="3">
                  <c:v>South Eastern HSC Trust</c:v>
                </c:pt>
                <c:pt idx="4">
                  <c:v>Western HSC Trust</c:v>
                </c:pt>
                <c:pt idx="5">
                  <c:v>Northern Ireland</c:v>
                </c:pt>
              </c:strCache>
            </c:strRef>
          </c:cat>
          <c:val>
            <c:numRef>
              <c:f>Sheet1!$A$2:$F$2</c:f>
              <c:numCache>
                <c:formatCode>General</c:formatCode>
                <c:ptCount val="6"/>
                <c:pt idx="0">
                  <c:v>665</c:v>
                </c:pt>
                <c:pt idx="1">
                  <c:v>410</c:v>
                </c:pt>
                <c:pt idx="2">
                  <c:v>395</c:v>
                </c:pt>
                <c:pt idx="3">
                  <c:v>536</c:v>
                </c:pt>
                <c:pt idx="4">
                  <c:v>554</c:v>
                </c:pt>
                <c:pt idx="5">
                  <c:v>500</c:v>
                </c:pt>
              </c:numCache>
            </c:numRef>
          </c:val>
          <c:extLst xmlns:c16r2="http://schemas.microsoft.com/office/drawing/2015/06/chart">
            <c:ext xmlns:c16="http://schemas.microsoft.com/office/drawing/2014/chart" uri="{C3380CC4-5D6E-409C-BE32-E72D297353CC}">
              <c16:uniqueId val="{00000000-0326-45CF-889C-0CDDF05D198B}"/>
            </c:ext>
          </c:extLst>
        </c:ser>
        <c:dLbls>
          <c:dLblPos val="outEnd"/>
          <c:showLegendKey val="0"/>
          <c:showVal val="1"/>
          <c:showCatName val="0"/>
          <c:showSerName val="0"/>
          <c:showPercent val="0"/>
          <c:showBubbleSize val="0"/>
        </c:dLbls>
        <c:gapWidth val="219"/>
        <c:overlap val="-27"/>
        <c:axId val="665168496"/>
        <c:axId val="665173984"/>
      </c:barChart>
      <c:catAx>
        <c:axId val="66516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173984"/>
        <c:crosses val="autoZero"/>
        <c:auto val="1"/>
        <c:lblAlgn val="ctr"/>
        <c:lblOffset val="100"/>
        <c:noMultiLvlLbl val="0"/>
      </c:catAx>
      <c:valAx>
        <c:axId val="66517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16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solidFill>
                  <a:sysClr val="windowText" lastClr="000000"/>
                </a:solidFill>
              </a:rPr>
              <a:t>Distribution of Child Population in Northern Ireland, by Age Group and Deprivation Quintile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'[Country Report Tables - Population Data.xlsx]Sheet1'!$C$39</c:f>
              <c:strCache>
                <c:ptCount val="1"/>
                <c:pt idx="0">
                  <c:v>0 to 4</c:v>
                </c:pt>
              </c:strCache>
            </c:strRef>
          </c:tx>
          <c:spPr>
            <a:solidFill>
              <a:schemeClr val="accent1"/>
            </a:solidFill>
            <a:ln>
              <a:noFill/>
            </a:ln>
            <a:effectLst/>
          </c:spPr>
          <c:invertIfNegative val="0"/>
          <c:val>
            <c:numRef>
              <c:f>'[Country Report Tables - Population Data.xlsx]Sheet1'!$C$40:$C$44</c:f>
              <c:numCache>
                <c:formatCode>0.0</c:formatCode>
                <c:ptCount val="5"/>
                <c:pt idx="0">
                  <c:v>16.663986750494445</c:v>
                </c:pt>
                <c:pt idx="1">
                  <c:v>20.012542007685997</c:v>
                </c:pt>
                <c:pt idx="2">
                  <c:v>21.51758293000595</c:v>
                </c:pt>
                <c:pt idx="3">
                  <c:v>21.102731906545962</c:v>
                </c:pt>
                <c:pt idx="4">
                  <c:v>20.703156405267642</c:v>
                </c:pt>
              </c:numCache>
            </c:numRef>
          </c:val>
          <c:extLst xmlns:c16r2="http://schemas.microsoft.com/office/drawing/2015/06/chart">
            <c:ext xmlns:c16="http://schemas.microsoft.com/office/drawing/2014/chart" uri="{C3380CC4-5D6E-409C-BE32-E72D297353CC}">
              <c16:uniqueId val="{00000000-35EB-4857-A592-3989FC59102B}"/>
            </c:ext>
          </c:extLst>
        </c:ser>
        <c:ser>
          <c:idx val="1"/>
          <c:order val="1"/>
          <c:tx>
            <c:strRef>
              <c:f>'[Country Report Tables - Population Data.xlsx]Sheet1'!$E$39</c:f>
              <c:strCache>
                <c:ptCount val="1"/>
                <c:pt idx="0">
                  <c:v>5 to 9</c:v>
                </c:pt>
              </c:strCache>
            </c:strRef>
          </c:tx>
          <c:spPr>
            <a:solidFill>
              <a:schemeClr val="accent2"/>
            </a:solidFill>
            <a:ln>
              <a:noFill/>
            </a:ln>
            <a:effectLst/>
          </c:spPr>
          <c:invertIfNegative val="0"/>
          <c:val>
            <c:numRef>
              <c:f>'[Country Report Tables - Population Data.xlsx]Sheet1'!$E$40:$E$44</c:f>
              <c:numCache>
                <c:formatCode>0.0</c:formatCode>
                <c:ptCount val="5"/>
                <c:pt idx="0">
                  <c:v>18.066800255196025</c:v>
                </c:pt>
                <c:pt idx="1">
                  <c:v>20.805664632886142</c:v>
                </c:pt>
                <c:pt idx="2">
                  <c:v>21.631457402931158</c:v>
                </c:pt>
                <c:pt idx="3">
                  <c:v>20.246749395706594</c:v>
                </c:pt>
                <c:pt idx="4">
                  <c:v>19.249328313280078</c:v>
                </c:pt>
              </c:numCache>
            </c:numRef>
          </c:val>
          <c:extLst xmlns:c16r2="http://schemas.microsoft.com/office/drawing/2015/06/chart">
            <c:ext xmlns:c16="http://schemas.microsoft.com/office/drawing/2014/chart" uri="{C3380CC4-5D6E-409C-BE32-E72D297353CC}">
              <c16:uniqueId val="{00000001-35EB-4857-A592-3989FC59102B}"/>
            </c:ext>
          </c:extLst>
        </c:ser>
        <c:ser>
          <c:idx val="2"/>
          <c:order val="2"/>
          <c:tx>
            <c:strRef>
              <c:f>'[Country Report Tables - Population Data.xlsx]Sheet1'!$G$39</c:f>
              <c:strCache>
                <c:ptCount val="1"/>
                <c:pt idx="0">
                  <c:v>10 to 15</c:v>
                </c:pt>
              </c:strCache>
            </c:strRef>
          </c:tx>
          <c:spPr>
            <a:solidFill>
              <a:schemeClr val="accent3"/>
            </a:solidFill>
            <a:ln>
              <a:noFill/>
            </a:ln>
            <a:effectLst/>
          </c:spPr>
          <c:invertIfNegative val="0"/>
          <c:val>
            <c:numRef>
              <c:f>'[Country Report Tables - Population Data.xlsx]Sheet1'!$G$40:$G$44</c:f>
              <c:numCache>
                <c:formatCode>0.0</c:formatCode>
                <c:ptCount val="5"/>
                <c:pt idx="0">
                  <c:v>18.548735155303717</c:v>
                </c:pt>
                <c:pt idx="1">
                  <c:v>20.691383463043145</c:v>
                </c:pt>
                <c:pt idx="2">
                  <c:v>21.269856739109251</c:v>
                </c:pt>
                <c:pt idx="3">
                  <c:v>20.046779066367801</c:v>
                </c:pt>
                <c:pt idx="4">
                  <c:v>19.443245576176089</c:v>
                </c:pt>
              </c:numCache>
            </c:numRef>
          </c:val>
          <c:extLst xmlns:c16r2="http://schemas.microsoft.com/office/drawing/2015/06/chart">
            <c:ext xmlns:c16="http://schemas.microsoft.com/office/drawing/2014/chart" uri="{C3380CC4-5D6E-409C-BE32-E72D297353CC}">
              <c16:uniqueId val="{00000002-35EB-4857-A592-3989FC59102B}"/>
            </c:ext>
          </c:extLst>
        </c:ser>
        <c:ser>
          <c:idx val="3"/>
          <c:order val="3"/>
          <c:tx>
            <c:strRef>
              <c:f>'[Country Report Tables - Population Data.xlsx]Sheet1'!$I$39</c:f>
              <c:strCache>
                <c:ptCount val="1"/>
                <c:pt idx="0">
                  <c:v>16 to 17</c:v>
                </c:pt>
              </c:strCache>
            </c:strRef>
          </c:tx>
          <c:spPr>
            <a:solidFill>
              <a:schemeClr val="accent4"/>
            </a:solidFill>
            <a:ln>
              <a:noFill/>
            </a:ln>
            <a:effectLst/>
          </c:spPr>
          <c:invertIfNegative val="0"/>
          <c:val>
            <c:numRef>
              <c:f>'[Country Report Tables - Population Data.xlsx]Sheet1'!$I$40:$I$44</c:f>
              <c:numCache>
                <c:formatCode>0.0</c:formatCode>
                <c:ptCount val="5"/>
                <c:pt idx="0">
                  <c:v>18.495334370139968</c:v>
                </c:pt>
                <c:pt idx="1">
                  <c:v>20.596811819595644</c:v>
                </c:pt>
                <c:pt idx="2">
                  <c:v>21.09059097978227</c:v>
                </c:pt>
                <c:pt idx="3">
                  <c:v>19.994167962674961</c:v>
                </c:pt>
                <c:pt idx="4">
                  <c:v>19.823094867807153</c:v>
                </c:pt>
              </c:numCache>
            </c:numRef>
          </c:val>
          <c:extLst xmlns:c16r2="http://schemas.microsoft.com/office/drawing/2015/06/chart">
            <c:ext xmlns:c16="http://schemas.microsoft.com/office/drawing/2014/chart" uri="{C3380CC4-5D6E-409C-BE32-E72D297353CC}">
              <c16:uniqueId val="{00000003-35EB-4857-A592-3989FC59102B}"/>
            </c:ext>
          </c:extLst>
        </c:ser>
        <c:dLbls>
          <c:showLegendKey val="0"/>
          <c:showVal val="0"/>
          <c:showCatName val="0"/>
          <c:showSerName val="0"/>
          <c:showPercent val="0"/>
          <c:showBubbleSize val="0"/>
        </c:dLbls>
        <c:gapWidth val="219"/>
        <c:overlap val="-27"/>
        <c:axId val="655332848"/>
        <c:axId val="655334808"/>
      </c:barChart>
      <c:catAx>
        <c:axId val="6553328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34808"/>
        <c:crosses val="autoZero"/>
        <c:auto val="1"/>
        <c:lblAlgn val="ctr"/>
        <c:lblOffset val="100"/>
        <c:noMultiLvlLbl val="0"/>
      </c:catAx>
      <c:valAx>
        <c:axId val="6553348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328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bg1">
                    <a:lumMod val="50000"/>
                  </a:schemeClr>
                </a:solidFill>
              </a:defRPr>
            </a:pPr>
            <a:r>
              <a:rPr lang="en-GB" sz="1400" b="0" i="0" baseline="0">
                <a:solidFill>
                  <a:sysClr val="windowText" lastClr="000000"/>
                </a:solidFill>
              </a:rPr>
              <a:t>Percentages of Child Population by </a:t>
            </a:r>
          </a:p>
          <a:p>
            <a:pPr>
              <a:defRPr>
                <a:solidFill>
                  <a:schemeClr val="bg1">
                    <a:lumMod val="50000"/>
                  </a:schemeClr>
                </a:solidFill>
              </a:defRPr>
            </a:pPr>
            <a:r>
              <a:rPr lang="en-GB" sz="1400" b="0" i="0" baseline="0">
                <a:solidFill>
                  <a:sysClr val="windowText" lastClr="000000"/>
                </a:solidFill>
              </a:rPr>
              <a:t>Deprivation Quintile, 4 UK Countries, 2015</a:t>
            </a:r>
          </a:p>
        </c:rich>
      </c:tx>
      <c:overlay val="0"/>
    </c:title>
    <c:autoTitleDeleted val="0"/>
    <c:plotArea>
      <c:layout/>
      <c:barChart>
        <c:barDir val="col"/>
        <c:grouping val="stacked"/>
        <c:varyColors val="0"/>
        <c:ser>
          <c:idx val="0"/>
          <c:order val="0"/>
          <c:tx>
            <c:strRef>
              <c:f>[Book4]Sheet1!$A$26</c:f>
              <c:strCache>
                <c:ptCount val="1"/>
                <c:pt idx="0">
                  <c:v>Northern Ireland</c:v>
                </c:pt>
              </c:strCache>
            </c:strRef>
          </c:tx>
          <c:invertIfNegative val="0"/>
          <c:cat>
            <c:numRef>
              <c:f>[Book4]Sheet1!$B$25:$F$25</c:f>
              <c:numCache>
                <c:formatCode>General</c:formatCode>
                <c:ptCount val="5"/>
                <c:pt idx="0">
                  <c:v>1</c:v>
                </c:pt>
                <c:pt idx="1">
                  <c:v>2</c:v>
                </c:pt>
                <c:pt idx="2">
                  <c:v>3</c:v>
                </c:pt>
                <c:pt idx="3">
                  <c:v>4</c:v>
                </c:pt>
                <c:pt idx="4">
                  <c:v>5</c:v>
                </c:pt>
              </c:numCache>
            </c:numRef>
          </c:cat>
          <c:val>
            <c:numRef>
              <c:f>[Book4]Sheet1!$B$26:$F$26</c:f>
              <c:numCache>
                <c:formatCode>General</c:formatCode>
                <c:ptCount val="5"/>
                <c:pt idx="0">
                  <c:v>0.6</c:v>
                </c:pt>
                <c:pt idx="1">
                  <c:v>12.6</c:v>
                </c:pt>
                <c:pt idx="2">
                  <c:v>19.2</c:v>
                </c:pt>
                <c:pt idx="3">
                  <c:v>31.1</c:v>
                </c:pt>
                <c:pt idx="4">
                  <c:v>36.6</c:v>
                </c:pt>
              </c:numCache>
            </c:numRef>
          </c:val>
          <c:extLst xmlns:c16r2="http://schemas.microsoft.com/office/drawing/2015/06/chart">
            <c:ext xmlns:c16="http://schemas.microsoft.com/office/drawing/2014/chart" uri="{C3380CC4-5D6E-409C-BE32-E72D297353CC}">
              <c16:uniqueId val="{00000000-DE9B-4B12-8523-02BC83729576}"/>
            </c:ext>
          </c:extLst>
        </c:ser>
        <c:ser>
          <c:idx val="1"/>
          <c:order val="1"/>
          <c:tx>
            <c:strRef>
              <c:f>[Book4]Sheet1!$A$27</c:f>
              <c:strCache>
                <c:ptCount val="1"/>
                <c:pt idx="0">
                  <c:v>Wales</c:v>
                </c:pt>
              </c:strCache>
            </c:strRef>
          </c:tx>
          <c:invertIfNegative val="0"/>
          <c:cat>
            <c:numRef>
              <c:f>[Book4]Sheet1!$B$25:$F$25</c:f>
              <c:numCache>
                <c:formatCode>General</c:formatCode>
                <c:ptCount val="5"/>
                <c:pt idx="0">
                  <c:v>1</c:v>
                </c:pt>
                <c:pt idx="1">
                  <c:v>2</c:v>
                </c:pt>
                <c:pt idx="2">
                  <c:v>3</c:v>
                </c:pt>
                <c:pt idx="3">
                  <c:v>4</c:v>
                </c:pt>
                <c:pt idx="4">
                  <c:v>5</c:v>
                </c:pt>
              </c:numCache>
            </c:numRef>
          </c:cat>
          <c:val>
            <c:numRef>
              <c:f>[Book4]Sheet1!$B$27:$F$27</c:f>
              <c:numCache>
                <c:formatCode>General</c:formatCode>
                <c:ptCount val="5"/>
                <c:pt idx="0">
                  <c:v>7.1</c:v>
                </c:pt>
                <c:pt idx="1">
                  <c:v>16.5</c:v>
                </c:pt>
                <c:pt idx="2">
                  <c:v>24.4</c:v>
                </c:pt>
                <c:pt idx="3">
                  <c:v>26.1</c:v>
                </c:pt>
                <c:pt idx="4">
                  <c:v>26</c:v>
                </c:pt>
              </c:numCache>
            </c:numRef>
          </c:val>
          <c:extLst xmlns:c16r2="http://schemas.microsoft.com/office/drawing/2015/06/chart">
            <c:ext xmlns:c16="http://schemas.microsoft.com/office/drawing/2014/chart" uri="{C3380CC4-5D6E-409C-BE32-E72D297353CC}">
              <c16:uniqueId val="{00000001-DE9B-4B12-8523-02BC83729576}"/>
            </c:ext>
          </c:extLst>
        </c:ser>
        <c:ser>
          <c:idx val="2"/>
          <c:order val="2"/>
          <c:tx>
            <c:strRef>
              <c:f>[Book4]Sheet1!$A$28</c:f>
              <c:strCache>
                <c:ptCount val="1"/>
                <c:pt idx="0">
                  <c:v>Scotland</c:v>
                </c:pt>
              </c:strCache>
            </c:strRef>
          </c:tx>
          <c:invertIfNegative val="0"/>
          <c:cat>
            <c:numRef>
              <c:f>[Book4]Sheet1!$B$25:$F$25</c:f>
              <c:numCache>
                <c:formatCode>General</c:formatCode>
                <c:ptCount val="5"/>
                <c:pt idx="0">
                  <c:v>1</c:v>
                </c:pt>
                <c:pt idx="1">
                  <c:v>2</c:v>
                </c:pt>
                <c:pt idx="2">
                  <c:v>3</c:v>
                </c:pt>
                <c:pt idx="3">
                  <c:v>4</c:v>
                </c:pt>
                <c:pt idx="4">
                  <c:v>5</c:v>
                </c:pt>
              </c:numCache>
            </c:numRef>
          </c:cat>
          <c:val>
            <c:numRef>
              <c:f>[Book4]Sheet1!$B$28:$F$28</c:f>
              <c:numCache>
                <c:formatCode>General</c:formatCode>
                <c:ptCount val="5"/>
                <c:pt idx="0">
                  <c:v>19.399999999999999</c:v>
                </c:pt>
                <c:pt idx="1">
                  <c:v>19.399999999999999</c:v>
                </c:pt>
                <c:pt idx="2">
                  <c:v>17.600000000000001</c:v>
                </c:pt>
                <c:pt idx="3">
                  <c:v>17.3</c:v>
                </c:pt>
                <c:pt idx="4">
                  <c:v>26.3</c:v>
                </c:pt>
              </c:numCache>
            </c:numRef>
          </c:val>
          <c:extLst xmlns:c16r2="http://schemas.microsoft.com/office/drawing/2015/06/chart">
            <c:ext xmlns:c16="http://schemas.microsoft.com/office/drawing/2014/chart" uri="{C3380CC4-5D6E-409C-BE32-E72D297353CC}">
              <c16:uniqueId val="{00000002-DE9B-4B12-8523-02BC83729576}"/>
            </c:ext>
          </c:extLst>
        </c:ser>
        <c:ser>
          <c:idx val="3"/>
          <c:order val="3"/>
          <c:tx>
            <c:strRef>
              <c:f>[Book4]Sheet1!$A$29</c:f>
              <c:strCache>
                <c:ptCount val="1"/>
                <c:pt idx="0">
                  <c:v>England</c:v>
                </c:pt>
              </c:strCache>
            </c:strRef>
          </c:tx>
          <c:invertIfNegative val="0"/>
          <c:cat>
            <c:numRef>
              <c:f>[Book4]Sheet1!$B$25:$F$25</c:f>
              <c:numCache>
                <c:formatCode>General</c:formatCode>
                <c:ptCount val="5"/>
                <c:pt idx="0">
                  <c:v>1</c:v>
                </c:pt>
                <c:pt idx="1">
                  <c:v>2</c:v>
                </c:pt>
                <c:pt idx="2">
                  <c:v>3</c:v>
                </c:pt>
                <c:pt idx="3">
                  <c:v>4</c:v>
                </c:pt>
                <c:pt idx="4">
                  <c:v>5</c:v>
                </c:pt>
              </c:numCache>
            </c:numRef>
          </c:cat>
          <c:val>
            <c:numRef>
              <c:f>[Book4]Sheet1!$B$29:$F$29</c:f>
              <c:numCache>
                <c:formatCode>General</c:formatCode>
                <c:ptCount val="5"/>
                <c:pt idx="0">
                  <c:v>19.5</c:v>
                </c:pt>
                <c:pt idx="1">
                  <c:v>19.3</c:v>
                </c:pt>
                <c:pt idx="2">
                  <c:v>19.399999999999999</c:v>
                </c:pt>
                <c:pt idx="3">
                  <c:v>17.899999999999999</c:v>
                </c:pt>
                <c:pt idx="4">
                  <c:v>23.9</c:v>
                </c:pt>
              </c:numCache>
            </c:numRef>
          </c:val>
          <c:extLst xmlns:c16r2="http://schemas.microsoft.com/office/drawing/2015/06/chart">
            <c:ext xmlns:c16="http://schemas.microsoft.com/office/drawing/2014/chart" uri="{C3380CC4-5D6E-409C-BE32-E72D297353CC}">
              <c16:uniqueId val="{00000003-DE9B-4B12-8523-02BC83729576}"/>
            </c:ext>
          </c:extLst>
        </c:ser>
        <c:dLbls>
          <c:showLegendKey val="0"/>
          <c:showVal val="0"/>
          <c:showCatName val="0"/>
          <c:showSerName val="0"/>
          <c:showPercent val="0"/>
          <c:showBubbleSize val="0"/>
        </c:dLbls>
        <c:gapWidth val="95"/>
        <c:overlap val="100"/>
        <c:axId val="655328928"/>
        <c:axId val="655332064"/>
      </c:barChart>
      <c:catAx>
        <c:axId val="655328928"/>
        <c:scaling>
          <c:orientation val="minMax"/>
        </c:scaling>
        <c:delete val="0"/>
        <c:axPos val="b"/>
        <c:numFmt formatCode="General" sourceLinked="1"/>
        <c:majorTickMark val="none"/>
        <c:minorTickMark val="none"/>
        <c:tickLblPos val="nextTo"/>
        <c:crossAx val="655332064"/>
        <c:crosses val="autoZero"/>
        <c:auto val="1"/>
        <c:lblAlgn val="ctr"/>
        <c:lblOffset val="100"/>
        <c:noMultiLvlLbl val="0"/>
      </c:catAx>
      <c:valAx>
        <c:axId val="655332064"/>
        <c:scaling>
          <c:orientation val="minMax"/>
        </c:scaling>
        <c:delete val="0"/>
        <c:axPos val="l"/>
        <c:majorGridlines>
          <c:spPr>
            <a:ln>
              <a:solidFill>
                <a:schemeClr val="bg1">
                  <a:lumMod val="85000"/>
                </a:schemeClr>
              </a:solidFill>
            </a:ln>
          </c:spPr>
        </c:majorGridlines>
        <c:numFmt formatCode="General" sourceLinked="1"/>
        <c:majorTickMark val="none"/>
        <c:minorTickMark val="none"/>
        <c:tickLblPos val="nextTo"/>
        <c:spPr>
          <a:ln>
            <a:solidFill>
              <a:schemeClr val="bg1"/>
            </a:solidFill>
          </a:ln>
        </c:spPr>
        <c:txPr>
          <a:bodyPr/>
          <a:lstStyle/>
          <a:p>
            <a:pPr>
              <a:defRPr>
                <a:ln>
                  <a:noFill/>
                </a:ln>
                <a:solidFill>
                  <a:schemeClr val="bg1">
                    <a:lumMod val="50000"/>
                  </a:schemeClr>
                </a:solidFill>
              </a:defRPr>
            </a:pPr>
            <a:endParaRPr lang="en-US"/>
          </a:p>
        </c:txPr>
        <c:crossAx val="655328928"/>
        <c:crosses val="autoZero"/>
        <c:crossBetween val="between"/>
      </c:valAx>
      <c:dTable>
        <c:showHorzBorder val="1"/>
        <c:showVertBorder val="1"/>
        <c:showOutline val="1"/>
        <c:showKeys val="1"/>
        <c:spPr>
          <a:ln>
            <a:solidFill>
              <a:schemeClr val="bg1">
                <a:lumMod val="85000"/>
              </a:schemeClr>
            </a:solidFill>
          </a:ln>
        </c:spPr>
        <c:txPr>
          <a:bodyPr/>
          <a:lstStyle/>
          <a:p>
            <a:pPr rtl="0">
              <a:defRPr>
                <a:solidFill>
                  <a:sysClr val="windowText" lastClr="000000"/>
                </a:solidFill>
              </a:defRPr>
            </a:pPr>
            <a:endParaRPr lang="en-US"/>
          </a:p>
        </c:txPr>
      </c:dTable>
    </c:plotArea>
    <c:plotVisOnly val="1"/>
    <c:dispBlanksAs val="gap"/>
    <c:showDLblsOverMax val="0"/>
  </c:chart>
  <c:spPr>
    <a:ln>
      <a:solidFill>
        <a:schemeClr val="bg1">
          <a:lumMod val="85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CPR, LAC </a:t>
            </a:r>
            <a:r>
              <a:rPr lang="en-GB" sz="1400" b="0" i="0" u="none" strike="noStrike" kern="1200" spc="0" baseline="0">
                <a:solidFill>
                  <a:sysClr val="windowText" lastClr="000000">
                    <a:lumMod val="65000"/>
                    <a:lumOff val="35000"/>
                  </a:sysClr>
                </a:solidFill>
                <a:latin typeface="+mn-lt"/>
                <a:ea typeface="+mn-ea"/>
                <a:cs typeface="+mn-cs"/>
              </a:rPr>
              <a:t>(all)</a:t>
            </a:r>
            <a:r>
              <a:rPr lang="en-GB"/>
              <a:t> and LAC (Accomodated)</a:t>
            </a:r>
            <a:r>
              <a:rPr lang="en-GB" baseline="0"/>
              <a:t> Rates by Deprivation Decile, NI IMD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CPR</c:v>
                </c:pt>
              </c:strCache>
            </c:strRef>
          </c:tx>
          <c:spPr>
            <a:solidFill>
              <a:schemeClr val="accent1"/>
            </a:solidFill>
            <a:ln>
              <a:noFill/>
            </a:ln>
            <a:effectLst/>
          </c:spPr>
          <c:invertIfNegative val="0"/>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Sheet1!$B$2:$K$2</c:f>
              <c:numCache>
                <c:formatCode>General</c:formatCode>
                <c:ptCount val="10"/>
                <c:pt idx="0">
                  <c:v>13</c:v>
                </c:pt>
                <c:pt idx="1">
                  <c:v>16</c:v>
                </c:pt>
                <c:pt idx="2">
                  <c:v>23</c:v>
                </c:pt>
                <c:pt idx="3">
                  <c:v>31</c:v>
                </c:pt>
                <c:pt idx="4">
                  <c:v>36</c:v>
                </c:pt>
                <c:pt idx="5">
                  <c:v>36</c:v>
                </c:pt>
                <c:pt idx="6">
                  <c:v>43</c:v>
                </c:pt>
                <c:pt idx="7">
                  <c:v>58</c:v>
                </c:pt>
                <c:pt idx="8">
                  <c:v>82</c:v>
                </c:pt>
                <c:pt idx="9">
                  <c:v>81</c:v>
                </c:pt>
              </c:numCache>
            </c:numRef>
          </c:val>
          <c:extLst xmlns:c16r2="http://schemas.microsoft.com/office/drawing/2015/06/chart">
            <c:ext xmlns:c16="http://schemas.microsoft.com/office/drawing/2014/chart" uri="{C3380CC4-5D6E-409C-BE32-E72D297353CC}">
              <c16:uniqueId val="{00000000-5B71-4EDC-8F38-0D13882866F7}"/>
            </c:ext>
          </c:extLst>
        </c:ser>
        <c:ser>
          <c:idx val="1"/>
          <c:order val="1"/>
          <c:tx>
            <c:strRef>
              <c:f>Sheet1!$A$3</c:f>
              <c:strCache>
                <c:ptCount val="1"/>
                <c:pt idx="0">
                  <c:v>LAC (All)</c:v>
                </c:pt>
              </c:strCache>
            </c:strRef>
          </c:tx>
          <c:spPr>
            <a:solidFill>
              <a:srgbClr val="C00000"/>
            </a:solidFill>
            <a:ln>
              <a:noFill/>
            </a:ln>
            <a:effectLst/>
          </c:spPr>
          <c:invertIfNegative val="0"/>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Sheet1!$B$3:$K$3</c:f>
              <c:numCache>
                <c:formatCode>General</c:formatCode>
                <c:ptCount val="10"/>
                <c:pt idx="0">
                  <c:v>31</c:v>
                </c:pt>
                <c:pt idx="1">
                  <c:v>30</c:v>
                </c:pt>
                <c:pt idx="2">
                  <c:v>49</c:v>
                </c:pt>
                <c:pt idx="3">
                  <c:v>58</c:v>
                </c:pt>
                <c:pt idx="4">
                  <c:v>54</c:v>
                </c:pt>
                <c:pt idx="5">
                  <c:v>57</c:v>
                </c:pt>
                <c:pt idx="6">
                  <c:v>65</c:v>
                </c:pt>
                <c:pt idx="7">
                  <c:v>80</c:v>
                </c:pt>
                <c:pt idx="8">
                  <c:v>103</c:v>
                </c:pt>
                <c:pt idx="9">
                  <c:v>129</c:v>
                </c:pt>
              </c:numCache>
            </c:numRef>
          </c:val>
          <c:extLst xmlns:c16r2="http://schemas.microsoft.com/office/drawing/2015/06/chart">
            <c:ext xmlns:c16="http://schemas.microsoft.com/office/drawing/2014/chart" uri="{C3380CC4-5D6E-409C-BE32-E72D297353CC}">
              <c16:uniqueId val="{00000001-5B71-4EDC-8F38-0D13882866F7}"/>
            </c:ext>
          </c:extLst>
        </c:ser>
        <c:ser>
          <c:idx val="2"/>
          <c:order val="2"/>
          <c:tx>
            <c:strRef>
              <c:f>Sheet1!$A$4</c:f>
              <c:strCache>
                <c:ptCount val="1"/>
                <c:pt idx="0">
                  <c:v>LAC (Accom)</c:v>
                </c:pt>
              </c:strCache>
            </c:strRef>
          </c:tx>
          <c:spPr>
            <a:solidFill>
              <a:srgbClr val="7030A0"/>
            </a:solidFill>
            <a:ln>
              <a:noFill/>
            </a:ln>
            <a:effectLst/>
          </c:spPr>
          <c:invertIfNegative val="0"/>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Sheet1!$B$4:$K$4</c:f>
              <c:numCache>
                <c:formatCode>General</c:formatCode>
                <c:ptCount val="10"/>
                <c:pt idx="0">
                  <c:v>17</c:v>
                </c:pt>
                <c:pt idx="1">
                  <c:v>21</c:v>
                </c:pt>
                <c:pt idx="2">
                  <c:v>29</c:v>
                </c:pt>
                <c:pt idx="3">
                  <c:v>31</c:v>
                </c:pt>
                <c:pt idx="4">
                  <c:v>33</c:v>
                </c:pt>
                <c:pt idx="5">
                  <c:v>28</c:v>
                </c:pt>
                <c:pt idx="6">
                  <c:v>38</c:v>
                </c:pt>
                <c:pt idx="7">
                  <c:v>42</c:v>
                </c:pt>
                <c:pt idx="8">
                  <c:v>52</c:v>
                </c:pt>
                <c:pt idx="9">
                  <c:v>60</c:v>
                </c:pt>
              </c:numCache>
            </c:numRef>
          </c:val>
          <c:extLst xmlns:c16r2="http://schemas.microsoft.com/office/drawing/2015/06/chart">
            <c:ext xmlns:c16="http://schemas.microsoft.com/office/drawing/2014/chart" uri="{C3380CC4-5D6E-409C-BE32-E72D297353CC}">
              <c16:uniqueId val="{00000002-5B71-4EDC-8F38-0D13882866F7}"/>
            </c:ext>
          </c:extLst>
        </c:ser>
        <c:dLbls>
          <c:showLegendKey val="0"/>
          <c:showVal val="0"/>
          <c:showCatName val="0"/>
          <c:showSerName val="0"/>
          <c:showPercent val="0"/>
          <c:showBubbleSize val="0"/>
        </c:dLbls>
        <c:gapWidth val="219"/>
        <c:overlap val="-27"/>
        <c:axId val="655336376"/>
        <c:axId val="655337552"/>
      </c:barChart>
      <c:catAx>
        <c:axId val="655336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37552"/>
        <c:crosses val="autoZero"/>
        <c:auto val="1"/>
        <c:lblAlgn val="ctr"/>
        <c:lblOffset val="100"/>
        <c:noMultiLvlLbl val="0"/>
      </c:catAx>
      <c:valAx>
        <c:axId val="65533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363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CPR Rates (per 10,000 children) by</a:t>
            </a:r>
            <a:r>
              <a:rPr lang="en-GB" baseline="0"/>
              <a:t> Gender and Deprivation Decile, NI IMD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Sheet1!$A$23</c:f>
              <c:strCache>
                <c:ptCount val="1"/>
                <c:pt idx="0">
                  <c:v>CPR Males</c:v>
                </c:pt>
              </c:strCache>
            </c:strRef>
          </c:tx>
          <c:spPr>
            <a:ln w="28575" cap="rnd">
              <a:solidFill>
                <a:schemeClr val="accent1"/>
              </a:solidFill>
              <a:round/>
            </a:ln>
            <a:effectLst/>
          </c:spPr>
          <c:marker>
            <c:symbol val="none"/>
          </c:marker>
          <c:cat>
            <c:numRef>
              <c:f>Sheet1!$B$22:$K$22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Sheet1!$B$23:$K$23</c:f>
              <c:numCache>
                <c:formatCode>General</c:formatCode>
                <c:ptCount val="10"/>
                <c:pt idx="0">
                  <c:v>13</c:v>
                </c:pt>
                <c:pt idx="1">
                  <c:v>16</c:v>
                </c:pt>
                <c:pt idx="2">
                  <c:v>23</c:v>
                </c:pt>
                <c:pt idx="3">
                  <c:v>31</c:v>
                </c:pt>
                <c:pt idx="4">
                  <c:v>36</c:v>
                </c:pt>
                <c:pt idx="5">
                  <c:v>36</c:v>
                </c:pt>
                <c:pt idx="6">
                  <c:v>43</c:v>
                </c:pt>
                <c:pt idx="7">
                  <c:v>58</c:v>
                </c:pt>
                <c:pt idx="8">
                  <c:v>82</c:v>
                </c:pt>
                <c:pt idx="9">
                  <c:v>81</c:v>
                </c:pt>
              </c:numCache>
            </c:numRef>
          </c:val>
          <c:smooth val="0"/>
          <c:extLst xmlns:c16r2="http://schemas.microsoft.com/office/drawing/2015/06/chart">
            <c:ext xmlns:c16="http://schemas.microsoft.com/office/drawing/2014/chart" uri="{C3380CC4-5D6E-409C-BE32-E72D297353CC}">
              <c16:uniqueId val="{00000000-7366-4D01-AA75-8A5521793343}"/>
            </c:ext>
          </c:extLst>
        </c:ser>
        <c:ser>
          <c:idx val="1"/>
          <c:order val="1"/>
          <c:tx>
            <c:strRef>
              <c:f>Sheet1!$A$24</c:f>
              <c:strCache>
                <c:ptCount val="1"/>
                <c:pt idx="0">
                  <c:v>CPR Females</c:v>
                </c:pt>
              </c:strCache>
            </c:strRef>
          </c:tx>
          <c:spPr>
            <a:ln w="28575" cap="rnd">
              <a:solidFill>
                <a:schemeClr val="accent2"/>
              </a:solidFill>
              <a:round/>
            </a:ln>
            <a:effectLst/>
          </c:spPr>
          <c:marker>
            <c:symbol val="none"/>
          </c:marker>
          <c:cat>
            <c:numRef>
              <c:f>Sheet1!$B$22:$K$22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Sheet1!$B$24:$K$24</c:f>
              <c:numCache>
                <c:formatCode>General</c:formatCode>
                <c:ptCount val="10"/>
                <c:pt idx="0">
                  <c:v>13</c:v>
                </c:pt>
                <c:pt idx="1">
                  <c:v>19</c:v>
                </c:pt>
                <c:pt idx="2">
                  <c:v>21</c:v>
                </c:pt>
                <c:pt idx="3">
                  <c:v>33</c:v>
                </c:pt>
                <c:pt idx="4">
                  <c:v>32</c:v>
                </c:pt>
                <c:pt idx="5">
                  <c:v>39</c:v>
                </c:pt>
                <c:pt idx="6">
                  <c:v>41</c:v>
                </c:pt>
                <c:pt idx="7">
                  <c:v>59</c:v>
                </c:pt>
                <c:pt idx="8">
                  <c:v>82</c:v>
                </c:pt>
                <c:pt idx="9">
                  <c:v>75</c:v>
                </c:pt>
              </c:numCache>
            </c:numRef>
          </c:val>
          <c:smooth val="0"/>
          <c:extLst xmlns:c16r2="http://schemas.microsoft.com/office/drawing/2015/06/chart">
            <c:ext xmlns:c16="http://schemas.microsoft.com/office/drawing/2014/chart" uri="{C3380CC4-5D6E-409C-BE32-E72D297353CC}">
              <c16:uniqueId val="{00000001-7366-4D01-AA75-8A5521793343}"/>
            </c:ext>
          </c:extLst>
        </c:ser>
        <c:dLbls>
          <c:showLegendKey val="0"/>
          <c:showVal val="0"/>
          <c:showCatName val="0"/>
          <c:showSerName val="0"/>
          <c:showPercent val="0"/>
          <c:showBubbleSize val="0"/>
        </c:dLbls>
        <c:smooth val="0"/>
        <c:axId val="655339120"/>
        <c:axId val="655337944"/>
      </c:lineChart>
      <c:catAx>
        <c:axId val="65533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37944"/>
        <c:crosses val="autoZero"/>
        <c:auto val="1"/>
        <c:lblAlgn val="ctr"/>
        <c:lblOffset val="100"/>
        <c:noMultiLvlLbl val="0"/>
      </c:catAx>
      <c:valAx>
        <c:axId val="655337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39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solidFill>
                  <a:sysClr val="windowText" lastClr="000000"/>
                </a:solidFill>
              </a:rPr>
              <a:t>LAC </a:t>
            </a:r>
            <a:r>
              <a:rPr lang="en-GB" sz="1400" b="0" i="0" u="none" strike="noStrike" kern="1200" spc="0" baseline="0">
                <a:solidFill>
                  <a:sysClr val="windowText" lastClr="000000"/>
                </a:solidFill>
                <a:latin typeface="+mn-lt"/>
                <a:ea typeface="+mn-ea"/>
                <a:cs typeface="+mn-cs"/>
              </a:rPr>
              <a:t>(all)</a:t>
            </a:r>
            <a:r>
              <a:rPr lang="en-GB">
                <a:solidFill>
                  <a:sysClr val="windowText" lastClr="000000"/>
                </a:solidFill>
              </a:rPr>
              <a:t> Rates (per 10,00 childen) </a:t>
            </a:r>
          </a:p>
          <a:p>
            <a:pPr>
              <a:defRPr>
                <a:solidFill>
                  <a:sysClr val="windowText" lastClr="000000"/>
                </a:solidFill>
              </a:defRPr>
            </a:pPr>
            <a:r>
              <a:rPr lang="en-GB">
                <a:solidFill>
                  <a:sysClr val="windowText" lastClr="000000"/>
                </a:solidFill>
              </a:rPr>
              <a:t>by Gender and Deprivation,</a:t>
            </a:r>
            <a:r>
              <a:rPr lang="en-GB" baseline="0">
                <a:solidFill>
                  <a:sysClr val="windowText" lastClr="000000"/>
                </a:solidFill>
              </a:rPr>
              <a:t> </a:t>
            </a:r>
            <a:r>
              <a:rPr lang="en-GB">
                <a:solidFill>
                  <a:sysClr val="windowText" lastClr="000000"/>
                </a:solidFill>
              </a:rPr>
              <a:t>NI IMD</a:t>
            </a:r>
          </a:p>
        </c:rich>
      </c:tx>
      <c:layout>
        <c:manualLayout>
          <c:xMode val="edge"/>
          <c:yMode val="edge"/>
          <c:x val="0.22200800446663854"/>
          <c:y val="2.91060291060291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'[Country Report Tables - Population Data.xlsx]Sheet2'!$B$82</c:f>
              <c:strCache>
                <c:ptCount val="1"/>
                <c:pt idx="0">
                  <c:v>LAC 1 MALES</c:v>
                </c:pt>
              </c:strCache>
            </c:strRef>
          </c:tx>
          <c:spPr>
            <a:ln w="28575" cap="rnd">
              <a:solidFill>
                <a:schemeClr val="accent1"/>
              </a:solidFill>
              <a:round/>
            </a:ln>
            <a:effectLst/>
          </c:spPr>
          <c:marker>
            <c:symbol val="none"/>
          </c:marker>
          <c:cat>
            <c:strRef>
              <c:f>'[Country Report Tables - Population Data.xlsx]Sheet2'!$C$81:$L$81</c:f>
              <c:strCache>
                <c:ptCount val="10"/>
                <c:pt idx="0">
                  <c:v>1</c:v>
                </c:pt>
                <c:pt idx="1">
                  <c:v>2</c:v>
                </c:pt>
                <c:pt idx="2">
                  <c:v>3</c:v>
                </c:pt>
                <c:pt idx="3">
                  <c:v>4</c:v>
                </c:pt>
                <c:pt idx="4">
                  <c:v>5</c:v>
                </c:pt>
                <c:pt idx="5">
                  <c:v>6</c:v>
                </c:pt>
                <c:pt idx="6">
                  <c:v>7</c:v>
                </c:pt>
                <c:pt idx="7">
                  <c:v>8</c:v>
                </c:pt>
                <c:pt idx="8">
                  <c:v>9</c:v>
                </c:pt>
                <c:pt idx="9">
                  <c:v>10</c:v>
                </c:pt>
              </c:strCache>
            </c:strRef>
          </c:cat>
          <c:val>
            <c:numRef>
              <c:f>'[Country Report Tables - Population Data.xlsx]Sheet2'!$C$82:$L$82</c:f>
              <c:numCache>
                <c:formatCode>0</c:formatCode>
                <c:ptCount val="10"/>
                <c:pt idx="0">
                  <c:v>32.836153161175424</c:v>
                </c:pt>
                <c:pt idx="1">
                  <c:v>33.196641280999806</c:v>
                </c:pt>
                <c:pt idx="2">
                  <c:v>52.202424608481827</c:v>
                </c:pt>
                <c:pt idx="3">
                  <c:v>58.131613606430811</c:v>
                </c:pt>
                <c:pt idx="4">
                  <c:v>53.728690312676733</c:v>
                </c:pt>
                <c:pt idx="5">
                  <c:v>56.383583198566399</c:v>
                </c:pt>
                <c:pt idx="6">
                  <c:v>69.207037438505836</c:v>
                </c:pt>
                <c:pt idx="7">
                  <c:v>81.53676064123826</c:v>
                </c:pt>
                <c:pt idx="8">
                  <c:v>105.10046367851625</c:v>
                </c:pt>
                <c:pt idx="9">
                  <c:v>132.89036544850498</c:v>
                </c:pt>
              </c:numCache>
            </c:numRef>
          </c:val>
          <c:smooth val="0"/>
          <c:extLst xmlns:c16r2="http://schemas.microsoft.com/office/drawing/2015/06/chart">
            <c:ext xmlns:c16="http://schemas.microsoft.com/office/drawing/2014/chart" uri="{C3380CC4-5D6E-409C-BE32-E72D297353CC}">
              <c16:uniqueId val="{00000000-CB99-4997-B151-256259AA1E5A}"/>
            </c:ext>
          </c:extLst>
        </c:ser>
        <c:ser>
          <c:idx val="1"/>
          <c:order val="1"/>
          <c:tx>
            <c:strRef>
              <c:f>'[Country Report Tables - Population Data.xlsx]Sheet2'!$B$83</c:f>
              <c:strCache>
                <c:ptCount val="1"/>
                <c:pt idx="0">
                  <c:v>LAC 1 FEMALES</c:v>
                </c:pt>
              </c:strCache>
            </c:strRef>
          </c:tx>
          <c:spPr>
            <a:ln w="28575" cap="rnd">
              <a:solidFill>
                <a:srgbClr val="C00000"/>
              </a:solidFill>
              <a:round/>
            </a:ln>
            <a:effectLst/>
          </c:spPr>
          <c:marker>
            <c:symbol val="none"/>
          </c:marker>
          <c:cat>
            <c:strRef>
              <c:f>'[Country Report Tables - Population Data.xlsx]Sheet2'!$C$81:$L$81</c:f>
              <c:strCache>
                <c:ptCount val="10"/>
                <c:pt idx="0">
                  <c:v>1</c:v>
                </c:pt>
                <c:pt idx="1">
                  <c:v>2</c:v>
                </c:pt>
                <c:pt idx="2">
                  <c:v>3</c:v>
                </c:pt>
                <c:pt idx="3">
                  <c:v>4</c:v>
                </c:pt>
                <c:pt idx="4">
                  <c:v>5</c:v>
                </c:pt>
                <c:pt idx="5">
                  <c:v>6</c:v>
                </c:pt>
                <c:pt idx="6">
                  <c:v>7</c:v>
                </c:pt>
                <c:pt idx="7">
                  <c:v>8</c:v>
                </c:pt>
                <c:pt idx="8">
                  <c:v>9</c:v>
                </c:pt>
                <c:pt idx="9">
                  <c:v>10</c:v>
                </c:pt>
              </c:strCache>
            </c:strRef>
          </c:cat>
          <c:val>
            <c:numRef>
              <c:f>'[Country Report Tables - Population Data.xlsx]Sheet2'!$C$83:$L$83</c:f>
              <c:numCache>
                <c:formatCode>0</c:formatCode>
                <c:ptCount val="10"/>
                <c:pt idx="0">
                  <c:v>29.659508838533636</c:v>
                </c:pt>
                <c:pt idx="1">
                  <c:v>27.3294487701748</c:v>
                </c:pt>
                <c:pt idx="2">
                  <c:v>45.510399126200348</c:v>
                </c:pt>
                <c:pt idx="3">
                  <c:v>56.896963901506105</c:v>
                </c:pt>
                <c:pt idx="4">
                  <c:v>54.847692177875309</c:v>
                </c:pt>
                <c:pt idx="5">
                  <c:v>56.696081569201226</c:v>
                </c:pt>
                <c:pt idx="6">
                  <c:v>61.233480176211458</c:v>
                </c:pt>
                <c:pt idx="7">
                  <c:v>79.102545663742291</c:v>
                </c:pt>
                <c:pt idx="8">
                  <c:v>100.77087396675029</c:v>
                </c:pt>
                <c:pt idx="9">
                  <c:v>123.95153774464117</c:v>
                </c:pt>
              </c:numCache>
            </c:numRef>
          </c:val>
          <c:smooth val="0"/>
          <c:extLst xmlns:c16r2="http://schemas.microsoft.com/office/drawing/2015/06/chart">
            <c:ext xmlns:c16="http://schemas.microsoft.com/office/drawing/2014/chart" uri="{C3380CC4-5D6E-409C-BE32-E72D297353CC}">
              <c16:uniqueId val="{00000001-CB99-4997-B151-256259AA1E5A}"/>
            </c:ext>
          </c:extLst>
        </c:ser>
        <c:dLbls>
          <c:showLegendKey val="0"/>
          <c:showVal val="0"/>
          <c:showCatName val="0"/>
          <c:showSerName val="0"/>
          <c:showPercent val="0"/>
          <c:showBubbleSize val="0"/>
        </c:dLbls>
        <c:smooth val="0"/>
        <c:axId val="655330104"/>
        <c:axId val="655338728"/>
      </c:lineChart>
      <c:catAx>
        <c:axId val="65533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38728"/>
        <c:crosses val="autoZero"/>
        <c:auto val="1"/>
        <c:lblAlgn val="ctr"/>
        <c:lblOffset val="100"/>
        <c:noMultiLvlLbl val="0"/>
      </c:catAx>
      <c:valAx>
        <c:axId val="655338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53301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LAC (accomodated) Rates (per 10,000 children)</a:t>
            </a:r>
            <a:r>
              <a:rPr lang="en-GB" baseline="0"/>
              <a:t> by Gender and Deprivation, NI IMD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Sheet1!$A$62</c:f>
              <c:strCache>
                <c:ptCount val="1"/>
                <c:pt idx="0">
                  <c:v>LAC (Accom) Males</c:v>
                </c:pt>
              </c:strCache>
            </c:strRef>
          </c:tx>
          <c:spPr>
            <a:ln w="28575" cap="rnd">
              <a:solidFill>
                <a:schemeClr val="accent1"/>
              </a:solidFill>
              <a:round/>
            </a:ln>
            <a:effectLst/>
          </c:spPr>
          <c:marker>
            <c:symbol val="none"/>
          </c:marker>
          <c:cat>
            <c:numRef>
              <c:f>Sheet1!$B$61:$K$61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Sheet1!$B$62:$K$62</c:f>
              <c:numCache>
                <c:formatCode>General</c:formatCode>
                <c:ptCount val="10"/>
                <c:pt idx="0">
                  <c:v>16</c:v>
                </c:pt>
                <c:pt idx="1">
                  <c:v>21</c:v>
                </c:pt>
                <c:pt idx="2">
                  <c:v>30</c:v>
                </c:pt>
                <c:pt idx="3">
                  <c:v>31</c:v>
                </c:pt>
                <c:pt idx="4">
                  <c:v>34</c:v>
                </c:pt>
                <c:pt idx="5">
                  <c:v>31</c:v>
                </c:pt>
                <c:pt idx="6">
                  <c:v>36</c:v>
                </c:pt>
                <c:pt idx="7">
                  <c:v>40</c:v>
                </c:pt>
                <c:pt idx="8">
                  <c:v>56</c:v>
                </c:pt>
                <c:pt idx="9">
                  <c:v>64</c:v>
                </c:pt>
              </c:numCache>
            </c:numRef>
          </c:val>
          <c:smooth val="0"/>
          <c:extLst xmlns:c16r2="http://schemas.microsoft.com/office/drawing/2015/06/chart">
            <c:ext xmlns:c16="http://schemas.microsoft.com/office/drawing/2014/chart" uri="{C3380CC4-5D6E-409C-BE32-E72D297353CC}">
              <c16:uniqueId val="{00000000-7E16-414B-BB92-6127B9C8F4D6}"/>
            </c:ext>
          </c:extLst>
        </c:ser>
        <c:ser>
          <c:idx val="1"/>
          <c:order val="1"/>
          <c:tx>
            <c:strRef>
              <c:f>Sheet1!$A$63</c:f>
              <c:strCache>
                <c:ptCount val="1"/>
                <c:pt idx="0">
                  <c:v>LAC (Accom) Females</c:v>
                </c:pt>
              </c:strCache>
            </c:strRef>
          </c:tx>
          <c:spPr>
            <a:ln w="28575" cap="rnd">
              <a:solidFill>
                <a:schemeClr val="accent2"/>
              </a:solidFill>
              <a:round/>
            </a:ln>
            <a:effectLst/>
          </c:spPr>
          <c:marker>
            <c:symbol val="none"/>
          </c:marker>
          <c:cat>
            <c:numRef>
              <c:f>Sheet1!$B$61:$K$61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Sheet1!$B$63:$K$63</c:f>
              <c:numCache>
                <c:formatCode>General</c:formatCode>
                <c:ptCount val="10"/>
                <c:pt idx="0">
                  <c:v>18</c:v>
                </c:pt>
                <c:pt idx="1">
                  <c:v>21</c:v>
                </c:pt>
                <c:pt idx="2">
                  <c:v>27</c:v>
                </c:pt>
                <c:pt idx="3">
                  <c:v>32</c:v>
                </c:pt>
                <c:pt idx="4">
                  <c:v>31</c:v>
                </c:pt>
                <c:pt idx="5">
                  <c:v>24</c:v>
                </c:pt>
                <c:pt idx="6">
                  <c:v>39</c:v>
                </c:pt>
                <c:pt idx="7">
                  <c:v>44</c:v>
                </c:pt>
                <c:pt idx="8">
                  <c:v>48</c:v>
                </c:pt>
                <c:pt idx="9">
                  <c:v>56</c:v>
                </c:pt>
              </c:numCache>
            </c:numRef>
          </c:val>
          <c:smooth val="0"/>
          <c:extLst xmlns:c16r2="http://schemas.microsoft.com/office/drawing/2015/06/chart">
            <c:ext xmlns:c16="http://schemas.microsoft.com/office/drawing/2014/chart" uri="{C3380CC4-5D6E-409C-BE32-E72D297353CC}">
              <c16:uniqueId val="{00000001-7E16-414B-BB92-6127B9C8F4D6}"/>
            </c:ext>
          </c:extLst>
        </c:ser>
        <c:dLbls>
          <c:showLegendKey val="0"/>
          <c:showVal val="0"/>
          <c:showCatName val="0"/>
          <c:showSerName val="0"/>
          <c:showPercent val="0"/>
          <c:showBubbleSize val="0"/>
        </c:dLbls>
        <c:smooth val="0"/>
        <c:axId val="655341472"/>
        <c:axId val="655340296"/>
      </c:lineChart>
      <c:catAx>
        <c:axId val="65534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40296"/>
        <c:crosses val="autoZero"/>
        <c:auto val="1"/>
        <c:lblAlgn val="ctr"/>
        <c:lblOffset val="100"/>
        <c:noMultiLvlLbl val="0"/>
      </c:catAx>
      <c:valAx>
        <c:axId val="655340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41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solidFill>
                  <a:sysClr val="windowText" lastClr="000000"/>
                </a:solidFill>
              </a:rPr>
              <a:t>CPR Rates (per 10,000 children) by Age Group and Deprivation Quintiles, NI </a:t>
            </a:r>
            <a:r>
              <a:rPr lang="en-GB" baseline="0">
                <a:solidFill>
                  <a:sysClr val="windowText" lastClr="000000"/>
                </a:solidFill>
              </a:rPr>
              <a:t>IMD</a:t>
            </a:r>
            <a:endParaRPr lang="en-GB">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5628016676841835"/>
          <c:y val="0.2023529411764706"/>
          <c:w val="0.811910688102357"/>
          <c:h val="0.51274943573229814"/>
        </c:manualLayout>
      </c:layout>
      <c:lineChart>
        <c:grouping val="standard"/>
        <c:varyColors val="0"/>
        <c:ser>
          <c:idx val="0"/>
          <c:order val="0"/>
          <c:tx>
            <c:strRef>
              <c:f>'[Country Report Tables - Population Data.xlsx]Sheet2'!$B$124</c:f>
              <c:strCache>
                <c:ptCount val="1"/>
                <c:pt idx="0">
                  <c:v>0 to 4</c:v>
                </c:pt>
              </c:strCache>
            </c:strRef>
          </c:tx>
          <c:spPr>
            <a:ln w="28575" cap="rnd">
              <a:solidFill>
                <a:schemeClr val="accent1"/>
              </a:solidFill>
              <a:round/>
            </a:ln>
            <a:effectLst/>
          </c:spPr>
          <c:marker>
            <c:symbol val="none"/>
          </c:marker>
          <c:cat>
            <c:numRef>
              <c:f>'[Country Report Tables - Population Data.xlsx]Sheet2'!$C$123:$G$123</c:f>
              <c:numCache>
                <c:formatCode>General</c:formatCode>
                <c:ptCount val="5"/>
                <c:pt idx="0">
                  <c:v>1</c:v>
                </c:pt>
                <c:pt idx="1">
                  <c:v>2</c:v>
                </c:pt>
                <c:pt idx="2">
                  <c:v>3</c:v>
                </c:pt>
                <c:pt idx="3">
                  <c:v>4</c:v>
                </c:pt>
                <c:pt idx="4">
                  <c:v>5</c:v>
                </c:pt>
              </c:numCache>
            </c:numRef>
          </c:cat>
          <c:val>
            <c:numRef>
              <c:f>'[Country Report Tables - Population Data.xlsx]Sheet2'!$C$124:$G$124</c:f>
              <c:numCache>
                <c:formatCode>General</c:formatCode>
                <c:ptCount val="5"/>
                <c:pt idx="0">
                  <c:v>10</c:v>
                </c:pt>
                <c:pt idx="1">
                  <c:v>32</c:v>
                </c:pt>
                <c:pt idx="2">
                  <c:v>47</c:v>
                </c:pt>
                <c:pt idx="3">
                  <c:v>64</c:v>
                </c:pt>
                <c:pt idx="4">
                  <c:v>108</c:v>
                </c:pt>
              </c:numCache>
            </c:numRef>
          </c:val>
          <c:smooth val="0"/>
          <c:extLst xmlns:c16r2="http://schemas.microsoft.com/office/drawing/2015/06/chart">
            <c:ext xmlns:c16="http://schemas.microsoft.com/office/drawing/2014/chart" uri="{C3380CC4-5D6E-409C-BE32-E72D297353CC}">
              <c16:uniqueId val="{00000000-B6A8-4D3E-B862-FCDA0F65EA12}"/>
            </c:ext>
          </c:extLst>
        </c:ser>
        <c:ser>
          <c:idx val="1"/>
          <c:order val="1"/>
          <c:tx>
            <c:strRef>
              <c:f>'[Country Report Tables - Population Data.xlsx]Sheet2'!$B$125</c:f>
              <c:strCache>
                <c:ptCount val="1"/>
                <c:pt idx="0">
                  <c:v>5 to 9</c:v>
                </c:pt>
              </c:strCache>
            </c:strRef>
          </c:tx>
          <c:spPr>
            <a:ln w="28575" cap="rnd">
              <a:solidFill>
                <a:schemeClr val="accent2"/>
              </a:solidFill>
              <a:round/>
            </a:ln>
            <a:effectLst/>
          </c:spPr>
          <c:marker>
            <c:symbol val="none"/>
          </c:marker>
          <c:cat>
            <c:numRef>
              <c:f>'[Country Report Tables - Population Data.xlsx]Sheet2'!$C$123:$G$123</c:f>
              <c:numCache>
                <c:formatCode>General</c:formatCode>
                <c:ptCount val="5"/>
                <c:pt idx="0">
                  <c:v>1</c:v>
                </c:pt>
                <c:pt idx="1">
                  <c:v>2</c:v>
                </c:pt>
                <c:pt idx="2">
                  <c:v>3</c:v>
                </c:pt>
                <c:pt idx="3">
                  <c:v>4</c:v>
                </c:pt>
                <c:pt idx="4">
                  <c:v>5</c:v>
                </c:pt>
              </c:numCache>
            </c:numRef>
          </c:cat>
          <c:val>
            <c:numRef>
              <c:f>'[Country Report Tables - Population Data.xlsx]Sheet2'!$C$125:$G$125</c:f>
              <c:numCache>
                <c:formatCode>General</c:formatCode>
                <c:ptCount val="5"/>
                <c:pt idx="0">
                  <c:v>18</c:v>
                </c:pt>
                <c:pt idx="1">
                  <c:v>36</c:v>
                </c:pt>
                <c:pt idx="2">
                  <c:v>38</c:v>
                </c:pt>
                <c:pt idx="3">
                  <c:v>55</c:v>
                </c:pt>
                <c:pt idx="4">
                  <c:v>95</c:v>
                </c:pt>
              </c:numCache>
            </c:numRef>
          </c:val>
          <c:smooth val="0"/>
          <c:extLst xmlns:c16r2="http://schemas.microsoft.com/office/drawing/2015/06/chart">
            <c:ext xmlns:c16="http://schemas.microsoft.com/office/drawing/2014/chart" uri="{C3380CC4-5D6E-409C-BE32-E72D297353CC}">
              <c16:uniqueId val="{00000001-B6A8-4D3E-B862-FCDA0F65EA12}"/>
            </c:ext>
          </c:extLst>
        </c:ser>
        <c:ser>
          <c:idx val="2"/>
          <c:order val="2"/>
          <c:tx>
            <c:strRef>
              <c:f>'[Country Report Tables - Population Data.xlsx]Sheet2'!$B$126</c:f>
              <c:strCache>
                <c:ptCount val="1"/>
                <c:pt idx="0">
                  <c:v>10 to 15</c:v>
                </c:pt>
              </c:strCache>
            </c:strRef>
          </c:tx>
          <c:spPr>
            <a:ln w="28575" cap="rnd">
              <a:solidFill>
                <a:schemeClr val="accent3"/>
              </a:solidFill>
              <a:round/>
            </a:ln>
            <a:effectLst/>
          </c:spPr>
          <c:marker>
            <c:symbol val="none"/>
          </c:marker>
          <c:cat>
            <c:numRef>
              <c:f>'[Country Report Tables - Population Data.xlsx]Sheet2'!$C$123:$G$123</c:f>
              <c:numCache>
                <c:formatCode>General</c:formatCode>
                <c:ptCount val="5"/>
                <c:pt idx="0">
                  <c:v>1</c:v>
                </c:pt>
                <c:pt idx="1">
                  <c:v>2</c:v>
                </c:pt>
                <c:pt idx="2">
                  <c:v>3</c:v>
                </c:pt>
                <c:pt idx="3">
                  <c:v>4</c:v>
                </c:pt>
                <c:pt idx="4">
                  <c:v>5</c:v>
                </c:pt>
              </c:numCache>
            </c:numRef>
          </c:cat>
          <c:val>
            <c:numRef>
              <c:f>'[Country Report Tables - Population Data.xlsx]Sheet2'!$C$126:$G$126</c:f>
              <c:numCache>
                <c:formatCode>General</c:formatCode>
                <c:ptCount val="5"/>
                <c:pt idx="0">
                  <c:v>18</c:v>
                </c:pt>
                <c:pt idx="1">
                  <c:v>20</c:v>
                </c:pt>
                <c:pt idx="2">
                  <c:v>32</c:v>
                </c:pt>
                <c:pt idx="3">
                  <c:v>44</c:v>
                </c:pt>
                <c:pt idx="4">
                  <c:v>72</c:v>
                </c:pt>
              </c:numCache>
            </c:numRef>
          </c:val>
          <c:smooth val="0"/>
          <c:extLst xmlns:c16r2="http://schemas.microsoft.com/office/drawing/2015/06/chart">
            <c:ext xmlns:c16="http://schemas.microsoft.com/office/drawing/2014/chart" uri="{C3380CC4-5D6E-409C-BE32-E72D297353CC}">
              <c16:uniqueId val="{00000002-B6A8-4D3E-B862-FCDA0F65EA12}"/>
            </c:ext>
          </c:extLst>
        </c:ser>
        <c:ser>
          <c:idx val="3"/>
          <c:order val="3"/>
          <c:tx>
            <c:strRef>
              <c:f>'[Country Report Tables - Population Data.xlsx]Sheet2'!$B$127</c:f>
              <c:strCache>
                <c:ptCount val="1"/>
                <c:pt idx="0">
                  <c:v>16 to 17</c:v>
                </c:pt>
              </c:strCache>
            </c:strRef>
          </c:tx>
          <c:spPr>
            <a:ln w="28575" cap="rnd">
              <a:solidFill>
                <a:schemeClr val="accent4"/>
              </a:solidFill>
              <a:round/>
            </a:ln>
            <a:effectLst/>
          </c:spPr>
          <c:marker>
            <c:symbol val="none"/>
          </c:marker>
          <c:cat>
            <c:numRef>
              <c:f>'[Country Report Tables - Population Data.xlsx]Sheet2'!$C$123:$G$123</c:f>
              <c:numCache>
                <c:formatCode>General</c:formatCode>
                <c:ptCount val="5"/>
                <c:pt idx="0">
                  <c:v>1</c:v>
                </c:pt>
                <c:pt idx="1">
                  <c:v>2</c:v>
                </c:pt>
                <c:pt idx="2">
                  <c:v>3</c:v>
                </c:pt>
                <c:pt idx="3">
                  <c:v>4</c:v>
                </c:pt>
                <c:pt idx="4">
                  <c:v>5</c:v>
                </c:pt>
              </c:numCache>
            </c:numRef>
          </c:cat>
          <c:val>
            <c:numRef>
              <c:f>'[Country Report Tables - Population Data.xlsx]Sheet2'!$C$127:$G$127</c:f>
              <c:numCache>
                <c:formatCode>General</c:formatCode>
                <c:ptCount val="5"/>
                <c:pt idx="0">
                  <c:v>5</c:v>
                </c:pt>
                <c:pt idx="1">
                  <c:v>11</c:v>
                </c:pt>
                <c:pt idx="2">
                  <c:v>18</c:v>
                </c:pt>
                <c:pt idx="3">
                  <c:v>29</c:v>
                </c:pt>
                <c:pt idx="4">
                  <c:v>33</c:v>
                </c:pt>
              </c:numCache>
            </c:numRef>
          </c:val>
          <c:smooth val="0"/>
          <c:extLst xmlns:c16r2="http://schemas.microsoft.com/office/drawing/2015/06/chart">
            <c:ext xmlns:c16="http://schemas.microsoft.com/office/drawing/2014/chart" uri="{C3380CC4-5D6E-409C-BE32-E72D297353CC}">
              <c16:uniqueId val="{00000003-B6A8-4D3E-B862-FCDA0F65EA12}"/>
            </c:ext>
          </c:extLst>
        </c:ser>
        <c:dLbls>
          <c:showLegendKey val="0"/>
          <c:showVal val="0"/>
          <c:showCatName val="0"/>
          <c:showSerName val="0"/>
          <c:showPercent val="0"/>
          <c:showBubbleSize val="0"/>
        </c:dLbls>
        <c:smooth val="0"/>
        <c:axId val="655341080"/>
        <c:axId val="655341864"/>
      </c:lineChart>
      <c:catAx>
        <c:axId val="65534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41864"/>
        <c:crosses val="autoZero"/>
        <c:auto val="1"/>
        <c:lblAlgn val="ctr"/>
        <c:lblOffset val="100"/>
        <c:noMultiLvlLbl val="0"/>
      </c:catAx>
      <c:valAx>
        <c:axId val="655341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5341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LAC </a:t>
            </a:r>
            <a:r>
              <a:rPr lang="en-GB" sz="1400" b="0" i="0" u="none" strike="noStrike" kern="1200" spc="0" baseline="0">
                <a:solidFill>
                  <a:sysClr val="windowText" lastClr="000000"/>
                </a:solidFill>
                <a:latin typeface="+mn-lt"/>
                <a:ea typeface="+mn-ea"/>
                <a:cs typeface="+mn-cs"/>
              </a:rPr>
              <a:t>(all)</a:t>
            </a:r>
            <a:r>
              <a:rPr lang="en-GB"/>
              <a:t> Rates (per 10,000 children)</a:t>
            </a:r>
          </a:p>
          <a:p>
            <a:pPr>
              <a:defRPr/>
            </a:pPr>
            <a:r>
              <a:rPr lang="en-GB"/>
              <a:t>by Age Group and Deprivation Quintile, </a:t>
            </a:r>
          </a:p>
          <a:p>
            <a:pPr>
              <a:defRPr/>
            </a:pPr>
            <a:r>
              <a:rPr lang="en-GB"/>
              <a:t>NI IMD</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5736664806662948"/>
          <c:y val="0.25364562118126271"/>
          <c:w val="0.81376196085725505"/>
          <c:h val="0.42847989162644989"/>
        </c:manualLayout>
      </c:layout>
      <c:lineChart>
        <c:grouping val="standard"/>
        <c:varyColors val="0"/>
        <c:ser>
          <c:idx val="0"/>
          <c:order val="0"/>
          <c:tx>
            <c:strRef>
              <c:f>'[Country Report Tables - Population Data.xlsx]Sheet2'!$B$102</c:f>
              <c:strCache>
                <c:ptCount val="1"/>
                <c:pt idx="0">
                  <c:v>0 to 4</c:v>
                </c:pt>
              </c:strCache>
            </c:strRef>
          </c:tx>
          <c:spPr>
            <a:ln w="28575" cap="rnd">
              <a:solidFill>
                <a:schemeClr val="accent1"/>
              </a:solidFill>
              <a:round/>
            </a:ln>
            <a:effectLst/>
          </c:spPr>
          <c:marker>
            <c:symbol val="none"/>
          </c:marker>
          <c:cat>
            <c:numRef>
              <c:f>'[Country Report Tables - Population Data.xlsx]Sheet2'!$C$101:$G$101</c:f>
              <c:numCache>
                <c:formatCode>General</c:formatCode>
                <c:ptCount val="5"/>
                <c:pt idx="0">
                  <c:v>1</c:v>
                </c:pt>
                <c:pt idx="1">
                  <c:v>2</c:v>
                </c:pt>
                <c:pt idx="2">
                  <c:v>3</c:v>
                </c:pt>
                <c:pt idx="3">
                  <c:v>4</c:v>
                </c:pt>
                <c:pt idx="4">
                  <c:v>5</c:v>
                </c:pt>
              </c:numCache>
            </c:numRef>
          </c:cat>
          <c:val>
            <c:numRef>
              <c:f>'[Country Report Tables - Population Data.xlsx]Sheet2'!$C$102:$G$102</c:f>
              <c:numCache>
                <c:formatCode>General</c:formatCode>
                <c:ptCount val="5"/>
                <c:pt idx="0">
                  <c:v>19</c:v>
                </c:pt>
                <c:pt idx="1">
                  <c:v>35</c:v>
                </c:pt>
                <c:pt idx="2">
                  <c:v>45</c:v>
                </c:pt>
                <c:pt idx="3">
                  <c:v>58</c:v>
                </c:pt>
                <c:pt idx="4">
                  <c:v>94</c:v>
                </c:pt>
              </c:numCache>
            </c:numRef>
          </c:val>
          <c:smooth val="0"/>
          <c:extLst xmlns:c16r2="http://schemas.microsoft.com/office/drawing/2015/06/chart">
            <c:ext xmlns:c16="http://schemas.microsoft.com/office/drawing/2014/chart" uri="{C3380CC4-5D6E-409C-BE32-E72D297353CC}">
              <c16:uniqueId val="{00000000-34DF-4691-8158-A19CC52799AE}"/>
            </c:ext>
          </c:extLst>
        </c:ser>
        <c:ser>
          <c:idx val="1"/>
          <c:order val="1"/>
          <c:tx>
            <c:strRef>
              <c:f>'[Country Report Tables - Population Data.xlsx]Sheet2'!$B$103</c:f>
              <c:strCache>
                <c:ptCount val="1"/>
                <c:pt idx="0">
                  <c:v>5 to 9</c:v>
                </c:pt>
              </c:strCache>
            </c:strRef>
          </c:tx>
          <c:spPr>
            <a:ln w="28575" cap="rnd">
              <a:solidFill>
                <a:schemeClr val="accent2"/>
              </a:solidFill>
              <a:round/>
            </a:ln>
            <a:effectLst/>
          </c:spPr>
          <c:marker>
            <c:symbol val="none"/>
          </c:marker>
          <c:cat>
            <c:numRef>
              <c:f>'[Country Report Tables - Population Data.xlsx]Sheet2'!$C$101:$G$101</c:f>
              <c:numCache>
                <c:formatCode>General</c:formatCode>
                <c:ptCount val="5"/>
                <c:pt idx="0">
                  <c:v>1</c:v>
                </c:pt>
                <c:pt idx="1">
                  <c:v>2</c:v>
                </c:pt>
                <c:pt idx="2">
                  <c:v>3</c:v>
                </c:pt>
                <c:pt idx="3">
                  <c:v>4</c:v>
                </c:pt>
                <c:pt idx="4">
                  <c:v>5</c:v>
                </c:pt>
              </c:numCache>
            </c:numRef>
          </c:cat>
          <c:val>
            <c:numRef>
              <c:f>'[Country Report Tables - Population Data.xlsx]Sheet2'!$C$103:$G$103</c:f>
              <c:numCache>
                <c:formatCode>General</c:formatCode>
                <c:ptCount val="5"/>
                <c:pt idx="0">
                  <c:v>25</c:v>
                </c:pt>
                <c:pt idx="1">
                  <c:v>46</c:v>
                </c:pt>
                <c:pt idx="2">
                  <c:v>46</c:v>
                </c:pt>
                <c:pt idx="3">
                  <c:v>84</c:v>
                </c:pt>
                <c:pt idx="4">
                  <c:v>113</c:v>
                </c:pt>
              </c:numCache>
            </c:numRef>
          </c:val>
          <c:smooth val="0"/>
          <c:extLst xmlns:c16r2="http://schemas.microsoft.com/office/drawing/2015/06/chart">
            <c:ext xmlns:c16="http://schemas.microsoft.com/office/drawing/2014/chart" uri="{C3380CC4-5D6E-409C-BE32-E72D297353CC}">
              <c16:uniqueId val="{00000001-34DF-4691-8158-A19CC52799AE}"/>
            </c:ext>
          </c:extLst>
        </c:ser>
        <c:ser>
          <c:idx val="2"/>
          <c:order val="2"/>
          <c:tx>
            <c:strRef>
              <c:f>'[Country Report Tables - Population Data.xlsx]Sheet2'!$B$104</c:f>
              <c:strCache>
                <c:ptCount val="1"/>
                <c:pt idx="0">
                  <c:v>10 to 15</c:v>
                </c:pt>
              </c:strCache>
            </c:strRef>
          </c:tx>
          <c:spPr>
            <a:ln w="28575" cap="rnd">
              <a:solidFill>
                <a:schemeClr val="accent3"/>
              </a:solidFill>
              <a:round/>
            </a:ln>
            <a:effectLst/>
          </c:spPr>
          <c:marker>
            <c:symbol val="none"/>
          </c:marker>
          <c:cat>
            <c:numRef>
              <c:f>'[Country Report Tables - Population Data.xlsx]Sheet2'!$C$101:$G$101</c:f>
              <c:numCache>
                <c:formatCode>General</c:formatCode>
                <c:ptCount val="5"/>
                <c:pt idx="0">
                  <c:v>1</c:v>
                </c:pt>
                <c:pt idx="1">
                  <c:v>2</c:v>
                </c:pt>
                <c:pt idx="2">
                  <c:v>3</c:v>
                </c:pt>
                <c:pt idx="3">
                  <c:v>4</c:v>
                </c:pt>
                <c:pt idx="4">
                  <c:v>5</c:v>
                </c:pt>
              </c:numCache>
            </c:numRef>
          </c:cat>
          <c:val>
            <c:numRef>
              <c:f>'[Country Report Tables - Population Data.xlsx]Sheet2'!$C$104:$G$104</c:f>
              <c:numCache>
                <c:formatCode>General</c:formatCode>
                <c:ptCount val="5"/>
                <c:pt idx="0">
                  <c:v>35</c:v>
                </c:pt>
                <c:pt idx="1">
                  <c:v>58</c:v>
                </c:pt>
                <c:pt idx="2">
                  <c:v>59</c:v>
                </c:pt>
                <c:pt idx="3">
                  <c:v>68</c:v>
                </c:pt>
                <c:pt idx="4">
                  <c:v>130</c:v>
                </c:pt>
              </c:numCache>
            </c:numRef>
          </c:val>
          <c:smooth val="0"/>
          <c:extLst xmlns:c16r2="http://schemas.microsoft.com/office/drawing/2015/06/chart">
            <c:ext xmlns:c16="http://schemas.microsoft.com/office/drawing/2014/chart" uri="{C3380CC4-5D6E-409C-BE32-E72D297353CC}">
              <c16:uniqueId val="{00000002-34DF-4691-8158-A19CC52799AE}"/>
            </c:ext>
          </c:extLst>
        </c:ser>
        <c:ser>
          <c:idx val="3"/>
          <c:order val="3"/>
          <c:tx>
            <c:strRef>
              <c:f>'[Country Report Tables - Population Data.xlsx]Sheet2'!$B$105</c:f>
              <c:strCache>
                <c:ptCount val="1"/>
                <c:pt idx="0">
                  <c:v>16 to 17</c:v>
                </c:pt>
              </c:strCache>
            </c:strRef>
          </c:tx>
          <c:spPr>
            <a:ln w="28575" cap="rnd">
              <a:solidFill>
                <a:schemeClr val="accent4"/>
              </a:solidFill>
              <a:round/>
            </a:ln>
            <a:effectLst/>
          </c:spPr>
          <c:marker>
            <c:symbol val="none"/>
          </c:marker>
          <c:cat>
            <c:numRef>
              <c:f>'[Country Report Tables - Population Data.xlsx]Sheet2'!$C$101:$G$101</c:f>
              <c:numCache>
                <c:formatCode>General</c:formatCode>
                <c:ptCount val="5"/>
                <c:pt idx="0">
                  <c:v>1</c:v>
                </c:pt>
                <c:pt idx="1">
                  <c:v>2</c:v>
                </c:pt>
                <c:pt idx="2">
                  <c:v>3</c:v>
                </c:pt>
                <c:pt idx="3">
                  <c:v>4</c:v>
                </c:pt>
                <c:pt idx="4">
                  <c:v>5</c:v>
                </c:pt>
              </c:numCache>
            </c:numRef>
          </c:cat>
          <c:val>
            <c:numRef>
              <c:f>'[Country Report Tables - Population Data.xlsx]Sheet2'!$C$105:$G$105</c:f>
              <c:numCache>
                <c:formatCode>General</c:formatCode>
                <c:ptCount val="5"/>
                <c:pt idx="0">
                  <c:v>49</c:v>
                </c:pt>
                <c:pt idx="1">
                  <c:v>95</c:v>
                </c:pt>
                <c:pt idx="2">
                  <c:v>98</c:v>
                </c:pt>
                <c:pt idx="3">
                  <c:v>104</c:v>
                </c:pt>
                <c:pt idx="4">
                  <c:v>170</c:v>
                </c:pt>
              </c:numCache>
            </c:numRef>
          </c:val>
          <c:smooth val="0"/>
          <c:extLst xmlns:c16r2="http://schemas.microsoft.com/office/drawing/2015/06/chart">
            <c:ext xmlns:c16="http://schemas.microsoft.com/office/drawing/2014/chart" uri="{C3380CC4-5D6E-409C-BE32-E72D297353CC}">
              <c16:uniqueId val="{00000003-34DF-4691-8158-A19CC52799AE}"/>
            </c:ext>
          </c:extLst>
        </c:ser>
        <c:dLbls>
          <c:showLegendKey val="0"/>
          <c:showVal val="0"/>
          <c:showCatName val="0"/>
          <c:showSerName val="0"/>
          <c:showPercent val="0"/>
          <c:showBubbleSize val="0"/>
        </c:dLbls>
        <c:smooth val="0"/>
        <c:axId val="665064664"/>
        <c:axId val="665065448"/>
      </c:lineChart>
      <c:catAx>
        <c:axId val="66506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5065448"/>
        <c:crosses val="autoZero"/>
        <c:auto val="1"/>
        <c:lblAlgn val="ctr"/>
        <c:lblOffset val="100"/>
        <c:noMultiLvlLbl val="0"/>
      </c:catAx>
      <c:valAx>
        <c:axId val="665065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5064664"/>
        <c:crosses val="autoZero"/>
        <c:crossBetween val="between"/>
        <c:majorUnit val="3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9AA4-DEB8-48B6-A868-5C0B70E4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paulandolwen</dc:creator>
  <cp:lastModifiedBy>Paul Bywaters</cp:lastModifiedBy>
  <cp:revision>3</cp:revision>
  <cp:lastPrinted>2016-02-11T09:02:00Z</cp:lastPrinted>
  <dcterms:created xsi:type="dcterms:W3CDTF">2017-02-21T09:20:00Z</dcterms:created>
  <dcterms:modified xsi:type="dcterms:W3CDTF">2017-02-27T08:29:00Z</dcterms:modified>
</cp:coreProperties>
</file>