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B55D" w14:textId="77777777" w:rsidR="00EB0CE5" w:rsidRDefault="00EB0CE5" w:rsidP="001B143E">
      <w:pPr>
        <w:spacing w:after="0"/>
        <w:jc w:val="both"/>
        <w:rPr>
          <w:color w:val="0070C0"/>
        </w:rPr>
      </w:pPr>
    </w:p>
    <w:p w14:paraId="78E38081" w14:textId="77777777" w:rsidR="00E6170C" w:rsidRDefault="00E6170C" w:rsidP="001B143E">
      <w:pPr>
        <w:spacing w:after="0"/>
        <w:jc w:val="both"/>
        <w:rPr>
          <w:rFonts w:ascii="Arial" w:hAnsi="Arial" w:cs="Arial"/>
          <w:b/>
          <w:color w:val="0070C0"/>
          <w:sz w:val="24"/>
          <w:szCs w:val="24"/>
        </w:rPr>
      </w:pPr>
    </w:p>
    <w:p w14:paraId="4AC5DF41" w14:textId="77777777" w:rsidR="00E6170C" w:rsidRDefault="00E6170C" w:rsidP="001B143E">
      <w:pPr>
        <w:spacing w:after="0"/>
        <w:jc w:val="both"/>
        <w:rPr>
          <w:rFonts w:ascii="Arial" w:hAnsi="Arial" w:cs="Arial"/>
          <w:b/>
          <w:color w:val="0070C0"/>
          <w:sz w:val="24"/>
          <w:szCs w:val="24"/>
        </w:rPr>
      </w:pPr>
    </w:p>
    <w:p w14:paraId="2412AD56" w14:textId="77777777" w:rsidR="00E6170C" w:rsidRDefault="005A452A" w:rsidP="00E6170C">
      <w:pPr>
        <w:spacing w:after="0"/>
        <w:jc w:val="center"/>
        <w:rPr>
          <w:rFonts w:ascii="Arial" w:hAnsi="Arial" w:cs="Arial"/>
          <w:b/>
          <w:color w:val="0070C0"/>
          <w:sz w:val="28"/>
          <w:szCs w:val="28"/>
        </w:rPr>
      </w:pPr>
      <w:r w:rsidRPr="00990D41">
        <w:rPr>
          <w:rFonts w:cs="Arial"/>
          <w:b/>
          <w:noProof/>
          <w:lang w:eastAsia="en-GB"/>
        </w:rPr>
        <w:drawing>
          <wp:anchor distT="0" distB="0" distL="114300" distR="114300" simplePos="0" relativeHeight="251659264" behindDoc="0" locked="0" layoutInCell="1" allowOverlap="1" wp14:anchorId="7BA1F675" wp14:editId="0F78EFB3">
            <wp:simplePos x="0" y="0"/>
            <wp:positionH relativeFrom="column">
              <wp:posOffset>67310</wp:posOffset>
            </wp:positionH>
            <wp:positionV relativeFrom="paragraph">
              <wp:posOffset>92710</wp:posOffset>
            </wp:positionV>
            <wp:extent cx="2879090" cy="978535"/>
            <wp:effectExtent l="0" t="0" r="0" b="0"/>
            <wp:wrapSquare wrapText="bothSides"/>
            <wp:docPr id="3"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8" cstate="print"/>
                    <a:stretch>
                      <a:fillRect/>
                    </a:stretch>
                  </pic:blipFill>
                  <pic:spPr>
                    <a:xfrm>
                      <a:off x="0" y="0"/>
                      <a:ext cx="2879090" cy="978535"/>
                    </a:xfrm>
                    <a:prstGeom prst="rect">
                      <a:avLst/>
                    </a:prstGeom>
                  </pic:spPr>
                </pic:pic>
              </a:graphicData>
            </a:graphic>
          </wp:anchor>
        </w:drawing>
      </w:r>
    </w:p>
    <w:p w14:paraId="7B908538" w14:textId="77777777" w:rsidR="00E6170C" w:rsidRDefault="00E6170C" w:rsidP="00E6170C">
      <w:pPr>
        <w:spacing w:after="0"/>
        <w:jc w:val="center"/>
        <w:rPr>
          <w:rFonts w:ascii="Arial" w:hAnsi="Arial" w:cs="Arial"/>
          <w:b/>
          <w:color w:val="0070C0"/>
          <w:sz w:val="28"/>
          <w:szCs w:val="28"/>
        </w:rPr>
      </w:pPr>
    </w:p>
    <w:p w14:paraId="7253B265" w14:textId="77777777" w:rsidR="00E6170C" w:rsidRDefault="00F20D1A" w:rsidP="00E6170C">
      <w:pPr>
        <w:spacing w:after="0"/>
        <w:jc w:val="center"/>
        <w:rPr>
          <w:rFonts w:ascii="Arial" w:hAnsi="Arial" w:cs="Arial"/>
          <w:b/>
          <w:color w:val="0070C0"/>
          <w:sz w:val="28"/>
          <w:szCs w:val="28"/>
        </w:rPr>
      </w:pPr>
      <w:r w:rsidRPr="003B4B8A">
        <w:rPr>
          <w:rFonts w:cs="Arial"/>
          <w:b/>
          <w:noProof/>
          <w:sz w:val="24"/>
          <w:szCs w:val="24"/>
          <w:lang w:eastAsia="en-GB"/>
        </w:rPr>
        <w:drawing>
          <wp:anchor distT="0" distB="0" distL="114300" distR="114300" simplePos="0" relativeHeight="251674624" behindDoc="0" locked="0" layoutInCell="1" allowOverlap="1" wp14:anchorId="2D906FFC" wp14:editId="1924D4BD">
            <wp:simplePos x="0" y="0"/>
            <wp:positionH relativeFrom="margin">
              <wp:align>right</wp:align>
            </wp:positionH>
            <wp:positionV relativeFrom="paragraph">
              <wp:posOffset>6985</wp:posOffset>
            </wp:positionV>
            <wp:extent cx="1828800" cy="400050"/>
            <wp:effectExtent l="0" t="0" r="0" b="0"/>
            <wp:wrapNone/>
            <wp:docPr id="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400050"/>
                    </a:xfrm>
                    <a:prstGeom prst="rect">
                      <a:avLst/>
                    </a:prstGeom>
                  </pic:spPr>
                </pic:pic>
              </a:graphicData>
            </a:graphic>
            <wp14:sizeRelH relativeFrom="margin">
              <wp14:pctWidth>0</wp14:pctWidth>
            </wp14:sizeRelH>
            <wp14:sizeRelV relativeFrom="margin">
              <wp14:pctHeight>0</wp14:pctHeight>
            </wp14:sizeRelV>
          </wp:anchor>
        </w:drawing>
      </w:r>
    </w:p>
    <w:p w14:paraId="0FEFD30B" w14:textId="77777777" w:rsidR="00E6170C" w:rsidRDefault="00E6170C" w:rsidP="00E6170C">
      <w:pPr>
        <w:spacing w:after="0"/>
        <w:jc w:val="center"/>
        <w:rPr>
          <w:rFonts w:ascii="Arial" w:hAnsi="Arial" w:cs="Arial"/>
          <w:b/>
          <w:color w:val="0070C0"/>
          <w:sz w:val="28"/>
          <w:szCs w:val="28"/>
        </w:rPr>
      </w:pPr>
    </w:p>
    <w:p w14:paraId="7E7FF454" w14:textId="77777777" w:rsidR="00E6170C" w:rsidRDefault="00E6170C" w:rsidP="00E6170C">
      <w:pPr>
        <w:spacing w:after="0"/>
        <w:jc w:val="center"/>
        <w:rPr>
          <w:rFonts w:ascii="Arial" w:hAnsi="Arial" w:cs="Arial"/>
          <w:b/>
          <w:color w:val="0070C0"/>
          <w:sz w:val="28"/>
          <w:szCs w:val="28"/>
        </w:rPr>
      </w:pPr>
    </w:p>
    <w:p w14:paraId="0DCD4895" w14:textId="77777777" w:rsidR="00E6170C" w:rsidRDefault="00E6170C" w:rsidP="00E6170C">
      <w:pPr>
        <w:spacing w:after="0"/>
        <w:jc w:val="center"/>
        <w:rPr>
          <w:rFonts w:ascii="Arial" w:hAnsi="Arial" w:cs="Arial"/>
          <w:b/>
          <w:color w:val="0070C0"/>
          <w:sz w:val="28"/>
          <w:szCs w:val="28"/>
        </w:rPr>
      </w:pPr>
    </w:p>
    <w:p w14:paraId="17663E98" w14:textId="77777777" w:rsidR="003B67C4" w:rsidRDefault="003B67C4" w:rsidP="00E6170C">
      <w:pPr>
        <w:spacing w:after="0"/>
        <w:jc w:val="center"/>
        <w:rPr>
          <w:rFonts w:ascii="Arial" w:hAnsi="Arial" w:cs="Arial"/>
          <w:b/>
          <w:color w:val="0070C0"/>
          <w:sz w:val="28"/>
          <w:szCs w:val="28"/>
        </w:rPr>
      </w:pPr>
    </w:p>
    <w:p w14:paraId="487C051D" w14:textId="77777777" w:rsidR="003B67C4" w:rsidRDefault="003B67C4" w:rsidP="00E6170C">
      <w:pPr>
        <w:spacing w:after="0"/>
        <w:jc w:val="center"/>
        <w:rPr>
          <w:rFonts w:ascii="Arial" w:hAnsi="Arial" w:cs="Arial"/>
          <w:b/>
          <w:color w:val="0070C0"/>
          <w:sz w:val="28"/>
          <w:szCs w:val="28"/>
        </w:rPr>
      </w:pPr>
    </w:p>
    <w:p w14:paraId="533AE0EF" w14:textId="0ABEA086" w:rsidR="00067122" w:rsidRDefault="00067122" w:rsidP="00067122">
      <w:pPr>
        <w:spacing w:after="0" w:line="360" w:lineRule="auto"/>
        <w:jc w:val="center"/>
        <w:rPr>
          <w:rFonts w:ascii="Arial" w:hAnsi="Arial" w:cs="Arial"/>
          <w:b/>
          <w:color w:val="0070C0"/>
          <w:sz w:val="32"/>
          <w:szCs w:val="32"/>
        </w:rPr>
      </w:pPr>
      <w:r>
        <w:rPr>
          <w:rFonts w:ascii="Arial" w:hAnsi="Arial" w:cs="Arial"/>
          <w:b/>
          <w:color w:val="0070C0"/>
          <w:sz w:val="32"/>
          <w:szCs w:val="32"/>
        </w:rPr>
        <w:t>Identifying and Understanding Inequalities in Child Welfare Intervention Rates: Comparative studies in four UK countries</w:t>
      </w:r>
    </w:p>
    <w:p w14:paraId="14D41D8C" w14:textId="77777777" w:rsidR="00067122" w:rsidRDefault="00067122" w:rsidP="00067122">
      <w:pPr>
        <w:spacing w:after="0" w:line="360" w:lineRule="auto"/>
        <w:jc w:val="both"/>
        <w:rPr>
          <w:rFonts w:ascii="Arial" w:hAnsi="Arial" w:cs="Arial"/>
          <w:b/>
          <w:color w:val="0070C0"/>
          <w:sz w:val="32"/>
          <w:szCs w:val="32"/>
        </w:rPr>
      </w:pPr>
    </w:p>
    <w:p w14:paraId="287E4CD7" w14:textId="3FA94670" w:rsidR="00067122" w:rsidRDefault="00067122" w:rsidP="00067122">
      <w:pPr>
        <w:spacing w:after="0" w:line="360" w:lineRule="auto"/>
        <w:jc w:val="center"/>
        <w:rPr>
          <w:rFonts w:ascii="Arial" w:hAnsi="Arial" w:cs="Arial"/>
          <w:b/>
          <w:color w:val="0070C0"/>
          <w:sz w:val="32"/>
          <w:szCs w:val="32"/>
        </w:rPr>
      </w:pPr>
      <w:r>
        <w:rPr>
          <w:rFonts w:ascii="Arial" w:hAnsi="Arial" w:cs="Arial"/>
          <w:b/>
          <w:color w:val="0070C0"/>
          <w:sz w:val="32"/>
          <w:szCs w:val="32"/>
        </w:rPr>
        <w:t>Single country quantitative study report: Scotland</w:t>
      </w:r>
    </w:p>
    <w:p w14:paraId="447BF8DE" w14:textId="77777777" w:rsidR="00A53CAF" w:rsidRPr="00BD62AD" w:rsidRDefault="00A53CAF" w:rsidP="003B67C4">
      <w:pPr>
        <w:spacing w:after="0" w:line="360" w:lineRule="auto"/>
        <w:jc w:val="center"/>
        <w:rPr>
          <w:rFonts w:ascii="Arial" w:hAnsi="Arial" w:cs="Arial"/>
          <w:b/>
          <w:color w:val="0070C0"/>
          <w:sz w:val="28"/>
          <w:szCs w:val="28"/>
        </w:rPr>
      </w:pPr>
    </w:p>
    <w:p w14:paraId="7D0E4A35" w14:textId="77777777" w:rsidR="00A53CAF" w:rsidRPr="00BD62AD" w:rsidRDefault="00A53CAF" w:rsidP="003B67C4">
      <w:pPr>
        <w:spacing w:after="0" w:line="360" w:lineRule="auto"/>
        <w:jc w:val="center"/>
        <w:rPr>
          <w:rFonts w:ascii="Arial" w:hAnsi="Arial" w:cs="Arial"/>
          <w:b/>
          <w:color w:val="0070C0"/>
          <w:sz w:val="28"/>
          <w:szCs w:val="28"/>
        </w:rPr>
      </w:pPr>
    </w:p>
    <w:p w14:paraId="1400C83B" w14:textId="03E65BD1" w:rsidR="00A53CAF" w:rsidRDefault="00A53CAF" w:rsidP="00A53CAF">
      <w:pPr>
        <w:spacing w:after="0" w:line="360" w:lineRule="auto"/>
        <w:jc w:val="center"/>
        <w:rPr>
          <w:rFonts w:ascii="Arial" w:hAnsi="Arial" w:cs="Arial"/>
          <w:color w:val="000000" w:themeColor="text1"/>
          <w:sz w:val="24"/>
          <w:szCs w:val="24"/>
        </w:rPr>
      </w:pPr>
      <w:r w:rsidRPr="00D54EAB">
        <w:rPr>
          <w:rFonts w:ascii="Arial" w:hAnsi="Arial" w:cs="Arial"/>
          <w:color w:val="000000" w:themeColor="text1"/>
          <w:sz w:val="24"/>
          <w:szCs w:val="24"/>
        </w:rPr>
        <w:t>Jade Hooper, Marina Shapira</w:t>
      </w:r>
      <w:r w:rsidR="00F63A0E">
        <w:rPr>
          <w:rFonts w:ascii="Arial" w:hAnsi="Arial" w:cs="Arial"/>
          <w:color w:val="000000" w:themeColor="text1"/>
          <w:sz w:val="24"/>
          <w:szCs w:val="24"/>
        </w:rPr>
        <w:t xml:space="preserve"> and Brigid Daniel</w:t>
      </w:r>
    </w:p>
    <w:p w14:paraId="375D22B7" w14:textId="4E344800" w:rsidR="00067122" w:rsidRPr="00D54EAB" w:rsidRDefault="00067122" w:rsidP="00A53CAF">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February 2017</w:t>
      </w:r>
    </w:p>
    <w:p w14:paraId="0BFA86C5" w14:textId="77777777" w:rsidR="00A53CAF" w:rsidRDefault="00A53CAF" w:rsidP="003B67C4">
      <w:pPr>
        <w:spacing w:after="0" w:line="360" w:lineRule="auto"/>
        <w:jc w:val="center"/>
        <w:rPr>
          <w:rFonts w:ascii="Arial" w:hAnsi="Arial" w:cs="Arial"/>
          <w:b/>
          <w:color w:val="0070C0"/>
          <w:sz w:val="28"/>
          <w:szCs w:val="28"/>
        </w:rPr>
      </w:pPr>
    </w:p>
    <w:p w14:paraId="6DC170E8" w14:textId="77777777" w:rsidR="00E1497A" w:rsidRDefault="00E1497A" w:rsidP="003B67C4">
      <w:pPr>
        <w:spacing w:after="0" w:line="360" w:lineRule="auto"/>
        <w:jc w:val="center"/>
        <w:rPr>
          <w:rFonts w:ascii="Arial" w:hAnsi="Arial" w:cs="Arial"/>
          <w:b/>
          <w:color w:val="0070C0"/>
          <w:sz w:val="28"/>
          <w:szCs w:val="28"/>
        </w:rPr>
      </w:pPr>
    </w:p>
    <w:p w14:paraId="582A20CA" w14:textId="2E8D8139" w:rsidR="00E6170C" w:rsidRPr="00F10BCE" w:rsidRDefault="00E6170C" w:rsidP="000E406E">
      <w:pPr>
        <w:spacing w:after="0" w:line="360" w:lineRule="auto"/>
        <w:rPr>
          <w:rFonts w:ascii="Arial" w:hAnsi="Arial" w:cs="Arial"/>
          <w:b/>
          <w:color w:val="0070C0"/>
          <w:sz w:val="28"/>
          <w:szCs w:val="28"/>
        </w:rPr>
      </w:pPr>
    </w:p>
    <w:p w14:paraId="6338BD46" w14:textId="77777777" w:rsidR="00E6170C" w:rsidRDefault="00E6170C" w:rsidP="003B67C4">
      <w:pPr>
        <w:spacing w:after="0" w:line="360" w:lineRule="auto"/>
        <w:jc w:val="both"/>
        <w:rPr>
          <w:rFonts w:ascii="Arial" w:hAnsi="Arial" w:cs="Arial"/>
          <w:b/>
          <w:color w:val="0070C0"/>
          <w:sz w:val="24"/>
          <w:szCs w:val="24"/>
        </w:rPr>
      </w:pPr>
    </w:p>
    <w:p w14:paraId="12C202BF" w14:textId="77777777" w:rsidR="003B67C4" w:rsidRDefault="003B67C4" w:rsidP="003B67C4">
      <w:pPr>
        <w:spacing w:after="0" w:line="360" w:lineRule="auto"/>
        <w:jc w:val="both"/>
        <w:rPr>
          <w:rFonts w:ascii="Arial" w:hAnsi="Arial" w:cs="Arial"/>
          <w:b/>
          <w:color w:val="0070C0"/>
          <w:sz w:val="24"/>
          <w:szCs w:val="24"/>
        </w:rPr>
      </w:pPr>
    </w:p>
    <w:p w14:paraId="37F00479" w14:textId="77777777" w:rsidR="0059675C" w:rsidRDefault="0059675C" w:rsidP="003B67C4">
      <w:pPr>
        <w:spacing w:after="0" w:line="360" w:lineRule="auto"/>
        <w:jc w:val="both"/>
        <w:rPr>
          <w:rFonts w:ascii="Arial" w:hAnsi="Arial" w:cs="Arial"/>
          <w:b/>
          <w:color w:val="0070C0"/>
          <w:sz w:val="24"/>
          <w:szCs w:val="24"/>
        </w:rPr>
      </w:pPr>
    </w:p>
    <w:p w14:paraId="0DE85A72" w14:textId="77777777" w:rsidR="0059675C" w:rsidRDefault="0059675C" w:rsidP="003B67C4">
      <w:pPr>
        <w:spacing w:after="0" w:line="360" w:lineRule="auto"/>
        <w:jc w:val="both"/>
        <w:rPr>
          <w:rFonts w:ascii="Arial" w:hAnsi="Arial" w:cs="Arial"/>
          <w:b/>
          <w:color w:val="0070C0"/>
          <w:sz w:val="24"/>
          <w:szCs w:val="24"/>
        </w:rPr>
      </w:pPr>
    </w:p>
    <w:p w14:paraId="25E27BA4" w14:textId="77777777" w:rsidR="0059675C" w:rsidRDefault="0059675C" w:rsidP="003B67C4">
      <w:pPr>
        <w:spacing w:after="0" w:line="360" w:lineRule="auto"/>
        <w:jc w:val="both"/>
        <w:rPr>
          <w:rFonts w:cs="Arial"/>
          <w:sz w:val="24"/>
          <w:szCs w:val="24"/>
        </w:rPr>
      </w:pPr>
    </w:p>
    <w:p w14:paraId="7CAE0D34" w14:textId="77777777" w:rsidR="00CF43E0" w:rsidRDefault="00CF43E0" w:rsidP="003B67C4">
      <w:pPr>
        <w:spacing w:after="0" w:line="360" w:lineRule="auto"/>
        <w:jc w:val="both"/>
        <w:rPr>
          <w:rFonts w:cs="Arial"/>
          <w:sz w:val="24"/>
          <w:szCs w:val="24"/>
        </w:rPr>
      </w:pPr>
    </w:p>
    <w:p w14:paraId="6DD86938" w14:textId="77777777" w:rsidR="00067122" w:rsidRDefault="00067122" w:rsidP="00CF43E0">
      <w:pPr>
        <w:spacing w:after="0" w:line="360" w:lineRule="auto"/>
        <w:jc w:val="both"/>
        <w:rPr>
          <w:rFonts w:cs="Arial"/>
          <w:b/>
          <w:sz w:val="24"/>
          <w:szCs w:val="24"/>
        </w:rPr>
      </w:pPr>
    </w:p>
    <w:p w14:paraId="06B991DF" w14:textId="3D4DD45B" w:rsidR="00F10BCE" w:rsidRPr="00116FFD" w:rsidRDefault="007F7B3E" w:rsidP="00CF43E0">
      <w:pPr>
        <w:spacing w:after="0" w:line="360" w:lineRule="auto"/>
        <w:jc w:val="both"/>
        <w:rPr>
          <w:rFonts w:cs="Arial"/>
          <w:b/>
          <w:sz w:val="24"/>
          <w:szCs w:val="24"/>
        </w:rPr>
      </w:pPr>
      <w:r>
        <w:rPr>
          <w:noProof/>
          <w:lang w:eastAsia="en-GB"/>
        </w:rPr>
        <mc:AlternateContent>
          <mc:Choice Requires="wpg">
            <w:drawing>
              <wp:anchor distT="0" distB="0" distL="114300" distR="114300" simplePos="0" relativeHeight="251676672" behindDoc="0" locked="0" layoutInCell="1" allowOverlap="1" wp14:anchorId="3502275C" wp14:editId="2EACBFF3">
                <wp:simplePos x="0" y="0"/>
                <wp:positionH relativeFrom="margin">
                  <wp:posOffset>-272415</wp:posOffset>
                </wp:positionH>
                <wp:positionV relativeFrom="paragraph">
                  <wp:posOffset>511466</wp:posOffset>
                </wp:positionV>
                <wp:extent cx="6480000" cy="493200"/>
                <wp:effectExtent l="0" t="0" r="0" b="2540"/>
                <wp:wrapNone/>
                <wp:docPr id="1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80000" cy="493200"/>
                          <a:chOff x="0" y="0"/>
                          <a:chExt cx="8718964" cy="664680"/>
                        </a:xfrm>
                      </wpg:grpSpPr>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5978845" y="249010"/>
                            <a:ext cx="1684784" cy="360658"/>
                          </a:xfrm>
                          <a:prstGeom prst="rect">
                            <a:avLst/>
                          </a:prstGeom>
                        </pic:spPr>
                      </pic:pic>
                      <pic:pic xmlns:pic="http://schemas.openxmlformats.org/drawingml/2006/picture">
                        <pic:nvPicPr>
                          <pic:cNvPr id="19" name="Picture 19"/>
                          <pic:cNvPicPr/>
                        </pic:nvPicPr>
                        <pic:blipFill rotWithShape="1">
                          <a:blip r:embed="rId11" cstate="print">
                            <a:extLst>
                              <a:ext uri="{28A0092B-C50C-407E-A947-70E740481C1C}">
                                <a14:useLocalDpi xmlns:a14="http://schemas.microsoft.com/office/drawing/2010/main" val="0"/>
                              </a:ext>
                            </a:extLst>
                          </a:blip>
                          <a:srcRect l="5628" t="11329" r="5589" b="13934"/>
                          <a:stretch/>
                        </pic:blipFill>
                        <pic:spPr bwMode="auto">
                          <a:xfrm>
                            <a:off x="4648977" y="124930"/>
                            <a:ext cx="130111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80679"/>
                            <a:ext cx="563245" cy="539750"/>
                          </a:xfrm>
                          <a:prstGeom prst="rect">
                            <a:avLst/>
                          </a:prstGeom>
                        </pic:spPr>
                      </pic:pic>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760546" y="77724"/>
                            <a:ext cx="675640" cy="539750"/>
                          </a:xfrm>
                          <a:prstGeom prst="rect">
                            <a:avLst/>
                          </a:prstGeom>
                        </pic:spPr>
                      </pic:pic>
                      <pic:pic xmlns:pic="http://schemas.openxmlformats.org/drawingml/2006/picture">
                        <pic:nvPicPr>
                          <pic:cNvPr id="22" name="Picture 22" descr="L:\BES\Faculty Research Centres\Marketing\Logos\CU_logo_cmyk_BLUE copy.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817330" y="0"/>
                            <a:ext cx="901634" cy="620616"/>
                          </a:xfrm>
                          <a:prstGeom prst="rect">
                            <a:avLst/>
                          </a:prstGeom>
                          <a:noFill/>
                          <a:ln>
                            <a:noFill/>
                          </a:ln>
                        </pic:spPr>
                      </pic:pic>
                      <pic:pic xmlns:pic="http://schemas.openxmlformats.org/drawingml/2006/picture">
                        <pic:nvPicPr>
                          <pic:cNvPr id="23"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24642" y="124680"/>
                            <a:ext cx="1216216" cy="54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4" name="Picture 2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064802" y="168993"/>
                            <a:ext cx="1334440" cy="451623"/>
                          </a:xfrm>
                          <a:prstGeom prst="rect">
                            <a:avLst/>
                          </a:prstGeom>
                        </pic:spPr>
                      </pic:pic>
                    </wpg:wg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group w14:anchorId="5EB09AC1" id="Group 2" o:spid="_x0000_s1026" style="position:absolute;margin-left:-21.45pt;margin-top:40.25pt;width:510.25pt;height:38.85pt;z-index:251676672;mso-position-horizontal-relative:margin;mso-width-relative:margin;mso-height-relative:margin" coordsize="87189,66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59788;top:2490;width:16848;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">
                  <v:imagedata r:id="rId19" o:title=""/>
                </v:shape>
                <v:shape id="Picture 19" o:spid="_x0000_s1028" type="#_x0000_t75" style="position:absolute;left:46489;top:1249;width:13011;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">
                  <v:imagedata r:id="rId20" o:title="" croptop="7425f" cropbottom="9132f" cropleft="3688f" cropright="3663f"/>
                </v:shape>
                <v:shape id="Picture 20" o:spid="_x0000_s1029" type="#_x0000_t75" style="position:absolute;top:806;width:5632;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">
                  <v:imagedata r:id="rId21" o:title=""/>
                </v:shape>
                <v:shape id="Picture 21" o:spid="_x0000_s1030" type="#_x0000_t75" style="position:absolute;left:7605;top:777;width:6756;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">
                  <v:imagedata r:id="rId22" o:title=""/>
                </v:shape>
                <v:shape id="Picture 22" o:spid="_x0000_s1031" type="#_x0000_t75" style="position:absolute;left:78173;width:9016;height:6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">
                  <v:imagedata r:id="rId23" o:title="CU_logo_cmyk_BLUE copy"/>
                  <v:path arrowok="t"/>
                </v:shape>
                <v:shape id="Picture 23" o:spid="_x0000_s1032" type="#_x0000_t75" style="position:absolute;left:16246;top:1246;width:1216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" fillcolor="#4f81bd [3204]" strokecolor="black [3213]">
                  <v:imagedata r:id="rId24" o:title=""/>
                </v:shape>
                <v:shape id="Picture 24" o:spid="_x0000_s1033" type="#_x0000_t75" style="position:absolute;left:30648;top:1689;width:13344;height: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">
                  <v:imagedata r:id="rId25" o:title=""/>
                  <v:path arrowok="t"/>
                </v:shape>
                <w10:wrap anchorx="margin"/>
              </v:group>
            </w:pict>
          </mc:Fallback>
        </mc:AlternateContent>
      </w:r>
      <w:r w:rsidR="0059675C">
        <w:rPr>
          <w:rFonts w:cs="Arial"/>
          <w:b/>
          <w:sz w:val="24"/>
          <w:szCs w:val="24"/>
        </w:rPr>
        <w:br w:type="page"/>
      </w:r>
    </w:p>
    <w:sdt>
      <w:sdtPr>
        <w:rPr>
          <w:rFonts w:asciiTheme="minorHAnsi" w:eastAsiaTheme="minorHAnsi" w:hAnsiTheme="minorHAnsi" w:cstheme="minorBidi"/>
          <w:b w:val="0"/>
          <w:bCs w:val="0"/>
          <w:color w:val="auto"/>
          <w:sz w:val="22"/>
          <w:szCs w:val="22"/>
          <w:lang w:val="en-GB" w:eastAsia="en-US"/>
        </w:rPr>
        <w:id w:val="1364797642"/>
        <w:docPartObj>
          <w:docPartGallery w:val="Table of Contents"/>
          <w:docPartUnique/>
        </w:docPartObj>
      </w:sdtPr>
      <w:sdtEndPr>
        <w:rPr>
          <w:noProof/>
        </w:rPr>
      </w:sdtEndPr>
      <w:sdtContent>
        <w:p w14:paraId="181DBD8E" w14:textId="77777777" w:rsidR="000665A8" w:rsidRPr="00BD62AD" w:rsidRDefault="000665A8">
          <w:pPr>
            <w:pStyle w:val="TOCHeading"/>
            <w:rPr>
              <w:rStyle w:val="Heading1Char"/>
              <w:color w:val="0070C0"/>
            </w:rPr>
          </w:pPr>
          <w:r w:rsidRPr="00BD62AD">
            <w:rPr>
              <w:rStyle w:val="Heading1Char"/>
              <w:rFonts w:ascii="Arial" w:hAnsi="Arial" w:cs="Arial"/>
              <w:b/>
              <w:color w:val="0070C0"/>
            </w:rPr>
            <w:t>Contents</w:t>
          </w:r>
        </w:p>
        <w:p w14:paraId="70B97193" w14:textId="39C5CF66" w:rsidR="000734EE" w:rsidRDefault="000665A8">
          <w:pPr>
            <w:pStyle w:val="TOC1"/>
            <w:rPr>
              <w:rFonts w:asciiTheme="minorHAnsi" w:eastAsiaTheme="minorEastAsia" w:hAnsiTheme="minorHAnsi" w:cstheme="minorBidi"/>
              <w:b w:val="0"/>
              <w:lang w:eastAsia="en-GB"/>
            </w:rPr>
          </w:pPr>
          <w:r>
            <w:fldChar w:fldCharType="begin"/>
          </w:r>
          <w:r>
            <w:instrText xml:space="preserve"> TOC \o "1-3" \h \z \u </w:instrText>
          </w:r>
          <w:r>
            <w:fldChar w:fldCharType="separate"/>
          </w:r>
          <w:hyperlink w:anchor="_Toc475725463" w:history="1">
            <w:r w:rsidR="000734EE" w:rsidRPr="00CB394C">
              <w:rPr>
                <w:rStyle w:val="Hyperlink"/>
              </w:rPr>
              <w:t>Summary of key findings</w:t>
            </w:r>
            <w:r w:rsidR="000734EE">
              <w:rPr>
                <w:webHidden/>
              </w:rPr>
              <w:tab/>
            </w:r>
            <w:r w:rsidR="000734EE">
              <w:rPr>
                <w:webHidden/>
              </w:rPr>
              <w:fldChar w:fldCharType="begin"/>
            </w:r>
            <w:r w:rsidR="000734EE">
              <w:rPr>
                <w:webHidden/>
              </w:rPr>
              <w:instrText xml:space="preserve"> PAGEREF _Toc475725463 \h </w:instrText>
            </w:r>
            <w:r w:rsidR="000734EE">
              <w:rPr>
                <w:webHidden/>
              </w:rPr>
            </w:r>
            <w:r w:rsidR="000734EE">
              <w:rPr>
                <w:webHidden/>
              </w:rPr>
              <w:fldChar w:fldCharType="separate"/>
            </w:r>
            <w:r w:rsidR="003972FC">
              <w:rPr>
                <w:webHidden/>
              </w:rPr>
              <w:t>4</w:t>
            </w:r>
            <w:r w:rsidR="000734EE">
              <w:rPr>
                <w:webHidden/>
              </w:rPr>
              <w:fldChar w:fldCharType="end"/>
            </w:r>
          </w:hyperlink>
        </w:p>
        <w:p w14:paraId="154718F4" w14:textId="4EECF135" w:rsidR="000734EE" w:rsidRDefault="00BA49A6">
          <w:pPr>
            <w:pStyle w:val="TOC1"/>
            <w:rPr>
              <w:rFonts w:asciiTheme="minorHAnsi" w:eastAsiaTheme="minorEastAsia" w:hAnsiTheme="minorHAnsi" w:cstheme="minorBidi"/>
              <w:b w:val="0"/>
              <w:lang w:eastAsia="en-GB"/>
            </w:rPr>
          </w:pPr>
          <w:hyperlink w:anchor="_Toc475725464" w:history="1">
            <w:r w:rsidR="000734EE" w:rsidRPr="00CB394C">
              <w:rPr>
                <w:rStyle w:val="Hyperlink"/>
              </w:rPr>
              <w:t>Note to readers</w:t>
            </w:r>
            <w:r w:rsidR="000734EE">
              <w:rPr>
                <w:webHidden/>
              </w:rPr>
              <w:tab/>
            </w:r>
            <w:r w:rsidR="000734EE">
              <w:rPr>
                <w:webHidden/>
              </w:rPr>
              <w:fldChar w:fldCharType="begin"/>
            </w:r>
            <w:r w:rsidR="000734EE">
              <w:rPr>
                <w:webHidden/>
              </w:rPr>
              <w:instrText xml:space="preserve"> PAGEREF _Toc475725464 \h </w:instrText>
            </w:r>
            <w:r w:rsidR="000734EE">
              <w:rPr>
                <w:webHidden/>
              </w:rPr>
            </w:r>
            <w:r w:rsidR="000734EE">
              <w:rPr>
                <w:webHidden/>
              </w:rPr>
              <w:fldChar w:fldCharType="separate"/>
            </w:r>
            <w:r w:rsidR="003972FC">
              <w:rPr>
                <w:webHidden/>
              </w:rPr>
              <w:t>6</w:t>
            </w:r>
            <w:r w:rsidR="000734EE">
              <w:rPr>
                <w:webHidden/>
              </w:rPr>
              <w:fldChar w:fldCharType="end"/>
            </w:r>
          </w:hyperlink>
        </w:p>
        <w:p w14:paraId="6395088D" w14:textId="3CFB5F4A" w:rsidR="000734EE" w:rsidRDefault="00BA49A6">
          <w:pPr>
            <w:pStyle w:val="TOC1"/>
            <w:rPr>
              <w:rFonts w:asciiTheme="minorHAnsi" w:eastAsiaTheme="minorEastAsia" w:hAnsiTheme="minorHAnsi" w:cstheme="minorBidi"/>
              <w:b w:val="0"/>
              <w:lang w:eastAsia="en-GB"/>
            </w:rPr>
          </w:pPr>
          <w:hyperlink w:anchor="_Toc475725465" w:history="1">
            <w:r w:rsidR="000734EE" w:rsidRPr="00CB394C">
              <w:rPr>
                <w:rStyle w:val="Hyperlink"/>
              </w:rPr>
              <w:t>1. Introduction</w:t>
            </w:r>
            <w:r w:rsidR="000734EE">
              <w:rPr>
                <w:webHidden/>
              </w:rPr>
              <w:tab/>
            </w:r>
            <w:r w:rsidR="000734EE">
              <w:rPr>
                <w:webHidden/>
              </w:rPr>
              <w:fldChar w:fldCharType="begin"/>
            </w:r>
            <w:r w:rsidR="000734EE">
              <w:rPr>
                <w:webHidden/>
              </w:rPr>
              <w:instrText xml:space="preserve"> PAGEREF _Toc475725465 \h </w:instrText>
            </w:r>
            <w:r w:rsidR="000734EE">
              <w:rPr>
                <w:webHidden/>
              </w:rPr>
            </w:r>
            <w:r w:rsidR="000734EE">
              <w:rPr>
                <w:webHidden/>
              </w:rPr>
              <w:fldChar w:fldCharType="separate"/>
            </w:r>
            <w:r w:rsidR="003972FC">
              <w:rPr>
                <w:webHidden/>
              </w:rPr>
              <w:t>7</w:t>
            </w:r>
            <w:r w:rsidR="000734EE">
              <w:rPr>
                <w:webHidden/>
              </w:rPr>
              <w:fldChar w:fldCharType="end"/>
            </w:r>
          </w:hyperlink>
        </w:p>
        <w:p w14:paraId="6776071A" w14:textId="549CF8AD" w:rsidR="000734EE" w:rsidRDefault="00BA49A6">
          <w:pPr>
            <w:pStyle w:val="TOC2"/>
            <w:rPr>
              <w:rFonts w:eastAsiaTheme="minorEastAsia"/>
              <w:noProof/>
              <w:lang w:eastAsia="en-GB"/>
            </w:rPr>
          </w:pPr>
          <w:hyperlink w:anchor="_Toc475725466" w:history="1">
            <w:r w:rsidR="000734EE" w:rsidRPr="00CB394C">
              <w:rPr>
                <w:rStyle w:val="Hyperlink"/>
                <w:rFonts w:ascii="Arial" w:hAnsi="Arial" w:cs="Arial"/>
                <w:noProof/>
              </w:rPr>
              <w:t>1.1</w:t>
            </w:r>
            <w:r w:rsidR="000734EE">
              <w:rPr>
                <w:rFonts w:eastAsiaTheme="minorEastAsia"/>
                <w:noProof/>
                <w:lang w:eastAsia="en-GB"/>
              </w:rPr>
              <w:tab/>
            </w:r>
            <w:r w:rsidR="000734EE" w:rsidRPr="00CB394C">
              <w:rPr>
                <w:rStyle w:val="Hyperlink"/>
                <w:rFonts w:ascii="Arial" w:hAnsi="Arial" w:cs="Arial"/>
                <w:noProof/>
              </w:rPr>
              <w:t>Research methods</w:t>
            </w:r>
            <w:r w:rsidR="000734EE">
              <w:rPr>
                <w:noProof/>
                <w:webHidden/>
              </w:rPr>
              <w:tab/>
            </w:r>
            <w:r w:rsidR="000734EE">
              <w:rPr>
                <w:noProof/>
                <w:webHidden/>
              </w:rPr>
              <w:fldChar w:fldCharType="begin"/>
            </w:r>
            <w:r w:rsidR="000734EE">
              <w:rPr>
                <w:noProof/>
                <w:webHidden/>
              </w:rPr>
              <w:instrText xml:space="preserve"> PAGEREF _Toc475725466 \h </w:instrText>
            </w:r>
            <w:r w:rsidR="000734EE">
              <w:rPr>
                <w:noProof/>
                <w:webHidden/>
              </w:rPr>
            </w:r>
            <w:r w:rsidR="000734EE">
              <w:rPr>
                <w:noProof/>
                <w:webHidden/>
              </w:rPr>
              <w:fldChar w:fldCharType="separate"/>
            </w:r>
            <w:r w:rsidR="003972FC">
              <w:rPr>
                <w:noProof/>
                <w:webHidden/>
              </w:rPr>
              <w:t>8</w:t>
            </w:r>
            <w:r w:rsidR="000734EE">
              <w:rPr>
                <w:noProof/>
                <w:webHidden/>
              </w:rPr>
              <w:fldChar w:fldCharType="end"/>
            </w:r>
          </w:hyperlink>
        </w:p>
        <w:p w14:paraId="35FB5048" w14:textId="15340963" w:rsidR="000734EE" w:rsidRDefault="00BA49A6">
          <w:pPr>
            <w:pStyle w:val="TOC2"/>
            <w:rPr>
              <w:rFonts w:eastAsiaTheme="minorEastAsia"/>
              <w:noProof/>
              <w:lang w:eastAsia="en-GB"/>
            </w:rPr>
          </w:pPr>
          <w:hyperlink w:anchor="_Toc475725467" w:history="1">
            <w:r w:rsidR="000734EE" w:rsidRPr="00CB394C">
              <w:rPr>
                <w:rStyle w:val="Hyperlink"/>
                <w:rFonts w:ascii="Arial" w:hAnsi="Arial" w:cs="Arial"/>
                <w:noProof/>
              </w:rPr>
              <w:t>Table 1.1 Sample as percentage of the population</w:t>
            </w:r>
            <w:r w:rsidR="000734EE">
              <w:rPr>
                <w:noProof/>
                <w:webHidden/>
              </w:rPr>
              <w:tab/>
            </w:r>
            <w:r w:rsidR="000734EE">
              <w:rPr>
                <w:noProof/>
                <w:webHidden/>
              </w:rPr>
              <w:fldChar w:fldCharType="begin"/>
            </w:r>
            <w:r w:rsidR="000734EE">
              <w:rPr>
                <w:noProof/>
                <w:webHidden/>
              </w:rPr>
              <w:instrText xml:space="preserve"> PAGEREF _Toc475725467 \h </w:instrText>
            </w:r>
            <w:r w:rsidR="000734EE">
              <w:rPr>
                <w:noProof/>
                <w:webHidden/>
              </w:rPr>
            </w:r>
            <w:r w:rsidR="000734EE">
              <w:rPr>
                <w:noProof/>
                <w:webHidden/>
              </w:rPr>
              <w:fldChar w:fldCharType="separate"/>
            </w:r>
            <w:r w:rsidR="003972FC">
              <w:rPr>
                <w:noProof/>
                <w:webHidden/>
              </w:rPr>
              <w:t>9</w:t>
            </w:r>
            <w:r w:rsidR="000734EE">
              <w:rPr>
                <w:noProof/>
                <w:webHidden/>
              </w:rPr>
              <w:fldChar w:fldCharType="end"/>
            </w:r>
          </w:hyperlink>
        </w:p>
        <w:p w14:paraId="054399D9" w14:textId="52F18B57" w:rsidR="000734EE" w:rsidRDefault="00BA49A6">
          <w:pPr>
            <w:pStyle w:val="TOC2"/>
            <w:rPr>
              <w:rFonts w:eastAsiaTheme="minorEastAsia"/>
              <w:noProof/>
              <w:lang w:eastAsia="en-GB"/>
            </w:rPr>
          </w:pPr>
          <w:hyperlink w:anchor="_Toc475725468" w:history="1">
            <w:r w:rsidR="000734EE" w:rsidRPr="00CB394C">
              <w:rPr>
                <w:rStyle w:val="Hyperlink"/>
                <w:rFonts w:ascii="Arial" w:hAnsi="Arial" w:cs="Arial"/>
                <w:noProof/>
              </w:rPr>
              <w:t>Figure 1.2 Distribution of child population by deprivation</w:t>
            </w:r>
            <w:r w:rsidR="000734EE">
              <w:rPr>
                <w:noProof/>
                <w:webHidden/>
              </w:rPr>
              <w:tab/>
            </w:r>
            <w:r w:rsidR="000734EE">
              <w:rPr>
                <w:noProof/>
                <w:webHidden/>
              </w:rPr>
              <w:fldChar w:fldCharType="begin"/>
            </w:r>
            <w:r w:rsidR="000734EE">
              <w:rPr>
                <w:noProof/>
                <w:webHidden/>
              </w:rPr>
              <w:instrText xml:space="preserve"> PAGEREF _Toc475725468 \h </w:instrText>
            </w:r>
            <w:r w:rsidR="000734EE">
              <w:rPr>
                <w:noProof/>
                <w:webHidden/>
              </w:rPr>
            </w:r>
            <w:r w:rsidR="000734EE">
              <w:rPr>
                <w:noProof/>
                <w:webHidden/>
              </w:rPr>
              <w:fldChar w:fldCharType="separate"/>
            </w:r>
            <w:r w:rsidR="003972FC">
              <w:rPr>
                <w:noProof/>
                <w:webHidden/>
              </w:rPr>
              <w:t>9</w:t>
            </w:r>
            <w:r w:rsidR="000734EE">
              <w:rPr>
                <w:noProof/>
                <w:webHidden/>
              </w:rPr>
              <w:fldChar w:fldCharType="end"/>
            </w:r>
          </w:hyperlink>
        </w:p>
        <w:p w14:paraId="0D71DC72" w14:textId="76901DA6" w:rsidR="000734EE" w:rsidRDefault="00BA49A6">
          <w:pPr>
            <w:pStyle w:val="TOC2"/>
            <w:rPr>
              <w:rFonts w:eastAsiaTheme="minorEastAsia"/>
              <w:noProof/>
              <w:lang w:eastAsia="en-GB"/>
            </w:rPr>
          </w:pPr>
          <w:hyperlink w:anchor="_Toc475725469" w:history="1">
            <w:r w:rsidR="000734EE" w:rsidRPr="00CB394C">
              <w:rPr>
                <w:rStyle w:val="Hyperlink"/>
                <w:rFonts w:ascii="Arial" w:hAnsi="Arial" w:cs="Arial"/>
                <w:noProof/>
              </w:rPr>
              <w:t>Figure 1.3 Distribution of child population by deprivation and ethnic category</w:t>
            </w:r>
            <w:r w:rsidR="000734EE">
              <w:rPr>
                <w:noProof/>
                <w:webHidden/>
              </w:rPr>
              <w:tab/>
            </w:r>
            <w:r w:rsidR="000734EE">
              <w:rPr>
                <w:noProof/>
                <w:webHidden/>
              </w:rPr>
              <w:fldChar w:fldCharType="begin"/>
            </w:r>
            <w:r w:rsidR="000734EE">
              <w:rPr>
                <w:noProof/>
                <w:webHidden/>
              </w:rPr>
              <w:instrText xml:space="preserve"> PAGEREF _Toc475725469 \h </w:instrText>
            </w:r>
            <w:r w:rsidR="000734EE">
              <w:rPr>
                <w:noProof/>
                <w:webHidden/>
              </w:rPr>
            </w:r>
            <w:r w:rsidR="000734EE">
              <w:rPr>
                <w:noProof/>
                <w:webHidden/>
              </w:rPr>
              <w:fldChar w:fldCharType="separate"/>
            </w:r>
            <w:r w:rsidR="003972FC">
              <w:rPr>
                <w:noProof/>
                <w:webHidden/>
              </w:rPr>
              <w:t>10</w:t>
            </w:r>
            <w:r w:rsidR="000734EE">
              <w:rPr>
                <w:noProof/>
                <w:webHidden/>
              </w:rPr>
              <w:fldChar w:fldCharType="end"/>
            </w:r>
          </w:hyperlink>
        </w:p>
        <w:p w14:paraId="6422C73F" w14:textId="34230F76" w:rsidR="000734EE" w:rsidRDefault="00BA49A6">
          <w:pPr>
            <w:pStyle w:val="TOC2"/>
            <w:rPr>
              <w:rFonts w:eastAsiaTheme="minorEastAsia"/>
              <w:noProof/>
              <w:lang w:eastAsia="en-GB"/>
            </w:rPr>
          </w:pPr>
          <w:hyperlink w:anchor="_Toc475725470" w:history="1">
            <w:r w:rsidR="000734EE" w:rsidRPr="00CB394C">
              <w:rPr>
                <w:rStyle w:val="Hyperlink"/>
                <w:rFonts w:ascii="Arial" w:hAnsi="Arial" w:cs="Arial"/>
                <w:noProof/>
              </w:rPr>
              <w:t>Figure 1.4 Distribution of child population by deprivation and age group</w:t>
            </w:r>
            <w:r w:rsidR="000734EE">
              <w:rPr>
                <w:noProof/>
                <w:webHidden/>
              </w:rPr>
              <w:tab/>
            </w:r>
            <w:r w:rsidR="000734EE">
              <w:rPr>
                <w:noProof/>
                <w:webHidden/>
              </w:rPr>
              <w:fldChar w:fldCharType="begin"/>
            </w:r>
            <w:r w:rsidR="000734EE">
              <w:rPr>
                <w:noProof/>
                <w:webHidden/>
              </w:rPr>
              <w:instrText xml:space="preserve"> PAGEREF _Toc475725470 \h </w:instrText>
            </w:r>
            <w:r w:rsidR="000734EE">
              <w:rPr>
                <w:noProof/>
                <w:webHidden/>
              </w:rPr>
            </w:r>
            <w:r w:rsidR="000734EE">
              <w:rPr>
                <w:noProof/>
                <w:webHidden/>
              </w:rPr>
              <w:fldChar w:fldCharType="separate"/>
            </w:r>
            <w:r w:rsidR="003972FC">
              <w:rPr>
                <w:noProof/>
                <w:webHidden/>
              </w:rPr>
              <w:t>11</w:t>
            </w:r>
            <w:r w:rsidR="000734EE">
              <w:rPr>
                <w:noProof/>
                <w:webHidden/>
              </w:rPr>
              <w:fldChar w:fldCharType="end"/>
            </w:r>
          </w:hyperlink>
        </w:p>
        <w:p w14:paraId="2542A0D1" w14:textId="7E17D6CC" w:rsidR="000734EE" w:rsidRDefault="00BA49A6">
          <w:pPr>
            <w:pStyle w:val="TOC1"/>
            <w:rPr>
              <w:rFonts w:asciiTheme="minorHAnsi" w:eastAsiaTheme="minorEastAsia" w:hAnsiTheme="minorHAnsi" w:cstheme="minorBidi"/>
              <w:b w:val="0"/>
              <w:lang w:eastAsia="en-GB"/>
            </w:rPr>
          </w:pPr>
          <w:hyperlink w:anchor="_Toc475725471" w:history="1">
            <w:r w:rsidR="000734EE" w:rsidRPr="00CB394C">
              <w:rPr>
                <w:rStyle w:val="Hyperlink"/>
              </w:rPr>
              <w:t>2. Area-Level Deprivation</w:t>
            </w:r>
            <w:r w:rsidR="000734EE">
              <w:rPr>
                <w:webHidden/>
              </w:rPr>
              <w:tab/>
            </w:r>
            <w:r w:rsidR="000734EE">
              <w:rPr>
                <w:webHidden/>
              </w:rPr>
              <w:fldChar w:fldCharType="begin"/>
            </w:r>
            <w:r w:rsidR="000734EE">
              <w:rPr>
                <w:webHidden/>
              </w:rPr>
              <w:instrText xml:space="preserve"> PAGEREF _Toc475725471 \h </w:instrText>
            </w:r>
            <w:r w:rsidR="000734EE">
              <w:rPr>
                <w:webHidden/>
              </w:rPr>
            </w:r>
            <w:r w:rsidR="000734EE">
              <w:rPr>
                <w:webHidden/>
              </w:rPr>
              <w:fldChar w:fldCharType="separate"/>
            </w:r>
            <w:r w:rsidR="003972FC">
              <w:rPr>
                <w:webHidden/>
              </w:rPr>
              <w:t>12</w:t>
            </w:r>
            <w:r w:rsidR="000734EE">
              <w:rPr>
                <w:webHidden/>
              </w:rPr>
              <w:fldChar w:fldCharType="end"/>
            </w:r>
          </w:hyperlink>
        </w:p>
        <w:p w14:paraId="08203F1B" w14:textId="32D85B0F" w:rsidR="000734EE" w:rsidRDefault="00BA49A6">
          <w:pPr>
            <w:pStyle w:val="TOC2"/>
            <w:rPr>
              <w:rFonts w:eastAsiaTheme="minorEastAsia"/>
              <w:noProof/>
              <w:lang w:eastAsia="en-GB"/>
            </w:rPr>
          </w:pPr>
          <w:hyperlink w:anchor="_Toc475725472" w:history="1">
            <w:r w:rsidR="000734EE" w:rsidRPr="00CB394C">
              <w:rPr>
                <w:rStyle w:val="Hyperlink"/>
                <w:rFonts w:ascii="Arial" w:hAnsi="Arial" w:cs="Arial"/>
                <w:noProof/>
              </w:rPr>
              <w:t>Figure 2.1 Rates by deprivation for child protection register, all looked after children and looked after children not placed at home or with friends or relatives</w:t>
            </w:r>
            <w:r w:rsidR="000734EE">
              <w:rPr>
                <w:noProof/>
                <w:webHidden/>
              </w:rPr>
              <w:tab/>
            </w:r>
            <w:r w:rsidR="000734EE">
              <w:rPr>
                <w:noProof/>
                <w:webHidden/>
              </w:rPr>
              <w:fldChar w:fldCharType="begin"/>
            </w:r>
            <w:r w:rsidR="000734EE">
              <w:rPr>
                <w:noProof/>
                <w:webHidden/>
              </w:rPr>
              <w:instrText xml:space="preserve"> PAGEREF _Toc475725472 \h </w:instrText>
            </w:r>
            <w:r w:rsidR="000734EE">
              <w:rPr>
                <w:noProof/>
                <w:webHidden/>
              </w:rPr>
            </w:r>
            <w:r w:rsidR="000734EE">
              <w:rPr>
                <w:noProof/>
                <w:webHidden/>
              </w:rPr>
              <w:fldChar w:fldCharType="separate"/>
            </w:r>
            <w:r w:rsidR="003972FC">
              <w:rPr>
                <w:noProof/>
                <w:webHidden/>
              </w:rPr>
              <w:t>12</w:t>
            </w:r>
            <w:r w:rsidR="000734EE">
              <w:rPr>
                <w:noProof/>
                <w:webHidden/>
              </w:rPr>
              <w:fldChar w:fldCharType="end"/>
            </w:r>
          </w:hyperlink>
        </w:p>
        <w:p w14:paraId="5821A5BB" w14:textId="368F90A1" w:rsidR="000734EE" w:rsidRDefault="00BA49A6">
          <w:pPr>
            <w:pStyle w:val="TOC1"/>
            <w:rPr>
              <w:rFonts w:asciiTheme="minorHAnsi" w:eastAsiaTheme="minorEastAsia" w:hAnsiTheme="minorHAnsi" w:cstheme="minorBidi"/>
              <w:b w:val="0"/>
              <w:lang w:eastAsia="en-GB"/>
            </w:rPr>
          </w:pPr>
          <w:hyperlink w:anchor="_Toc475725473" w:history="1">
            <w:r w:rsidR="000734EE" w:rsidRPr="00CB394C">
              <w:rPr>
                <w:rStyle w:val="Hyperlink"/>
              </w:rPr>
              <w:t>3. Gender</w:t>
            </w:r>
            <w:r w:rsidR="000734EE">
              <w:rPr>
                <w:webHidden/>
              </w:rPr>
              <w:tab/>
            </w:r>
            <w:r w:rsidR="000734EE">
              <w:rPr>
                <w:webHidden/>
              </w:rPr>
              <w:fldChar w:fldCharType="begin"/>
            </w:r>
            <w:r w:rsidR="000734EE">
              <w:rPr>
                <w:webHidden/>
              </w:rPr>
              <w:instrText xml:space="preserve"> PAGEREF _Toc475725473 \h </w:instrText>
            </w:r>
            <w:r w:rsidR="000734EE">
              <w:rPr>
                <w:webHidden/>
              </w:rPr>
            </w:r>
            <w:r w:rsidR="000734EE">
              <w:rPr>
                <w:webHidden/>
              </w:rPr>
              <w:fldChar w:fldCharType="separate"/>
            </w:r>
            <w:r w:rsidR="003972FC">
              <w:rPr>
                <w:webHidden/>
              </w:rPr>
              <w:t>14</w:t>
            </w:r>
            <w:r w:rsidR="000734EE">
              <w:rPr>
                <w:webHidden/>
              </w:rPr>
              <w:fldChar w:fldCharType="end"/>
            </w:r>
          </w:hyperlink>
        </w:p>
        <w:p w14:paraId="1DDFD63F" w14:textId="368A22C3" w:rsidR="000734EE" w:rsidRDefault="00BA49A6">
          <w:pPr>
            <w:pStyle w:val="TOC2"/>
            <w:rPr>
              <w:rFonts w:eastAsiaTheme="minorEastAsia"/>
              <w:noProof/>
              <w:lang w:eastAsia="en-GB"/>
            </w:rPr>
          </w:pPr>
          <w:hyperlink w:anchor="_Toc475725474" w:history="1">
            <w:r w:rsidR="000734EE" w:rsidRPr="00CB394C">
              <w:rPr>
                <w:rStyle w:val="Hyperlink"/>
                <w:rFonts w:ascii="Arial" w:hAnsi="Arial" w:cs="Arial"/>
                <w:noProof/>
              </w:rPr>
              <w:t>Figure 3.1 Child protection register rates by gender and deprivation</w:t>
            </w:r>
            <w:r w:rsidR="000734EE">
              <w:rPr>
                <w:noProof/>
                <w:webHidden/>
              </w:rPr>
              <w:tab/>
            </w:r>
            <w:r w:rsidR="000734EE">
              <w:rPr>
                <w:noProof/>
                <w:webHidden/>
              </w:rPr>
              <w:fldChar w:fldCharType="begin"/>
            </w:r>
            <w:r w:rsidR="000734EE">
              <w:rPr>
                <w:noProof/>
                <w:webHidden/>
              </w:rPr>
              <w:instrText xml:space="preserve"> PAGEREF _Toc475725474 \h </w:instrText>
            </w:r>
            <w:r w:rsidR="000734EE">
              <w:rPr>
                <w:noProof/>
                <w:webHidden/>
              </w:rPr>
            </w:r>
            <w:r w:rsidR="000734EE">
              <w:rPr>
                <w:noProof/>
                <w:webHidden/>
              </w:rPr>
              <w:fldChar w:fldCharType="separate"/>
            </w:r>
            <w:r w:rsidR="003972FC">
              <w:rPr>
                <w:noProof/>
                <w:webHidden/>
              </w:rPr>
              <w:t>14</w:t>
            </w:r>
            <w:r w:rsidR="000734EE">
              <w:rPr>
                <w:noProof/>
                <w:webHidden/>
              </w:rPr>
              <w:fldChar w:fldCharType="end"/>
            </w:r>
          </w:hyperlink>
        </w:p>
        <w:p w14:paraId="2F2AE429" w14:textId="6034C8B7" w:rsidR="000734EE" w:rsidRDefault="00BA49A6">
          <w:pPr>
            <w:pStyle w:val="TOC2"/>
            <w:rPr>
              <w:rFonts w:eastAsiaTheme="minorEastAsia"/>
              <w:noProof/>
              <w:lang w:eastAsia="en-GB"/>
            </w:rPr>
          </w:pPr>
          <w:hyperlink w:anchor="_Toc475725475" w:history="1">
            <w:r w:rsidR="000734EE" w:rsidRPr="00CB394C">
              <w:rPr>
                <w:rStyle w:val="Hyperlink"/>
                <w:rFonts w:ascii="Arial" w:hAnsi="Arial" w:cs="Arial"/>
                <w:noProof/>
              </w:rPr>
              <w:t>Figure 3.2 All looked after children rates by gender and deprivation</w:t>
            </w:r>
            <w:r w:rsidR="000734EE">
              <w:rPr>
                <w:noProof/>
                <w:webHidden/>
              </w:rPr>
              <w:tab/>
            </w:r>
            <w:r w:rsidR="000734EE">
              <w:rPr>
                <w:noProof/>
                <w:webHidden/>
              </w:rPr>
              <w:fldChar w:fldCharType="begin"/>
            </w:r>
            <w:r w:rsidR="000734EE">
              <w:rPr>
                <w:noProof/>
                <w:webHidden/>
              </w:rPr>
              <w:instrText xml:space="preserve"> PAGEREF _Toc475725475 \h </w:instrText>
            </w:r>
            <w:r w:rsidR="000734EE">
              <w:rPr>
                <w:noProof/>
                <w:webHidden/>
              </w:rPr>
            </w:r>
            <w:r w:rsidR="000734EE">
              <w:rPr>
                <w:noProof/>
                <w:webHidden/>
              </w:rPr>
              <w:fldChar w:fldCharType="separate"/>
            </w:r>
            <w:r w:rsidR="003972FC">
              <w:rPr>
                <w:noProof/>
                <w:webHidden/>
              </w:rPr>
              <w:t>15</w:t>
            </w:r>
            <w:r w:rsidR="000734EE">
              <w:rPr>
                <w:noProof/>
                <w:webHidden/>
              </w:rPr>
              <w:fldChar w:fldCharType="end"/>
            </w:r>
          </w:hyperlink>
        </w:p>
        <w:p w14:paraId="1B7FD85B" w14:textId="2CAA8C4A" w:rsidR="000734EE" w:rsidRDefault="00BA49A6">
          <w:pPr>
            <w:pStyle w:val="TOC2"/>
            <w:rPr>
              <w:rFonts w:eastAsiaTheme="minorEastAsia"/>
              <w:noProof/>
              <w:lang w:eastAsia="en-GB"/>
            </w:rPr>
          </w:pPr>
          <w:hyperlink w:anchor="_Toc475725476" w:history="1">
            <w:r w:rsidR="000734EE" w:rsidRPr="00CB394C">
              <w:rPr>
                <w:rStyle w:val="Hyperlink"/>
                <w:rFonts w:ascii="Arial" w:hAnsi="Arial" w:cs="Arial"/>
                <w:noProof/>
              </w:rPr>
              <w:t>Figure 3.3 Looked after children not placed at home or with friends or relatives rates by gender and deprivation</w:t>
            </w:r>
            <w:r w:rsidR="000734EE">
              <w:rPr>
                <w:noProof/>
                <w:webHidden/>
              </w:rPr>
              <w:tab/>
            </w:r>
            <w:r w:rsidR="000734EE">
              <w:rPr>
                <w:noProof/>
                <w:webHidden/>
              </w:rPr>
              <w:fldChar w:fldCharType="begin"/>
            </w:r>
            <w:r w:rsidR="000734EE">
              <w:rPr>
                <w:noProof/>
                <w:webHidden/>
              </w:rPr>
              <w:instrText xml:space="preserve"> PAGEREF _Toc475725476 \h </w:instrText>
            </w:r>
            <w:r w:rsidR="000734EE">
              <w:rPr>
                <w:noProof/>
                <w:webHidden/>
              </w:rPr>
            </w:r>
            <w:r w:rsidR="000734EE">
              <w:rPr>
                <w:noProof/>
                <w:webHidden/>
              </w:rPr>
              <w:fldChar w:fldCharType="separate"/>
            </w:r>
            <w:r w:rsidR="003972FC">
              <w:rPr>
                <w:noProof/>
                <w:webHidden/>
              </w:rPr>
              <w:t>16</w:t>
            </w:r>
            <w:r w:rsidR="000734EE">
              <w:rPr>
                <w:noProof/>
                <w:webHidden/>
              </w:rPr>
              <w:fldChar w:fldCharType="end"/>
            </w:r>
          </w:hyperlink>
        </w:p>
        <w:p w14:paraId="129BDE46" w14:textId="6DF87B4F" w:rsidR="000734EE" w:rsidRDefault="00BA49A6">
          <w:pPr>
            <w:pStyle w:val="TOC1"/>
            <w:rPr>
              <w:rFonts w:asciiTheme="minorHAnsi" w:eastAsiaTheme="minorEastAsia" w:hAnsiTheme="minorHAnsi" w:cstheme="minorBidi"/>
              <w:b w:val="0"/>
              <w:lang w:eastAsia="en-GB"/>
            </w:rPr>
          </w:pPr>
          <w:hyperlink w:anchor="_Toc475725477" w:history="1">
            <w:r w:rsidR="000734EE" w:rsidRPr="00CB394C">
              <w:rPr>
                <w:rStyle w:val="Hyperlink"/>
              </w:rPr>
              <w:t>4. Age</w:t>
            </w:r>
            <w:r w:rsidR="000734EE">
              <w:rPr>
                <w:webHidden/>
              </w:rPr>
              <w:tab/>
            </w:r>
            <w:r w:rsidR="000734EE">
              <w:rPr>
                <w:webHidden/>
              </w:rPr>
              <w:fldChar w:fldCharType="begin"/>
            </w:r>
            <w:r w:rsidR="000734EE">
              <w:rPr>
                <w:webHidden/>
              </w:rPr>
              <w:instrText xml:space="preserve"> PAGEREF _Toc475725477 \h </w:instrText>
            </w:r>
            <w:r w:rsidR="000734EE">
              <w:rPr>
                <w:webHidden/>
              </w:rPr>
            </w:r>
            <w:r w:rsidR="000734EE">
              <w:rPr>
                <w:webHidden/>
              </w:rPr>
              <w:fldChar w:fldCharType="separate"/>
            </w:r>
            <w:r w:rsidR="003972FC">
              <w:rPr>
                <w:webHidden/>
              </w:rPr>
              <w:t>17</w:t>
            </w:r>
            <w:r w:rsidR="000734EE">
              <w:rPr>
                <w:webHidden/>
              </w:rPr>
              <w:fldChar w:fldCharType="end"/>
            </w:r>
          </w:hyperlink>
        </w:p>
        <w:p w14:paraId="00AAD44A" w14:textId="32A74341" w:rsidR="000734EE" w:rsidRDefault="00BA49A6">
          <w:pPr>
            <w:pStyle w:val="TOC2"/>
            <w:rPr>
              <w:rFonts w:eastAsiaTheme="minorEastAsia"/>
              <w:noProof/>
              <w:lang w:eastAsia="en-GB"/>
            </w:rPr>
          </w:pPr>
          <w:hyperlink w:anchor="_Toc475725478" w:history="1">
            <w:r w:rsidR="000734EE" w:rsidRPr="00CB394C">
              <w:rPr>
                <w:rStyle w:val="Hyperlink"/>
                <w:rFonts w:ascii="Arial" w:hAnsi="Arial" w:cs="Arial"/>
                <w:noProof/>
              </w:rPr>
              <w:t>Figure 4.1 Child protection register rates by age band and deprivation</w:t>
            </w:r>
            <w:r w:rsidR="000734EE">
              <w:rPr>
                <w:noProof/>
                <w:webHidden/>
              </w:rPr>
              <w:tab/>
            </w:r>
            <w:r w:rsidR="000734EE">
              <w:rPr>
                <w:noProof/>
                <w:webHidden/>
              </w:rPr>
              <w:fldChar w:fldCharType="begin"/>
            </w:r>
            <w:r w:rsidR="000734EE">
              <w:rPr>
                <w:noProof/>
                <w:webHidden/>
              </w:rPr>
              <w:instrText xml:space="preserve"> PAGEREF _Toc475725478 \h </w:instrText>
            </w:r>
            <w:r w:rsidR="000734EE">
              <w:rPr>
                <w:noProof/>
                <w:webHidden/>
              </w:rPr>
            </w:r>
            <w:r w:rsidR="000734EE">
              <w:rPr>
                <w:noProof/>
                <w:webHidden/>
              </w:rPr>
              <w:fldChar w:fldCharType="separate"/>
            </w:r>
            <w:r w:rsidR="003972FC">
              <w:rPr>
                <w:noProof/>
                <w:webHidden/>
              </w:rPr>
              <w:t>17</w:t>
            </w:r>
            <w:r w:rsidR="000734EE">
              <w:rPr>
                <w:noProof/>
                <w:webHidden/>
              </w:rPr>
              <w:fldChar w:fldCharType="end"/>
            </w:r>
          </w:hyperlink>
        </w:p>
        <w:p w14:paraId="349EB87B" w14:textId="079F56D2" w:rsidR="000734EE" w:rsidRDefault="00BA49A6">
          <w:pPr>
            <w:pStyle w:val="TOC2"/>
            <w:rPr>
              <w:rFonts w:eastAsiaTheme="minorEastAsia"/>
              <w:noProof/>
              <w:lang w:eastAsia="en-GB"/>
            </w:rPr>
          </w:pPr>
          <w:hyperlink w:anchor="_Toc475725479" w:history="1">
            <w:r w:rsidR="000734EE" w:rsidRPr="00CB394C">
              <w:rPr>
                <w:rStyle w:val="Hyperlink"/>
                <w:rFonts w:ascii="Arial" w:hAnsi="Arial" w:cs="Arial"/>
                <w:noProof/>
              </w:rPr>
              <w:t>Figure 4.2 All looked after children rates by age band and deprivation</w:t>
            </w:r>
            <w:r w:rsidR="000734EE">
              <w:rPr>
                <w:noProof/>
                <w:webHidden/>
              </w:rPr>
              <w:tab/>
            </w:r>
            <w:r w:rsidR="000734EE">
              <w:rPr>
                <w:noProof/>
                <w:webHidden/>
              </w:rPr>
              <w:fldChar w:fldCharType="begin"/>
            </w:r>
            <w:r w:rsidR="000734EE">
              <w:rPr>
                <w:noProof/>
                <w:webHidden/>
              </w:rPr>
              <w:instrText xml:space="preserve"> PAGEREF _Toc475725479 \h </w:instrText>
            </w:r>
            <w:r w:rsidR="000734EE">
              <w:rPr>
                <w:noProof/>
                <w:webHidden/>
              </w:rPr>
            </w:r>
            <w:r w:rsidR="000734EE">
              <w:rPr>
                <w:noProof/>
                <w:webHidden/>
              </w:rPr>
              <w:fldChar w:fldCharType="separate"/>
            </w:r>
            <w:r w:rsidR="003972FC">
              <w:rPr>
                <w:noProof/>
                <w:webHidden/>
              </w:rPr>
              <w:t>18</w:t>
            </w:r>
            <w:r w:rsidR="000734EE">
              <w:rPr>
                <w:noProof/>
                <w:webHidden/>
              </w:rPr>
              <w:fldChar w:fldCharType="end"/>
            </w:r>
          </w:hyperlink>
        </w:p>
        <w:p w14:paraId="481816DC" w14:textId="53527D4D" w:rsidR="000734EE" w:rsidRDefault="00BA49A6">
          <w:pPr>
            <w:pStyle w:val="TOC2"/>
            <w:rPr>
              <w:rFonts w:eastAsiaTheme="minorEastAsia"/>
              <w:noProof/>
              <w:lang w:eastAsia="en-GB"/>
            </w:rPr>
          </w:pPr>
          <w:hyperlink w:anchor="_Toc475725480" w:history="1">
            <w:r w:rsidR="000734EE" w:rsidRPr="00CB394C">
              <w:rPr>
                <w:rStyle w:val="Hyperlink"/>
                <w:rFonts w:ascii="Arial" w:hAnsi="Arial" w:cs="Arial"/>
                <w:noProof/>
              </w:rPr>
              <w:t>Figure 4.3 Looked after children not placed at home or with friends or relatives rates by age band and deprivation</w:t>
            </w:r>
            <w:r w:rsidR="000734EE">
              <w:rPr>
                <w:noProof/>
                <w:webHidden/>
              </w:rPr>
              <w:tab/>
            </w:r>
            <w:r w:rsidR="000734EE">
              <w:rPr>
                <w:noProof/>
                <w:webHidden/>
              </w:rPr>
              <w:fldChar w:fldCharType="begin"/>
            </w:r>
            <w:r w:rsidR="000734EE">
              <w:rPr>
                <w:noProof/>
                <w:webHidden/>
              </w:rPr>
              <w:instrText xml:space="preserve"> PAGEREF _Toc475725480 \h </w:instrText>
            </w:r>
            <w:r w:rsidR="000734EE">
              <w:rPr>
                <w:noProof/>
                <w:webHidden/>
              </w:rPr>
            </w:r>
            <w:r w:rsidR="000734EE">
              <w:rPr>
                <w:noProof/>
                <w:webHidden/>
              </w:rPr>
              <w:fldChar w:fldCharType="separate"/>
            </w:r>
            <w:r w:rsidR="003972FC">
              <w:rPr>
                <w:noProof/>
                <w:webHidden/>
              </w:rPr>
              <w:t>18</w:t>
            </w:r>
            <w:r w:rsidR="000734EE">
              <w:rPr>
                <w:noProof/>
                <w:webHidden/>
              </w:rPr>
              <w:fldChar w:fldCharType="end"/>
            </w:r>
          </w:hyperlink>
        </w:p>
        <w:p w14:paraId="5F31C289" w14:textId="2A19F2F5" w:rsidR="000734EE" w:rsidRDefault="00BA49A6">
          <w:pPr>
            <w:pStyle w:val="TOC1"/>
            <w:rPr>
              <w:rFonts w:asciiTheme="minorHAnsi" w:eastAsiaTheme="minorEastAsia" w:hAnsiTheme="minorHAnsi" w:cstheme="minorBidi"/>
              <w:b w:val="0"/>
              <w:lang w:eastAsia="en-GB"/>
            </w:rPr>
          </w:pPr>
          <w:hyperlink w:anchor="_Toc475725481" w:history="1">
            <w:r w:rsidR="000734EE" w:rsidRPr="00CB394C">
              <w:rPr>
                <w:rStyle w:val="Hyperlink"/>
              </w:rPr>
              <w:t>5. Ethnicity</w:t>
            </w:r>
            <w:r w:rsidR="000734EE">
              <w:rPr>
                <w:webHidden/>
              </w:rPr>
              <w:tab/>
            </w:r>
            <w:r w:rsidR="000734EE">
              <w:rPr>
                <w:webHidden/>
              </w:rPr>
              <w:fldChar w:fldCharType="begin"/>
            </w:r>
            <w:r w:rsidR="000734EE">
              <w:rPr>
                <w:webHidden/>
              </w:rPr>
              <w:instrText xml:space="preserve"> PAGEREF _Toc475725481 \h </w:instrText>
            </w:r>
            <w:r w:rsidR="000734EE">
              <w:rPr>
                <w:webHidden/>
              </w:rPr>
            </w:r>
            <w:r w:rsidR="000734EE">
              <w:rPr>
                <w:webHidden/>
              </w:rPr>
              <w:fldChar w:fldCharType="separate"/>
            </w:r>
            <w:r w:rsidR="003972FC">
              <w:rPr>
                <w:webHidden/>
              </w:rPr>
              <w:t>20</w:t>
            </w:r>
            <w:r w:rsidR="000734EE">
              <w:rPr>
                <w:webHidden/>
              </w:rPr>
              <w:fldChar w:fldCharType="end"/>
            </w:r>
          </w:hyperlink>
        </w:p>
        <w:p w14:paraId="1300E461" w14:textId="16F177AF" w:rsidR="000734EE" w:rsidRDefault="00BA49A6">
          <w:pPr>
            <w:pStyle w:val="TOC2"/>
            <w:rPr>
              <w:rFonts w:eastAsiaTheme="minorEastAsia"/>
              <w:noProof/>
              <w:lang w:eastAsia="en-GB"/>
            </w:rPr>
          </w:pPr>
          <w:hyperlink w:anchor="_Toc475725482" w:history="1">
            <w:r w:rsidR="000734EE" w:rsidRPr="00CB394C">
              <w:rPr>
                <w:rStyle w:val="Hyperlink"/>
                <w:rFonts w:ascii="Arial" w:hAnsi="Arial" w:cs="Arial"/>
                <w:noProof/>
              </w:rPr>
              <w:t>Table 5.1 Child protection register rates by ethnic category and deprivation</w:t>
            </w:r>
            <w:r w:rsidR="000734EE">
              <w:rPr>
                <w:noProof/>
                <w:webHidden/>
              </w:rPr>
              <w:tab/>
            </w:r>
            <w:r w:rsidR="000734EE">
              <w:rPr>
                <w:noProof/>
                <w:webHidden/>
              </w:rPr>
              <w:fldChar w:fldCharType="begin"/>
            </w:r>
            <w:r w:rsidR="000734EE">
              <w:rPr>
                <w:noProof/>
                <w:webHidden/>
              </w:rPr>
              <w:instrText xml:space="preserve"> PAGEREF _Toc475725482 \h </w:instrText>
            </w:r>
            <w:r w:rsidR="000734EE">
              <w:rPr>
                <w:noProof/>
                <w:webHidden/>
              </w:rPr>
            </w:r>
            <w:r w:rsidR="000734EE">
              <w:rPr>
                <w:noProof/>
                <w:webHidden/>
              </w:rPr>
              <w:fldChar w:fldCharType="separate"/>
            </w:r>
            <w:r w:rsidR="003972FC">
              <w:rPr>
                <w:noProof/>
                <w:webHidden/>
              </w:rPr>
              <w:t>20</w:t>
            </w:r>
            <w:r w:rsidR="000734EE">
              <w:rPr>
                <w:noProof/>
                <w:webHidden/>
              </w:rPr>
              <w:fldChar w:fldCharType="end"/>
            </w:r>
          </w:hyperlink>
        </w:p>
        <w:p w14:paraId="24461237" w14:textId="5378ADDF" w:rsidR="000734EE" w:rsidRDefault="00BA49A6">
          <w:pPr>
            <w:pStyle w:val="TOC2"/>
            <w:rPr>
              <w:rFonts w:eastAsiaTheme="minorEastAsia"/>
              <w:noProof/>
              <w:lang w:eastAsia="en-GB"/>
            </w:rPr>
          </w:pPr>
          <w:hyperlink w:anchor="_Toc475725483" w:history="1">
            <w:r w:rsidR="000734EE" w:rsidRPr="00CB394C">
              <w:rPr>
                <w:rStyle w:val="Hyperlink"/>
                <w:rFonts w:ascii="Arial" w:hAnsi="Arial" w:cs="Arial"/>
                <w:noProof/>
              </w:rPr>
              <w:t>Table 5.2 All looked after children rates by ethnic category and deprivation</w:t>
            </w:r>
            <w:r w:rsidR="000734EE">
              <w:rPr>
                <w:noProof/>
                <w:webHidden/>
              </w:rPr>
              <w:tab/>
            </w:r>
            <w:r w:rsidR="000734EE">
              <w:rPr>
                <w:noProof/>
                <w:webHidden/>
              </w:rPr>
              <w:fldChar w:fldCharType="begin"/>
            </w:r>
            <w:r w:rsidR="000734EE">
              <w:rPr>
                <w:noProof/>
                <w:webHidden/>
              </w:rPr>
              <w:instrText xml:space="preserve"> PAGEREF _Toc475725483 \h </w:instrText>
            </w:r>
            <w:r w:rsidR="000734EE">
              <w:rPr>
                <w:noProof/>
                <w:webHidden/>
              </w:rPr>
            </w:r>
            <w:r w:rsidR="000734EE">
              <w:rPr>
                <w:noProof/>
                <w:webHidden/>
              </w:rPr>
              <w:fldChar w:fldCharType="separate"/>
            </w:r>
            <w:r w:rsidR="003972FC">
              <w:rPr>
                <w:noProof/>
                <w:webHidden/>
              </w:rPr>
              <w:t>21</w:t>
            </w:r>
            <w:r w:rsidR="000734EE">
              <w:rPr>
                <w:noProof/>
                <w:webHidden/>
              </w:rPr>
              <w:fldChar w:fldCharType="end"/>
            </w:r>
          </w:hyperlink>
        </w:p>
        <w:p w14:paraId="2F358B91" w14:textId="11361BB6" w:rsidR="000734EE" w:rsidRDefault="00BA49A6">
          <w:pPr>
            <w:pStyle w:val="TOC2"/>
            <w:rPr>
              <w:rFonts w:eastAsiaTheme="minorEastAsia"/>
              <w:noProof/>
              <w:lang w:eastAsia="en-GB"/>
            </w:rPr>
          </w:pPr>
          <w:hyperlink w:anchor="_Toc475725484" w:history="1">
            <w:r w:rsidR="000734EE" w:rsidRPr="00CB394C">
              <w:rPr>
                <w:rStyle w:val="Hyperlink"/>
                <w:rFonts w:ascii="Arial" w:hAnsi="Arial" w:cs="Arial"/>
                <w:noProof/>
              </w:rPr>
              <w:t>Table 5.3 Looked after children not placed at home or with friends or relatives rates by ethnic category and deprivation</w:t>
            </w:r>
            <w:r w:rsidR="000734EE">
              <w:rPr>
                <w:noProof/>
                <w:webHidden/>
              </w:rPr>
              <w:tab/>
            </w:r>
            <w:r w:rsidR="000734EE">
              <w:rPr>
                <w:noProof/>
                <w:webHidden/>
              </w:rPr>
              <w:fldChar w:fldCharType="begin"/>
            </w:r>
            <w:r w:rsidR="000734EE">
              <w:rPr>
                <w:noProof/>
                <w:webHidden/>
              </w:rPr>
              <w:instrText xml:space="preserve"> PAGEREF _Toc475725484 \h </w:instrText>
            </w:r>
            <w:r w:rsidR="000734EE">
              <w:rPr>
                <w:noProof/>
                <w:webHidden/>
              </w:rPr>
            </w:r>
            <w:r w:rsidR="000734EE">
              <w:rPr>
                <w:noProof/>
                <w:webHidden/>
              </w:rPr>
              <w:fldChar w:fldCharType="separate"/>
            </w:r>
            <w:r w:rsidR="003972FC">
              <w:rPr>
                <w:noProof/>
                <w:webHidden/>
              </w:rPr>
              <w:t>21</w:t>
            </w:r>
            <w:r w:rsidR="000734EE">
              <w:rPr>
                <w:noProof/>
                <w:webHidden/>
              </w:rPr>
              <w:fldChar w:fldCharType="end"/>
            </w:r>
          </w:hyperlink>
        </w:p>
        <w:p w14:paraId="34380D5F" w14:textId="01DB42F7" w:rsidR="000734EE" w:rsidRDefault="00BA49A6">
          <w:pPr>
            <w:pStyle w:val="TOC1"/>
            <w:rPr>
              <w:rFonts w:asciiTheme="minorHAnsi" w:eastAsiaTheme="minorEastAsia" w:hAnsiTheme="minorHAnsi" w:cstheme="minorBidi"/>
              <w:b w:val="0"/>
              <w:lang w:eastAsia="en-GB"/>
            </w:rPr>
          </w:pPr>
          <w:hyperlink w:anchor="_Toc475725485" w:history="1">
            <w:r w:rsidR="000734EE" w:rsidRPr="00CB394C">
              <w:rPr>
                <w:rStyle w:val="Hyperlink"/>
              </w:rPr>
              <w:t>6. Reason for Intervention</w:t>
            </w:r>
            <w:r w:rsidR="000734EE">
              <w:rPr>
                <w:webHidden/>
              </w:rPr>
              <w:tab/>
            </w:r>
            <w:r w:rsidR="000734EE">
              <w:rPr>
                <w:webHidden/>
              </w:rPr>
              <w:fldChar w:fldCharType="begin"/>
            </w:r>
            <w:r w:rsidR="000734EE">
              <w:rPr>
                <w:webHidden/>
              </w:rPr>
              <w:instrText xml:space="preserve"> PAGEREF _Toc475725485 \h </w:instrText>
            </w:r>
            <w:r w:rsidR="000734EE">
              <w:rPr>
                <w:webHidden/>
              </w:rPr>
            </w:r>
            <w:r w:rsidR="000734EE">
              <w:rPr>
                <w:webHidden/>
              </w:rPr>
              <w:fldChar w:fldCharType="separate"/>
            </w:r>
            <w:r w:rsidR="003972FC">
              <w:rPr>
                <w:webHidden/>
              </w:rPr>
              <w:t>23</w:t>
            </w:r>
            <w:r w:rsidR="000734EE">
              <w:rPr>
                <w:webHidden/>
              </w:rPr>
              <w:fldChar w:fldCharType="end"/>
            </w:r>
          </w:hyperlink>
        </w:p>
        <w:p w14:paraId="6565CB3A" w14:textId="6E7FE353" w:rsidR="000734EE" w:rsidRDefault="00BA49A6">
          <w:pPr>
            <w:pStyle w:val="TOC2"/>
            <w:rPr>
              <w:rFonts w:eastAsiaTheme="minorEastAsia"/>
              <w:noProof/>
              <w:lang w:eastAsia="en-GB"/>
            </w:rPr>
          </w:pPr>
          <w:hyperlink w:anchor="_Toc475725486" w:history="1">
            <w:r w:rsidR="000734EE" w:rsidRPr="00CB394C">
              <w:rPr>
                <w:rStyle w:val="Hyperlink"/>
                <w:rFonts w:ascii="Arial" w:hAnsi="Arial" w:cs="Arial"/>
                <w:noProof/>
              </w:rPr>
              <w:t>Figure 6.1 Child protection register rates by abuse category and deprivation</w:t>
            </w:r>
            <w:r w:rsidR="000734EE">
              <w:rPr>
                <w:noProof/>
                <w:webHidden/>
              </w:rPr>
              <w:tab/>
            </w:r>
            <w:r w:rsidR="000734EE">
              <w:rPr>
                <w:noProof/>
                <w:webHidden/>
              </w:rPr>
              <w:fldChar w:fldCharType="begin"/>
            </w:r>
            <w:r w:rsidR="000734EE">
              <w:rPr>
                <w:noProof/>
                <w:webHidden/>
              </w:rPr>
              <w:instrText xml:space="preserve"> PAGEREF _Toc475725486 \h </w:instrText>
            </w:r>
            <w:r w:rsidR="000734EE">
              <w:rPr>
                <w:noProof/>
                <w:webHidden/>
              </w:rPr>
            </w:r>
            <w:r w:rsidR="000734EE">
              <w:rPr>
                <w:noProof/>
                <w:webHidden/>
              </w:rPr>
              <w:fldChar w:fldCharType="separate"/>
            </w:r>
            <w:r w:rsidR="003972FC">
              <w:rPr>
                <w:noProof/>
                <w:webHidden/>
              </w:rPr>
              <w:t>23</w:t>
            </w:r>
            <w:r w:rsidR="000734EE">
              <w:rPr>
                <w:noProof/>
                <w:webHidden/>
              </w:rPr>
              <w:fldChar w:fldCharType="end"/>
            </w:r>
          </w:hyperlink>
        </w:p>
        <w:p w14:paraId="0D32687C" w14:textId="424093AB" w:rsidR="000734EE" w:rsidRDefault="00BA49A6">
          <w:pPr>
            <w:pStyle w:val="TOC2"/>
            <w:rPr>
              <w:rFonts w:eastAsiaTheme="minorEastAsia"/>
              <w:noProof/>
              <w:lang w:eastAsia="en-GB"/>
            </w:rPr>
          </w:pPr>
          <w:hyperlink w:anchor="_Toc475725487" w:history="1">
            <w:r w:rsidR="000734EE" w:rsidRPr="00CB394C">
              <w:rPr>
                <w:rStyle w:val="Hyperlink"/>
                <w:rFonts w:ascii="Arial" w:hAnsi="Arial" w:cs="Arial"/>
                <w:noProof/>
              </w:rPr>
              <w:t>Figure 6.2 Child protection register proportions by abuse category and deprivation</w:t>
            </w:r>
            <w:r w:rsidR="000734EE">
              <w:rPr>
                <w:noProof/>
                <w:webHidden/>
              </w:rPr>
              <w:tab/>
            </w:r>
            <w:r w:rsidR="000734EE">
              <w:rPr>
                <w:noProof/>
                <w:webHidden/>
              </w:rPr>
              <w:fldChar w:fldCharType="begin"/>
            </w:r>
            <w:r w:rsidR="000734EE">
              <w:rPr>
                <w:noProof/>
                <w:webHidden/>
              </w:rPr>
              <w:instrText xml:space="preserve"> PAGEREF _Toc475725487 \h </w:instrText>
            </w:r>
            <w:r w:rsidR="000734EE">
              <w:rPr>
                <w:noProof/>
                <w:webHidden/>
              </w:rPr>
            </w:r>
            <w:r w:rsidR="000734EE">
              <w:rPr>
                <w:noProof/>
                <w:webHidden/>
              </w:rPr>
              <w:fldChar w:fldCharType="separate"/>
            </w:r>
            <w:r w:rsidR="003972FC">
              <w:rPr>
                <w:noProof/>
                <w:webHidden/>
              </w:rPr>
              <w:t>24</w:t>
            </w:r>
            <w:r w:rsidR="000734EE">
              <w:rPr>
                <w:noProof/>
                <w:webHidden/>
              </w:rPr>
              <w:fldChar w:fldCharType="end"/>
            </w:r>
          </w:hyperlink>
        </w:p>
        <w:p w14:paraId="61DF0C8D" w14:textId="0B22BD24" w:rsidR="000734EE" w:rsidRDefault="00BA49A6">
          <w:pPr>
            <w:pStyle w:val="TOC1"/>
            <w:rPr>
              <w:rFonts w:asciiTheme="minorHAnsi" w:eastAsiaTheme="minorEastAsia" w:hAnsiTheme="minorHAnsi" w:cstheme="minorBidi"/>
              <w:b w:val="0"/>
              <w:lang w:eastAsia="en-GB"/>
            </w:rPr>
          </w:pPr>
          <w:hyperlink w:anchor="_Toc475725488" w:history="1">
            <w:r w:rsidR="000734EE" w:rsidRPr="00CB394C">
              <w:rPr>
                <w:rStyle w:val="Hyperlink"/>
              </w:rPr>
              <w:t>7. Legal Status</w:t>
            </w:r>
            <w:r w:rsidR="000734EE">
              <w:rPr>
                <w:webHidden/>
              </w:rPr>
              <w:tab/>
            </w:r>
            <w:r w:rsidR="000734EE">
              <w:rPr>
                <w:webHidden/>
              </w:rPr>
              <w:fldChar w:fldCharType="begin"/>
            </w:r>
            <w:r w:rsidR="000734EE">
              <w:rPr>
                <w:webHidden/>
              </w:rPr>
              <w:instrText xml:space="preserve"> PAGEREF _Toc475725488 \h </w:instrText>
            </w:r>
            <w:r w:rsidR="000734EE">
              <w:rPr>
                <w:webHidden/>
              </w:rPr>
            </w:r>
            <w:r w:rsidR="000734EE">
              <w:rPr>
                <w:webHidden/>
              </w:rPr>
              <w:fldChar w:fldCharType="separate"/>
            </w:r>
            <w:r w:rsidR="003972FC">
              <w:rPr>
                <w:webHidden/>
              </w:rPr>
              <w:t>25</w:t>
            </w:r>
            <w:r w:rsidR="000734EE">
              <w:rPr>
                <w:webHidden/>
              </w:rPr>
              <w:fldChar w:fldCharType="end"/>
            </w:r>
          </w:hyperlink>
        </w:p>
        <w:p w14:paraId="44F15D35" w14:textId="0556AA4F" w:rsidR="000734EE" w:rsidRDefault="00BA49A6">
          <w:pPr>
            <w:pStyle w:val="TOC2"/>
            <w:rPr>
              <w:rFonts w:eastAsiaTheme="minorEastAsia"/>
              <w:noProof/>
              <w:lang w:eastAsia="en-GB"/>
            </w:rPr>
          </w:pPr>
          <w:hyperlink w:anchor="_Toc475725489" w:history="1">
            <w:r w:rsidR="000734EE" w:rsidRPr="00CB394C">
              <w:rPr>
                <w:rStyle w:val="Hyperlink"/>
                <w:rFonts w:ascii="Arial" w:hAnsi="Arial" w:cs="Arial"/>
                <w:noProof/>
              </w:rPr>
              <w:t>Figure 7.1 All looked after children proportions by legal reason and deprivation</w:t>
            </w:r>
            <w:r w:rsidR="000734EE">
              <w:rPr>
                <w:noProof/>
                <w:webHidden/>
              </w:rPr>
              <w:tab/>
            </w:r>
            <w:r w:rsidR="000734EE">
              <w:rPr>
                <w:noProof/>
                <w:webHidden/>
              </w:rPr>
              <w:fldChar w:fldCharType="begin"/>
            </w:r>
            <w:r w:rsidR="000734EE">
              <w:rPr>
                <w:noProof/>
                <w:webHidden/>
              </w:rPr>
              <w:instrText xml:space="preserve"> PAGEREF _Toc475725489 \h </w:instrText>
            </w:r>
            <w:r w:rsidR="000734EE">
              <w:rPr>
                <w:noProof/>
                <w:webHidden/>
              </w:rPr>
            </w:r>
            <w:r w:rsidR="000734EE">
              <w:rPr>
                <w:noProof/>
                <w:webHidden/>
              </w:rPr>
              <w:fldChar w:fldCharType="separate"/>
            </w:r>
            <w:r w:rsidR="003972FC">
              <w:rPr>
                <w:noProof/>
                <w:webHidden/>
              </w:rPr>
              <w:t>25</w:t>
            </w:r>
            <w:r w:rsidR="000734EE">
              <w:rPr>
                <w:noProof/>
                <w:webHidden/>
              </w:rPr>
              <w:fldChar w:fldCharType="end"/>
            </w:r>
          </w:hyperlink>
        </w:p>
        <w:p w14:paraId="7A9187E0" w14:textId="17F363F3" w:rsidR="000734EE" w:rsidRDefault="00BA49A6">
          <w:pPr>
            <w:pStyle w:val="TOC2"/>
            <w:rPr>
              <w:rFonts w:eastAsiaTheme="minorEastAsia"/>
              <w:noProof/>
              <w:lang w:eastAsia="en-GB"/>
            </w:rPr>
          </w:pPr>
          <w:hyperlink w:anchor="_Toc475725490" w:history="1">
            <w:r w:rsidR="000734EE" w:rsidRPr="00CB394C">
              <w:rPr>
                <w:rStyle w:val="Hyperlink"/>
                <w:rFonts w:ascii="Arial" w:hAnsi="Arial" w:cs="Arial"/>
                <w:noProof/>
              </w:rPr>
              <w:t>Figure 7.2 Looked after children not placed at home or with friends or relatives proportion by legal reason and deprivation</w:t>
            </w:r>
            <w:r w:rsidR="000734EE">
              <w:rPr>
                <w:noProof/>
                <w:webHidden/>
              </w:rPr>
              <w:tab/>
            </w:r>
            <w:r w:rsidR="000734EE">
              <w:rPr>
                <w:noProof/>
                <w:webHidden/>
              </w:rPr>
              <w:fldChar w:fldCharType="begin"/>
            </w:r>
            <w:r w:rsidR="000734EE">
              <w:rPr>
                <w:noProof/>
                <w:webHidden/>
              </w:rPr>
              <w:instrText xml:space="preserve"> PAGEREF _Toc475725490 \h </w:instrText>
            </w:r>
            <w:r w:rsidR="000734EE">
              <w:rPr>
                <w:noProof/>
                <w:webHidden/>
              </w:rPr>
            </w:r>
            <w:r w:rsidR="000734EE">
              <w:rPr>
                <w:noProof/>
                <w:webHidden/>
              </w:rPr>
              <w:fldChar w:fldCharType="separate"/>
            </w:r>
            <w:r w:rsidR="003972FC">
              <w:rPr>
                <w:noProof/>
                <w:webHidden/>
              </w:rPr>
              <w:t>26</w:t>
            </w:r>
            <w:r w:rsidR="000734EE">
              <w:rPr>
                <w:noProof/>
                <w:webHidden/>
              </w:rPr>
              <w:fldChar w:fldCharType="end"/>
            </w:r>
          </w:hyperlink>
        </w:p>
        <w:p w14:paraId="3C16A379" w14:textId="20B2EAF8" w:rsidR="000734EE" w:rsidRDefault="00BA49A6">
          <w:pPr>
            <w:pStyle w:val="TOC1"/>
            <w:rPr>
              <w:rFonts w:asciiTheme="minorHAnsi" w:eastAsiaTheme="minorEastAsia" w:hAnsiTheme="minorHAnsi" w:cstheme="minorBidi"/>
              <w:b w:val="0"/>
              <w:lang w:eastAsia="en-GB"/>
            </w:rPr>
          </w:pPr>
          <w:hyperlink w:anchor="_Toc475725491" w:history="1">
            <w:r w:rsidR="000734EE" w:rsidRPr="00CB394C">
              <w:rPr>
                <w:rStyle w:val="Hyperlink"/>
              </w:rPr>
              <w:t>8. Inverse Intervention Law</w:t>
            </w:r>
            <w:r w:rsidR="000734EE">
              <w:rPr>
                <w:webHidden/>
              </w:rPr>
              <w:tab/>
            </w:r>
            <w:r w:rsidR="000734EE">
              <w:rPr>
                <w:webHidden/>
              </w:rPr>
              <w:fldChar w:fldCharType="begin"/>
            </w:r>
            <w:r w:rsidR="000734EE">
              <w:rPr>
                <w:webHidden/>
              </w:rPr>
              <w:instrText xml:space="preserve"> PAGEREF _Toc475725491 \h </w:instrText>
            </w:r>
            <w:r w:rsidR="000734EE">
              <w:rPr>
                <w:webHidden/>
              </w:rPr>
            </w:r>
            <w:r w:rsidR="000734EE">
              <w:rPr>
                <w:webHidden/>
              </w:rPr>
              <w:fldChar w:fldCharType="separate"/>
            </w:r>
            <w:r w:rsidR="003972FC">
              <w:rPr>
                <w:webHidden/>
              </w:rPr>
              <w:t>27</w:t>
            </w:r>
            <w:r w:rsidR="000734EE">
              <w:rPr>
                <w:webHidden/>
              </w:rPr>
              <w:fldChar w:fldCharType="end"/>
            </w:r>
          </w:hyperlink>
        </w:p>
        <w:p w14:paraId="4B8A1F9D" w14:textId="3FD60CD8" w:rsidR="000734EE" w:rsidRDefault="00BA49A6">
          <w:pPr>
            <w:pStyle w:val="TOC2"/>
            <w:rPr>
              <w:rFonts w:eastAsiaTheme="minorEastAsia"/>
              <w:noProof/>
              <w:lang w:eastAsia="en-GB"/>
            </w:rPr>
          </w:pPr>
          <w:hyperlink w:anchor="_Toc475725492" w:history="1">
            <w:r w:rsidR="000734EE" w:rsidRPr="00CB394C">
              <w:rPr>
                <w:rStyle w:val="Hyperlink"/>
                <w:rFonts w:ascii="Arial" w:hAnsi="Arial" w:cs="Arial"/>
                <w:noProof/>
              </w:rPr>
              <w:t>Figure 8.1 Child protection register rates for LA deprivation bands (high, mid, low) by deprivation decile.</w:t>
            </w:r>
            <w:r w:rsidR="000734EE">
              <w:rPr>
                <w:noProof/>
                <w:webHidden/>
              </w:rPr>
              <w:tab/>
            </w:r>
            <w:r w:rsidR="000734EE">
              <w:rPr>
                <w:noProof/>
                <w:webHidden/>
              </w:rPr>
              <w:fldChar w:fldCharType="begin"/>
            </w:r>
            <w:r w:rsidR="000734EE">
              <w:rPr>
                <w:noProof/>
                <w:webHidden/>
              </w:rPr>
              <w:instrText xml:space="preserve"> PAGEREF _Toc475725492 \h </w:instrText>
            </w:r>
            <w:r w:rsidR="000734EE">
              <w:rPr>
                <w:noProof/>
                <w:webHidden/>
              </w:rPr>
            </w:r>
            <w:r w:rsidR="000734EE">
              <w:rPr>
                <w:noProof/>
                <w:webHidden/>
              </w:rPr>
              <w:fldChar w:fldCharType="separate"/>
            </w:r>
            <w:r w:rsidR="003972FC">
              <w:rPr>
                <w:noProof/>
                <w:webHidden/>
              </w:rPr>
              <w:t>27</w:t>
            </w:r>
            <w:r w:rsidR="000734EE">
              <w:rPr>
                <w:noProof/>
                <w:webHidden/>
              </w:rPr>
              <w:fldChar w:fldCharType="end"/>
            </w:r>
          </w:hyperlink>
        </w:p>
        <w:p w14:paraId="0CEBAEE4" w14:textId="4B00A987" w:rsidR="000734EE" w:rsidRDefault="00BA49A6">
          <w:pPr>
            <w:pStyle w:val="TOC2"/>
            <w:rPr>
              <w:rFonts w:eastAsiaTheme="minorEastAsia"/>
              <w:noProof/>
              <w:lang w:eastAsia="en-GB"/>
            </w:rPr>
          </w:pPr>
          <w:hyperlink w:anchor="_Toc475725493" w:history="1">
            <w:r w:rsidR="000734EE" w:rsidRPr="00CB394C">
              <w:rPr>
                <w:rStyle w:val="Hyperlink"/>
                <w:rFonts w:ascii="Arial" w:hAnsi="Arial" w:cs="Arial"/>
                <w:noProof/>
              </w:rPr>
              <w:t>Figure 8.2 All looked after children rates for LA deprivation bands (high, mid, low) by deprivation decile.</w:t>
            </w:r>
            <w:r w:rsidR="000734EE">
              <w:rPr>
                <w:noProof/>
                <w:webHidden/>
              </w:rPr>
              <w:tab/>
            </w:r>
            <w:r w:rsidR="000734EE">
              <w:rPr>
                <w:noProof/>
                <w:webHidden/>
              </w:rPr>
              <w:fldChar w:fldCharType="begin"/>
            </w:r>
            <w:r w:rsidR="000734EE">
              <w:rPr>
                <w:noProof/>
                <w:webHidden/>
              </w:rPr>
              <w:instrText xml:space="preserve"> PAGEREF _Toc475725493 \h </w:instrText>
            </w:r>
            <w:r w:rsidR="000734EE">
              <w:rPr>
                <w:noProof/>
                <w:webHidden/>
              </w:rPr>
            </w:r>
            <w:r w:rsidR="000734EE">
              <w:rPr>
                <w:noProof/>
                <w:webHidden/>
              </w:rPr>
              <w:fldChar w:fldCharType="separate"/>
            </w:r>
            <w:r w:rsidR="003972FC">
              <w:rPr>
                <w:noProof/>
                <w:webHidden/>
              </w:rPr>
              <w:t>28</w:t>
            </w:r>
            <w:r w:rsidR="000734EE">
              <w:rPr>
                <w:noProof/>
                <w:webHidden/>
              </w:rPr>
              <w:fldChar w:fldCharType="end"/>
            </w:r>
          </w:hyperlink>
        </w:p>
        <w:p w14:paraId="48A12709" w14:textId="544CBD9A" w:rsidR="000734EE" w:rsidRDefault="00BA49A6">
          <w:pPr>
            <w:pStyle w:val="TOC2"/>
            <w:rPr>
              <w:rFonts w:eastAsiaTheme="minorEastAsia"/>
              <w:noProof/>
              <w:lang w:eastAsia="en-GB"/>
            </w:rPr>
          </w:pPr>
          <w:hyperlink w:anchor="_Toc475725494" w:history="1">
            <w:r w:rsidR="000734EE" w:rsidRPr="00CB394C">
              <w:rPr>
                <w:rStyle w:val="Hyperlink"/>
                <w:rFonts w:ascii="Arial" w:hAnsi="Arial" w:cs="Arial"/>
                <w:noProof/>
              </w:rPr>
              <w:t>Figure 8.3 Looked after children not placed at home or with friends or relatives rates for LA deprivation bands (high, mid, low) by deprivation decile.</w:t>
            </w:r>
            <w:r w:rsidR="000734EE">
              <w:rPr>
                <w:noProof/>
                <w:webHidden/>
              </w:rPr>
              <w:tab/>
            </w:r>
            <w:r w:rsidR="000734EE">
              <w:rPr>
                <w:noProof/>
                <w:webHidden/>
              </w:rPr>
              <w:fldChar w:fldCharType="begin"/>
            </w:r>
            <w:r w:rsidR="000734EE">
              <w:rPr>
                <w:noProof/>
                <w:webHidden/>
              </w:rPr>
              <w:instrText xml:space="preserve"> PAGEREF _Toc475725494 \h </w:instrText>
            </w:r>
            <w:r w:rsidR="000734EE">
              <w:rPr>
                <w:noProof/>
                <w:webHidden/>
              </w:rPr>
            </w:r>
            <w:r w:rsidR="000734EE">
              <w:rPr>
                <w:noProof/>
                <w:webHidden/>
              </w:rPr>
              <w:fldChar w:fldCharType="separate"/>
            </w:r>
            <w:r w:rsidR="003972FC">
              <w:rPr>
                <w:noProof/>
                <w:webHidden/>
              </w:rPr>
              <w:t>29</w:t>
            </w:r>
            <w:r w:rsidR="000734EE">
              <w:rPr>
                <w:noProof/>
                <w:webHidden/>
              </w:rPr>
              <w:fldChar w:fldCharType="end"/>
            </w:r>
          </w:hyperlink>
        </w:p>
        <w:p w14:paraId="696365AD" w14:textId="2ABBC5D3" w:rsidR="000734EE" w:rsidRDefault="00BA49A6">
          <w:pPr>
            <w:pStyle w:val="TOC1"/>
            <w:rPr>
              <w:rFonts w:asciiTheme="minorHAnsi" w:eastAsiaTheme="minorEastAsia" w:hAnsiTheme="minorHAnsi" w:cstheme="minorBidi"/>
              <w:b w:val="0"/>
              <w:lang w:eastAsia="en-GB"/>
            </w:rPr>
          </w:pPr>
          <w:hyperlink w:anchor="_Toc475725495" w:history="1">
            <w:r w:rsidR="000734EE" w:rsidRPr="00CB394C">
              <w:rPr>
                <w:rStyle w:val="Hyperlink"/>
              </w:rPr>
              <w:t>9. Spend</w:t>
            </w:r>
            <w:r w:rsidR="000734EE">
              <w:rPr>
                <w:webHidden/>
              </w:rPr>
              <w:tab/>
            </w:r>
            <w:r w:rsidR="000734EE">
              <w:rPr>
                <w:webHidden/>
              </w:rPr>
              <w:fldChar w:fldCharType="begin"/>
            </w:r>
            <w:r w:rsidR="000734EE">
              <w:rPr>
                <w:webHidden/>
              </w:rPr>
              <w:instrText xml:space="preserve"> PAGEREF _Toc475725495 \h </w:instrText>
            </w:r>
            <w:r w:rsidR="000734EE">
              <w:rPr>
                <w:webHidden/>
              </w:rPr>
            </w:r>
            <w:r w:rsidR="000734EE">
              <w:rPr>
                <w:webHidden/>
              </w:rPr>
              <w:fldChar w:fldCharType="separate"/>
            </w:r>
            <w:r w:rsidR="003972FC">
              <w:rPr>
                <w:webHidden/>
              </w:rPr>
              <w:t>30</w:t>
            </w:r>
            <w:r w:rsidR="000734EE">
              <w:rPr>
                <w:webHidden/>
              </w:rPr>
              <w:fldChar w:fldCharType="end"/>
            </w:r>
          </w:hyperlink>
        </w:p>
        <w:p w14:paraId="25407CC9" w14:textId="3D35359A" w:rsidR="000734EE" w:rsidRDefault="00BA49A6">
          <w:pPr>
            <w:pStyle w:val="TOC2"/>
            <w:rPr>
              <w:rFonts w:eastAsiaTheme="minorEastAsia"/>
              <w:noProof/>
              <w:lang w:eastAsia="en-GB"/>
            </w:rPr>
          </w:pPr>
          <w:hyperlink w:anchor="_Toc475725496" w:history="1">
            <w:r w:rsidR="000734EE" w:rsidRPr="00CB394C">
              <w:rPr>
                <w:rStyle w:val="Hyperlink"/>
                <w:rFonts w:ascii="Arial" w:hAnsi="Arial" w:cs="Arial"/>
                <w:noProof/>
              </w:rPr>
              <w:t>Figure 9.1 Children and families’ services gross spend per child (0-17) for LA deprivation bands (high, mid, low) in the study sample.</w:t>
            </w:r>
            <w:r w:rsidR="000734EE">
              <w:rPr>
                <w:noProof/>
                <w:webHidden/>
              </w:rPr>
              <w:tab/>
            </w:r>
            <w:r w:rsidR="000734EE">
              <w:rPr>
                <w:noProof/>
                <w:webHidden/>
              </w:rPr>
              <w:fldChar w:fldCharType="begin"/>
            </w:r>
            <w:r w:rsidR="000734EE">
              <w:rPr>
                <w:noProof/>
                <w:webHidden/>
              </w:rPr>
              <w:instrText xml:space="preserve"> PAGEREF _Toc475725496 \h </w:instrText>
            </w:r>
            <w:r w:rsidR="000734EE">
              <w:rPr>
                <w:noProof/>
                <w:webHidden/>
              </w:rPr>
            </w:r>
            <w:r w:rsidR="000734EE">
              <w:rPr>
                <w:noProof/>
                <w:webHidden/>
              </w:rPr>
              <w:fldChar w:fldCharType="separate"/>
            </w:r>
            <w:r w:rsidR="003972FC">
              <w:rPr>
                <w:noProof/>
                <w:webHidden/>
              </w:rPr>
              <w:t>30</w:t>
            </w:r>
            <w:r w:rsidR="000734EE">
              <w:rPr>
                <w:noProof/>
                <w:webHidden/>
              </w:rPr>
              <w:fldChar w:fldCharType="end"/>
            </w:r>
          </w:hyperlink>
        </w:p>
        <w:p w14:paraId="35FFE3D1" w14:textId="2C25CAFD" w:rsidR="000734EE" w:rsidRDefault="00BA49A6">
          <w:pPr>
            <w:pStyle w:val="TOC2"/>
            <w:rPr>
              <w:rFonts w:eastAsiaTheme="minorEastAsia"/>
              <w:noProof/>
              <w:lang w:eastAsia="en-GB"/>
            </w:rPr>
          </w:pPr>
          <w:hyperlink w:anchor="_Toc475725497" w:history="1">
            <w:r w:rsidR="000734EE" w:rsidRPr="00CB394C">
              <w:rPr>
                <w:rStyle w:val="Hyperlink"/>
                <w:rFonts w:ascii="Arial" w:hAnsi="Arial" w:cs="Arial"/>
                <w:noProof/>
              </w:rPr>
              <w:t>Figure 9.2 Children and families’ services gross spend per child (0-17) for LA deprivation bands (high, mid, low) across Scotland.</w:t>
            </w:r>
            <w:r w:rsidR="000734EE">
              <w:rPr>
                <w:noProof/>
                <w:webHidden/>
              </w:rPr>
              <w:tab/>
            </w:r>
            <w:r w:rsidR="000734EE">
              <w:rPr>
                <w:noProof/>
                <w:webHidden/>
              </w:rPr>
              <w:fldChar w:fldCharType="begin"/>
            </w:r>
            <w:r w:rsidR="000734EE">
              <w:rPr>
                <w:noProof/>
                <w:webHidden/>
              </w:rPr>
              <w:instrText xml:space="preserve"> PAGEREF _Toc475725497 \h </w:instrText>
            </w:r>
            <w:r w:rsidR="000734EE">
              <w:rPr>
                <w:noProof/>
                <w:webHidden/>
              </w:rPr>
            </w:r>
            <w:r w:rsidR="000734EE">
              <w:rPr>
                <w:noProof/>
                <w:webHidden/>
              </w:rPr>
              <w:fldChar w:fldCharType="separate"/>
            </w:r>
            <w:r w:rsidR="003972FC">
              <w:rPr>
                <w:noProof/>
                <w:webHidden/>
              </w:rPr>
              <w:t>31</w:t>
            </w:r>
            <w:r w:rsidR="000734EE">
              <w:rPr>
                <w:noProof/>
                <w:webHidden/>
              </w:rPr>
              <w:fldChar w:fldCharType="end"/>
            </w:r>
          </w:hyperlink>
        </w:p>
        <w:p w14:paraId="34D396A1" w14:textId="47ED4FDE" w:rsidR="000734EE" w:rsidRDefault="00BA49A6">
          <w:pPr>
            <w:pStyle w:val="TOC1"/>
            <w:rPr>
              <w:rFonts w:asciiTheme="minorHAnsi" w:eastAsiaTheme="minorEastAsia" w:hAnsiTheme="minorHAnsi" w:cstheme="minorBidi"/>
              <w:b w:val="0"/>
              <w:lang w:eastAsia="en-GB"/>
            </w:rPr>
          </w:pPr>
          <w:hyperlink w:anchor="_Toc475725498" w:history="1">
            <w:r w:rsidR="000734EE" w:rsidRPr="00CB394C">
              <w:rPr>
                <w:rStyle w:val="Hyperlink"/>
              </w:rPr>
              <w:t>10. Discussion and conclusion</w:t>
            </w:r>
            <w:r w:rsidR="000734EE">
              <w:rPr>
                <w:webHidden/>
              </w:rPr>
              <w:tab/>
            </w:r>
            <w:r w:rsidR="000734EE">
              <w:rPr>
                <w:webHidden/>
              </w:rPr>
              <w:fldChar w:fldCharType="begin"/>
            </w:r>
            <w:r w:rsidR="000734EE">
              <w:rPr>
                <w:webHidden/>
              </w:rPr>
              <w:instrText xml:space="preserve"> PAGEREF _Toc475725498 \h </w:instrText>
            </w:r>
            <w:r w:rsidR="000734EE">
              <w:rPr>
                <w:webHidden/>
              </w:rPr>
            </w:r>
            <w:r w:rsidR="000734EE">
              <w:rPr>
                <w:webHidden/>
              </w:rPr>
              <w:fldChar w:fldCharType="separate"/>
            </w:r>
            <w:r w:rsidR="003972FC">
              <w:rPr>
                <w:webHidden/>
              </w:rPr>
              <w:t>32</w:t>
            </w:r>
            <w:r w:rsidR="000734EE">
              <w:rPr>
                <w:webHidden/>
              </w:rPr>
              <w:fldChar w:fldCharType="end"/>
            </w:r>
          </w:hyperlink>
        </w:p>
        <w:p w14:paraId="34465FD4" w14:textId="6F8D6A81" w:rsidR="000734EE" w:rsidRDefault="00BA49A6">
          <w:pPr>
            <w:pStyle w:val="TOC1"/>
            <w:rPr>
              <w:rFonts w:asciiTheme="minorHAnsi" w:eastAsiaTheme="minorEastAsia" w:hAnsiTheme="minorHAnsi" w:cstheme="minorBidi"/>
              <w:b w:val="0"/>
              <w:lang w:eastAsia="en-GB"/>
            </w:rPr>
          </w:pPr>
          <w:hyperlink w:anchor="_Toc475725499" w:history="1">
            <w:r w:rsidR="000734EE" w:rsidRPr="00CB394C">
              <w:rPr>
                <w:rStyle w:val="Hyperlink"/>
              </w:rPr>
              <w:t>References</w:t>
            </w:r>
            <w:r w:rsidR="000734EE">
              <w:rPr>
                <w:webHidden/>
              </w:rPr>
              <w:tab/>
            </w:r>
            <w:r w:rsidR="000734EE">
              <w:rPr>
                <w:webHidden/>
              </w:rPr>
              <w:fldChar w:fldCharType="begin"/>
            </w:r>
            <w:r w:rsidR="000734EE">
              <w:rPr>
                <w:webHidden/>
              </w:rPr>
              <w:instrText xml:space="preserve"> PAGEREF _Toc475725499 \h </w:instrText>
            </w:r>
            <w:r w:rsidR="000734EE">
              <w:rPr>
                <w:webHidden/>
              </w:rPr>
            </w:r>
            <w:r w:rsidR="000734EE">
              <w:rPr>
                <w:webHidden/>
              </w:rPr>
              <w:fldChar w:fldCharType="separate"/>
            </w:r>
            <w:r w:rsidR="003972FC">
              <w:rPr>
                <w:webHidden/>
              </w:rPr>
              <w:t>35</w:t>
            </w:r>
            <w:r w:rsidR="000734EE">
              <w:rPr>
                <w:webHidden/>
              </w:rPr>
              <w:fldChar w:fldCharType="end"/>
            </w:r>
          </w:hyperlink>
        </w:p>
        <w:p w14:paraId="0AD70A7B" w14:textId="539A113C" w:rsidR="000734EE" w:rsidRDefault="00BA49A6">
          <w:pPr>
            <w:pStyle w:val="TOC1"/>
            <w:rPr>
              <w:rFonts w:asciiTheme="minorHAnsi" w:eastAsiaTheme="minorEastAsia" w:hAnsiTheme="minorHAnsi" w:cstheme="minorBidi"/>
              <w:b w:val="0"/>
              <w:lang w:eastAsia="en-GB"/>
            </w:rPr>
          </w:pPr>
          <w:hyperlink w:anchor="_Toc475725500" w:history="1">
            <w:r w:rsidR="000734EE" w:rsidRPr="00CB394C">
              <w:rPr>
                <w:rStyle w:val="Hyperlink"/>
              </w:rPr>
              <w:t>Appendix</w:t>
            </w:r>
            <w:r w:rsidR="000734EE">
              <w:rPr>
                <w:webHidden/>
              </w:rPr>
              <w:tab/>
            </w:r>
            <w:r w:rsidR="000734EE">
              <w:rPr>
                <w:webHidden/>
              </w:rPr>
              <w:fldChar w:fldCharType="begin"/>
            </w:r>
            <w:r w:rsidR="000734EE">
              <w:rPr>
                <w:webHidden/>
              </w:rPr>
              <w:instrText xml:space="preserve"> PAGEREF _Toc475725500 \h </w:instrText>
            </w:r>
            <w:r w:rsidR="000734EE">
              <w:rPr>
                <w:webHidden/>
              </w:rPr>
            </w:r>
            <w:r w:rsidR="000734EE">
              <w:rPr>
                <w:webHidden/>
              </w:rPr>
              <w:fldChar w:fldCharType="separate"/>
            </w:r>
            <w:r w:rsidR="003972FC">
              <w:rPr>
                <w:webHidden/>
              </w:rPr>
              <w:t>36</w:t>
            </w:r>
            <w:r w:rsidR="000734EE">
              <w:rPr>
                <w:webHidden/>
              </w:rPr>
              <w:fldChar w:fldCharType="end"/>
            </w:r>
          </w:hyperlink>
        </w:p>
        <w:p w14:paraId="76B9C894" w14:textId="439C3AB4" w:rsidR="000734EE" w:rsidRDefault="00BA49A6">
          <w:pPr>
            <w:pStyle w:val="TOC2"/>
            <w:rPr>
              <w:rFonts w:eastAsiaTheme="minorEastAsia"/>
              <w:noProof/>
              <w:lang w:eastAsia="en-GB"/>
            </w:rPr>
          </w:pPr>
          <w:hyperlink w:anchor="_Toc475725501" w:history="1">
            <w:r w:rsidR="000734EE" w:rsidRPr="00CB394C">
              <w:rPr>
                <w:rStyle w:val="Hyperlink"/>
                <w:rFonts w:ascii="Arial" w:hAnsi="Arial" w:cs="Arial"/>
                <w:noProof/>
              </w:rPr>
              <w:t>Legal reason category coding</w:t>
            </w:r>
            <w:r w:rsidR="000734EE">
              <w:rPr>
                <w:noProof/>
                <w:webHidden/>
              </w:rPr>
              <w:tab/>
            </w:r>
            <w:r w:rsidR="000734EE">
              <w:rPr>
                <w:noProof/>
                <w:webHidden/>
              </w:rPr>
              <w:fldChar w:fldCharType="begin"/>
            </w:r>
            <w:r w:rsidR="000734EE">
              <w:rPr>
                <w:noProof/>
                <w:webHidden/>
              </w:rPr>
              <w:instrText xml:space="preserve"> PAGEREF _Toc475725501 \h </w:instrText>
            </w:r>
            <w:r w:rsidR="000734EE">
              <w:rPr>
                <w:noProof/>
                <w:webHidden/>
              </w:rPr>
            </w:r>
            <w:r w:rsidR="000734EE">
              <w:rPr>
                <w:noProof/>
                <w:webHidden/>
              </w:rPr>
              <w:fldChar w:fldCharType="separate"/>
            </w:r>
            <w:r w:rsidR="003972FC">
              <w:rPr>
                <w:noProof/>
                <w:webHidden/>
              </w:rPr>
              <w:t>36</w:t>
            </w:r>
            <w:r w:rsidR="000734EE">
              <w:rPr>
                <w:noProof/>
                <w:webHidden/>
              </w:rPr>
              <w:fldChar w:fldCharType="end"/>
            </w:r>
          </w:hyperlink>
        </w:p>
        <w:p w14:paraId="3B1E1BB0" w14:textId="6E7A9BD7" w:rsidR="006859CE" w:rsidRPr="006859CE" w:rsidRDefault="000665A8" w:rsidP="006859CE">
          <w:r>
            <w:rPr>
              <w:b/>
              <w:bCs/>
              <w:noProof/>
            </w:rPr>
            <w:fldChar w:fldCharType="end"/>
          </w:r>
        </w:p>
      </w:sdtContent>
    </w:sdt>
    <w:bookmarkStart w:id="0" w:name="_Toc474410666" w:displacedByCustomXml="prev"/>
    <w:p w14:paraId="0D190F13" w14:textId="77777777" w:rsidR="006859CE" w:rsidRDefault="006859CE" w:rsidP="006859CE">
      <w:pPr>
        <w:pStyle w:val="Heading1"/>
        <w:rPr>
          <w:rFonts w:ascii="Arial" w:hAnsi="Arial" w:cs="Arial"/>
          <w:color w:val="0070C0"/>
        </w:rPr>
      </w:pPr>
    </w:p>
    <w:p w14:paraId="1564011B" w14:textId="77777777" w:rsidR="006859CE" w:rsidRDefault="006859CE" w:rsidP="006859CE">
      <w:pPr>
        <w:pStyle w:val="Heading1"/>
        <w:rPr>
          <w:rFonts w:ascii="Arial" w:hAnsi="Arial" w:cs="Arial"/>
          <w:color w:val="0070C0"/>
        </w:rPr>
      </w:pPr>
    </w:p>
    <w:p w14:paraId="388B1AF0" w14:textId="77777777" w:rsidR="006859CE" w:rsidRDefault="006859CE" w:rsidP="006859CE">
      <w:pPr>
        <w:pStyle w:val="Heading1"/>
        <w:rPr>
          <w:rFonts w:ascii="Arial" w:hAnsi="Arial" w:cs="Arial"/>
          <w:color w:val="0070C0"/>
        </w:rPr>
      </w:pPr>
    </w:p>
    <w:p w14:paraId="4B953085" w14:textId="77777777" w:rsidR="006859CE" w:rsidRDefault="006859CE" w:rsidP="006859CE">
      <w:pPr>
        <w:pStyle w:val="Heading1"/>
        <w:rPr>
          <w:rFonts w:ascii="Arial" w:hAnsi="Arial" w:cs="Arial"/>
          <w:color w:val="0070C0"/>
        </w:rPr>
      </w:pPr>
    </w:p>
    <w:bookmarkEnd w:id="0"/>
    <w:p w14:paraId="35733529" w14:textId="77777777" w:rsidR="006859CE" w:rsidRPr="006859CE" w:rsidRDefault="006859CE" w:rsidP="006859CE">
      <w:pPr>
        <w:rPr>
          <w:rFonts w:ascii="Arial" w:hAnsi="Arial" w:cs="Arial"/>
          <w:color w:val="0070C0"/>
        </w:rPr>
      </w:pPr>
      <w:r>
        <w:rPr>
          <w:rFonts w:ascii="Arial" w:hAnsi="Arial" w:cs="Arial"/>
          <w:color w:val="0070C0"/>
        </w:rPr>
        <w:br w:type="page"/>
      </w:r>
    </w:p>
    <w:p w14:paraId="1FCB2D61" w14:textId="77777777" w:rsidR="006859CE" w:rsidRPr="00BD62AD" w:rsidRDefault="006859CE" w:rsidP="006859CE">
      <w:pPr>
        <w:pStyle w:val="Heading1"/>
        <w:rPr>
          <w:rFonts w:ascii="Arial" w:hAnsi="Arial" w:cs="Arial"/>
          <w:color w:val="0070C0"/>
        </w:rPr>
      </w:pPr>
      <w:bookmarkStart w:id="1" w:name="_Toc475725463"/>
      <w:r w:rsidRPr="00BD62AD">
        <w:rPr>
          <w:rFonts w:ascii="Arial" w:hAnsi="Arial" w:cs="Arial"/>
          <w:color w:val="0070C0"/>
        </w:rPr>
        <w:lastRenderedPageBreak/>
        <w:t>Summary of key findings</w:t>
      </w:r>
      <w:bookmarkEnd w:id="1"/>
    </w:p>
    <w:p w14:paraId="5098A0A7" w14:textId="77777777" w:rsidR="006859CE" w:rsidRPr="00EF2B74" w:rsidRDefault="006859CE" w:rsidP="006859CE">
      <w:pPr>
        <w:spacing w:after="0" w:line="360" w:lineRule="auto"/>
        <w:rPr>
          <w:rFonts w:ascii="Arial" w:hAnsi="Arial" w:cs="Arial"/>
        </w:rPr>
      </w:pPr>
    </w:p>
    <w:p w14:paraId="0A580C46" w14:textId="7FCFB017" w:rsidR="006859CE" w:rsidRDefault="006859CE" w:rsidP="006859CE">
      <w:pPr>
        <w:spacing w:after="0" w:line="360" w:lineRule="auto"/>
        <w:jc w:val="both"/>
        <w:rPr>
          <w:rFonts w:ascii="Arial" w:hAnsi="Arial" w:cs="Arial"/>
        </w:rPr>
      </w:pPr>
      <w:r w:rsidRPr="00EF2B74">
        <w:rPr>
          <w:rFonts w:ascii="Arial" w:hAnsi="Arial" w:cs="Arial"/>
        </w:rPr>
        <w:t>This report is about the connection between social inequality and child welfare interventions.</w:t>
      </w:r>
      <w:r>
        <w:rPr>
          <w:rFonts w:ascii="Arial" w:hAnsi="Arial" w:cs="Arial"/>
        </w:rPr>
        <w:t xml:space="preserve"> We analysed r</w:t>
      </w:r>
      <w:r w:rsidRPr="00EF2B74">
        <w:rPr>
          <w:rFonts w:ascii="Arial" w:hAnsi="Arial" w:cs="Arial"/>
        </w:rPr>
        <w:t xml:space="preserve">outine administrative data from </w:t>
      </w:r>
      <w:r w:rsidR="00A07ECE">
        <w:rPr>
          <w:rFonts w:ascii="Arial" w:hAnsi="Arial" w:cs="Arial"/>
        </w:rPr>
        <w:t>10 Scottish</w:t>
      </w:r>
      <w:r>
        <w:rPr>
          <w:rFonts w:ascii="Arial" w:hAnsi="Arial" w:cs="Arial"/>
        </w:rPr>
        <w:t xml:space="preserve"> </w:t>
      </w:r>
      <w:r w:rsidR="00A07ECE">
        <w:rPr>
          <w:rFonts w:ascii="Arial" w:hAnsi="Arial" w:cs="Arial"/>
        </w:rPr>
        <w:t>Local A</w:t>
      </w:r>
      <w:r w:rsidR="00961451">
        <w:rPr>
          <w:rFonts w:ascii="Arial" w:hAnsi="Arial" w:cs="Arial"/>
        </w:rPr>
        <w:t>uthorities</w:t>
      </w:r>
      <w:r w:rsidR="00DE266D">
        <w:rPr>
          <w:rFonts w:ascii="Arial" w:hAnsi="Arial" w:cs="Arial"/>
        </w:rPr>
        <w:t xml:space="preserve"> </w:t>
      </w:r>
      <w:r w:rsidR="00E51CC8">
        <w:rPr>
          <w:rFonts w:ascii="Arial" w:hAnsi="Arial" w:cs="Arial"/>
        </w:rPr>
        <w:t>for all childr</w:t>
      </w:r>
      <w:r w:rsidR="001971A8">
        <w:rPr>
          <w:rFonts w:ascii="Arial" w:hAnsi="Arial" w:cs="Arial"/>
        </w:rPr>
        <w:t xml:space="preserve">en on the </w:t>
      </w:r>
      <w:r w:rsidR="00961451">
        <w:rPr>
          <w:rFonts w:ascii="Arial" w:hAnsi="Arial" w:cs="Arial"/>
        </w:rPr>
        <w:t>child protection r</w:t>
      </w:r>
      <w:r w:rsidR="001971A8">
        <w:rPr>
          <w:rFonts w:ascii="Arial" w:hAnsi="Arial" w:cs="Arial"/>
        </w:rPr>
        <w:t>egister</w:t>
      </w:r>
      <w:r w:rsidR="00C94AB9">
        <w:rPr>
          <w:rFonts w:ascii="Arial" w:hAnsi="Arial" w:cs="Arial"/>
        </w:rPr>
        <w:t xml:space="preserve"> and </w:t>
      </w:r>
      <w:r w:rsidR="00FF4C7A">
        <w:rPr>
          <w:rFonts w:ascii="Arial" w:hAnsi="Arial" w:cs="Arial"/>
        </w:rPr>
        <w:t>‘</w:t>
      </w:r>
      <w:r w:rsidR="00C94AB9">
        <w:rPr>
          <w:rFonts w:ascii="Arial" w:hAnsi="Arial" w:cs="Arial"/>
        </w:rPr>
        <w:t>looked after</w:t>
      </w:r>
      <w:r w:rsidR="00FF4C7A">
        <w:rPr>
          <w:rFonts w:ascii="Arial" w:hAnsi="Arial" w:cs="Arial"/>
        </w:rPr>
        <w:t>’</w:t>
      </w:r>
      <w:r w:rsidR="00A07ECE">
        <w:rPr>
          <w:rFonts w:ascii="Arial" w:hAnsi="Arial" w:cs="Arial"/>
        </w:rPr>
        <w:t xml:space="preserve"> on 31 July</w:t>
      </w:r>
      <w:r>
        <w:rPr>
          <w:rFonts w:ascii="Arial" w:hAnsi="Arial" w:cs="Arial"/>
        </w:rPr>
        <w:t xml:space="preserve"> 2015. These are the key findings:</w:t>
      </w:r>
    </w:p>
    <w:p w14:paraId="6EDB9897" w14:textId="20865267" w:rsidR="006859CE" w:rsidRPr="00344DBE" w:rsidRDefault="006859CE" w:rsidP="006859CE">
      <w:pPr>
        <w:pStyle w:val="ListParagraph"/>
        <w:numPr>
          <w:ilvl w:val="0"/>
          <w:numId w:val="32"/>
        </w:numPr>
        <w:spacing w:after="0" w:line="360" w:lineRule="auto"/>
        <w:jc w:val="both"/>
        <w:rPr>
          <w:rFonts w:ascii="Arial" w:hAnsi="Arial" w:cs="Arial"/>
        </w:rPr>
      </w:pPr>
      <w:r>
        <w:rPr>
          <w:rFonts w:ascii="Arial" w:hAnsi="Arial" w:cs="Arial"/>
        </w:rPr>
        <w:t>There is a clear so</w:t>
      </w:r>
      <w:r w:rsidR="0003627A">
        <w:rPr>
          <w:rFonts w:ascii="Arial" w:hAnsi="Arial" w:cs="Arial"/>
        </w:rPr>
        <w:t>cial gradient</w:t>
      </w:r>
      <w:r w:rsidR="00344DBE">
        <w:rPr>
          <w:rFonts w:ascii="Arial" w:hAnsi="Arial" w:cs="Arial"/>
        </w:rPr>
        <w:t xml:space="preserve"> in</w:t>
      </w:r>
      <w:r w:rsidR="0003627A">
        <w:rPr>
          <w:rFonts w:ascii="Arial" w:hAnsi="Arial" w:cs="Arial"/>
        </w:rPr>
        <w:t xml:space="preserve"> </w:t>
      </w:r>
      <w:r>
        <w:rPr>
          <w:rFonts w:ascii="Arial" w:hAnsi="Arial" w:cs="Arial"/>
        </w:rPr>
        <w:t xml:space="preserve">the rates of children on </w:t>
      </w:r>
      <w:r w:rsidR="001971A8">
        <w:rPr>
          <w:rFonts w:ascii="Arial" w:hAnsi="Arial" w:cs="Arial"/>
        </w:rPr>
        <w:t xml:space="preserve">the </w:t>
      </w:r>
      <w:r w:rsidR="00961451">
        <w:rPr>
          <w:rFonts w:ascii="Arial" w:hAnsi="Arial" w:cs="Arial"/>
        </w:rPr>
        <w:t>child protection r</w:t>
      </w:r>
      <w:r w:rsidR="001971A8">
        <w:rPr>
          <w:rFonts w:ascii="Arial" w:hAnsi="Arial" w:cs="Arial"/>
        </w:rPr>
        <w:t>egister</w:t>
      </w:r>
      <w:r w:rsidR="00153098">
        <w:rPr>
          <w:rFonts w:ascii="Arial" w:hAnsi="Arial" w:cs="Arial"/>
        </w:rPr>
        <w:t xml:space="preserve"> </w:t>
      </w:r>
      <w:r w:rsidR="00A07ECE">
        <w:rPr>
          <w:rFonts w:ascii="Arial" w:hAnsi="Arial" w:cs="Arial"/>
        </w:rPr>
        <w:t>and lo</w:t>
      </w:r>
      <w:r w:rsidR="00FF4C7A">
        <w:rPr>
          <w:rFonts w:ascii="Arial" w:hAnsi="Arial" w:cs="Arial"/>
        </w:rPr>
        <w:t xml:space="preserve">oked after by Local </w:t>
      </w:r>
      <w:r w:rsidR="00344DBE">
        <w:rPr>
          <w:rFonts w:ascii="Arial" w:hAnsi="Arial" w:cs="Arial"/>
        </w:rPr>
        <w:t>Authorities</w:t>
      </w:r>
      <w:r w:rsidR="000760DD">
        <w:rPr>
          <w:rStyle w:val="CommentReference"/>
          <w:rFonts w:ascii="Arial" w:eastAsia="Times" w:hAnsi="Arial" w:cs="Arial"/>
          <w:sz w:val="22"/>
          <w:szCs w:val="22"/>
        </w:rPr>
        <w:t xml:space="preserve"> -</w:t>
      </w:r>
      <w:r w:rsidR="00344DBE" w:rsidRPr="00344DBE">
        <w:rPr>
          <w:rStyle w:val="CommentReference"/>
          <w:rFonts w:ascii="Arial" w:eastAsia="Times" w:hAnsi="Arial" w:cs="Arial"/>
          <w:sz w:val="22"/>
          <w:szCs w:val="22"/>
        </w:rPr>
        <w:t xml:space="preserve"> rates of intervention increase with increasing levels of local area deprivation.</w:t>
      </w:r>
    </w:p>
    <w:p w14:paraId="7979DDC6" w14:textId="77777777" w:rsidR="00A07ECE" w:rsidRPr="00A07ECE" w:rsidRDefault="00A07ECE" w:rsidP="00A07ECE">
      <w:pPr>
        <w:pStyle w:val="ListParagraph"/>
        <w:numPr>
          <w:ilvl w:val="0"/>
          <w:numId w:val="32"/>
        </w:numPr>
        <w:spacing w:after="0" w:line="360" w:lineRule="auto"/>
        <w:jc w:val="both"/>
        <w:rPr>
          <w:rFonts w:ascii="Arial" w:hAnsi="Arial" w:cs="Arial"/>
        </w:rPr>
      </w:pPr>
      <w:r>
        <w:rPr>
          <w:rFonts w:ascii="Arial" w:hAnsi="Arial" w:cs="Arial"/>
        </w:rPr>
        <w:t>Children from the</w:t>
      </w:r>
      <w:r w:rsidRPr="00847C4E">
        <w:rPr>
          <w:rFonts w:ascii="Arial" w:hAnsi="Arial" w:cs="Arial"/>
        </w:rPr>
        <w:t xml:space="preserve"> most depr</w:t>
      </w:r>
      <w:r>
        <w:rPr>
          <w:rFonts w:ascii="Arial" w:hAnsi="Arial" w:cs="Arial"/>
        </w:rPr>
        <w:t>ived neighbourhoods</w:t>
      </w:r>
      <w:r w:rsidRPr="00847C4E">
        <w:rPr>
          <w:rFonts w:ascii="Arial" w:hAnsi="Arial" w:cs="Arial"/>
        </w:rPr>
        <w:t xml:space="preserve"> in our sample were around 20 times more likely to be subject to child welfare interventions in the form of child prote</w:t>
      </w:r>
      <w:r w:rsidR="0060417D">
        <w:rPr>
          <w:rFonts w:ascii="Arial" w:hAnsi="Arial" w:cs="Arial"/>
        </w:rPr>
        <w:t>ction registration or becoming looked after</w:t>
      </w:r>
      <w:r>
        <w:rPr>
          <w:rFonts w:ascii="Arial" w:hAnsi="Arial" w:cs="Arial"/>
        </w:rPr>
        <w:t>, than those in the</w:t>
      </w:r>
      <w:r w:rsidRPr="00847C4E">
        <w:rPr>
          <w:rFonts w:ascii="Arial" w:hAnsi="Arial" w:cs="Arial"/>
        </w:rPr>
        <w:t xml:space="preserve"> l</w:t>
      </w:r>
      <w:r>
        <w:rPr>
          <w:rFonts w:ascii="Arial" w:hAnsi="Arial" w:cs="Arial"/>
        </w:rPr>
        <w:t xml:space="preserve">east deprived neighbourhoods. </w:t>
      </w:r>
      <w:r w:rsidRPr="00A07ECE">
        <w:rPr>
          <w:rFonts w:ascii="Arial" w:hAnsi="Arial" w:cs="Arial"/>
        </w:rPr>
        <w:t>This relationship remained consistent even when excluding those looked after at home or with friends and relatives.</w:t>
      </w:r>
    </w:p>
    <w:p w14:paraId="533DFE1F" w14:textId="17B35A8B" w:rsidR="006859CE" w:rsidRPr="00EF2B74" w:rsidRDefault="006859CE" w:rsidP="006859CE">
      <w:pPr>
        <w:pStyle w:val="ListParagraph"/>
        <w:numPr>
          <w:ilvl w:val="0"/>
          <w:numId w:val="32"/>
        </w:numPr>
        <w:spacing w:after="0" w:line="360" w:lineRule="auto"/>
        <w:jc w:val="both"/>
        <w:rPr>
          <w:rFonts w:ascii="Arial" w:hAnsi="Arial" w:cs="Arial"/>
        </w:rPr>
      </w:pPr>
      <w:r>
        <w:rPr>
          <w:rFonts w:ascii="Arial" w:hAnsi="Arial" w:cs="Arial"/>
        </w:rPr>
        <w:t>There is no statistically significant difference between boys and girls in terms</w:t>
      </w:r>
      <w:r w:rsidR="00A07C19">
        <w:rPr>
          <w:rFonts w:ascii="Arial" w:hAnsi="Arial" w:cs="Arial"/>
        </w:rPr>
        <w:t xml:space="preserve"> of child protection and looked </w:t>
      </w:r>
      <w:r>
        <w:rPr>
          <w:rFonts w:ascii="Arial" w:hAnsi="Arial" w:cs="Arial"/>
        </w:rPr>
        <w:t>after children rates at each level of deprivation.</w:t>
      </w:r>
    </w:p>
    <w:p w14:paraId="0C4ADB95" w14:textId="393BD544" w:rsidR="006859CE" w:rsidRPr="000861A8" w:rsidRDefault="002013E2" w:rsidP="006859CE">
      <w:pPr>
        <w:pStyle w:val="ListParagraph"/>
        <w:numPr>
          <w:ilvl w:val="0"/>
          <w:numId w:val="32"/>
        </w:numPr>
        <w:spacing w:after="0" w:line="360" w:lineRule="auto"/>
        <w:jc w:val="both"/>
        <w:rPr>
          <w:rFonts w:ascii="Arial" w:hAnsi="Arial" w:cs="Arial"/>
        </w:rPr>
      </w:pPr>
      <w:r>
        <w:rPr>
          <w:rFonts w:ascii="Arial" w:hAnsi="Arial" w:cs="Arial"/>
        </w:rPr>
        <w:t xml:space="preserve">The patterns of relationship between age and child welfare intervention rates </w:t>
      </w:r>
      <w:r w:rsidR="00D2034A">
        <w:rPr>
          <w:rFonts w:ascii="Arial" w:hAnsi="Arial" w:cs="Arial"/>
        </w:rPr>
        <w:t>are different for ch</w:t>
      </w:r>
      <w:r w:rsidR="00961451">
        <w:rPr>
          <w:rFonts w:ascii="Arial" w:hAnsi="Arial" w:cs="Arial"/>
        </w:rPr>
        <w:t>ildren on the child protection r</w:t>
      </w:r>
      <w:r w:rsidR="008E66A9">
        <w:rPr>
          <w:rFonts w:ascii="Arial" w:hAnsi="Arial" w:cs="Arial"/>
        </w:rPr>
        <w:t>egister and those looked after, although the social gradient remains for all.</w:t>
      </w:r>
      <w:r w:rsidR="00D2034A">
        <w:rPr>
          <w:rFonts w:ascii="Arial" w:hAnsi="Arial" w:cs="Arial"/>
        </w:rPr>
        <w:t xml:space="preserve"> </w:t>
      </w:r>
      <w:r w:rsidR="006859CE">
        <w:rPr>
          <w:rFonts w:ascii="Arial" w:hAnsi="Arial" w:cs="Arial"/>
        </w:rPr>
        <w:t>The youngest age group (0-4</w:t>
      </w:r>
      <w:r w:rsidR="00C209F9">
        <w:rPr>
          <w:rFonts w:ascii="Arial" w:hAnsi="Arial" w:cs="Arial"/>
        </w:rPr>
        <w:t xml:space="preserve"> years</w:t>
      </w:r>
      <w:r w:rsidR="006859CE">
        <w:rPr>
          <w:rFonts w:ascii="Arial" w:hAnsi="Arial" w:cs="Arial"/>
        </w:rPr>
        <w:t xml:space="preserve">) </w:t>
      </w:r>
      <w:r w:rsidR="00961451">
        <w:rPr>
          <w:rFonts w:ascii="Arial" w:hAnsi="Arial" w:cs="Arial"/>
        </w:rPr>
        <w:t>have the highest rates on the child protection r</w:t>
      </w:r>
      <w:r w:rsidR="0060417D">
        <w:rPr>
          <w:rFonts w:ascii="Arial" w:hAnsi="Arial" w:cs="Arial"/>
        </w:rPr>
        <w:t>egister</w:t>
      </w:r>
      <w:r w:rsidR="006859CE">
        <w:rPr>
          <w:rFonts w:ascii="Arial" w:hAnsi="Arial" w:cs="Arial"/>
        </w:rPr>
        <w:t xml:space="preserve"> at every level of deprivation</w:t>
      </w:r>
      <w:r w:rsidR="0060417D">
        <w:rPr>
          <w:rFonts w:ascii="Arial" w:hAnsi="Arial" w:cs="Arial"/>
        </w:rPr>
        <w:t>. Rates decrease</w:t>
      </w:r>
      <w:r w:rsidR="006859CE">
        <w:rPr>
          <w:rFonts w:ascii="Arial" w:hAnsi="Arial" w:cs="Arial"/>
        </w:rPr>
        <w:t xml:space="preserve"> </w:t>
      </w:r>
      <w:r w:rsidR="00D2034A">
        <w:rPr>
          <w:rFonts w:ascii="Arial" w:hAnsi="Arial" w:cs="Arial"/>
        </w:rPr>
        <w:t>with increasing age. For children looked after</w:t>
      </w:r>
      <w:r w:rsidR="006859CE">
        <w:rPr>
          <w:rFonts w:ascii="Arial" w:hAnsi="Arial" w:cs="Arial"/>
        </w:rPr>
        <w:t xml:space="preserve">, </w:t>
      </w:r>
      <w:r w:rsidR="00D2034A">
        <w:rPr>
          <w:rFonts w:ascii="Arial" w:hAnsi="Arial" w:cs="Arial"/>
        </w:rPr>
        <w:t xml:space="preserve">across all levels of deprivation </w:t>
      </w:r>
      <w:r w:rsidR="006859CE">
        <w:rPr>
          <w:rFonts w:ascii="Arial" w:hAnsi="Arial" w:cs="Arial"/>
        </w:rPr>
        <w:t xml:space="preserve">the age group </w:t>
      </w:r>
      <w:r w:rsidR="0060417D">
        <w:rPr>
          <w:rFonts w:ascii="Arial" w:hAnsi="Arial" w:cs="Arial"/>
        </w:rPr>
        <w:t>w</w:t>
      </w:r>
      <w:r w:rsidR="00C209F9">
        <w:rPr>
          <w:rFonts w:ascii="Arial" w:hAnsi="Arial" w:cs="Arial"/>
        </w:rPr>
        <w:t xml:space="preserve">ith the highest rates are 10-15 </w:t>
      </w:r>
      <w:r w:rsidR="0060417D">
        <w:rPr>
          <w:rFonts w:ascii="Arial" w:hAnsi="Arial" w:cs="Arial"/>
        </w:rPr>
        <w:t>year-olds</w:t>
      </w:r>
      <w:r w:rsidR="006859CE">
        <w:rPr>
          <w:rFonts w:ascii="Arial" w:hAnsi="Arial" w:cs="Arial"/>
        </w:rPr>
        <w:t>.</w:t>
      </w:r>
      <w:r w:rsidR="0060417D">
        <w:rPr>
          <w:rFonts w:ascii="Arial" w:hAnsi="Arial" w:cs="Arial"/>
        </w:rPr>
        <w:t xml:space="preserve"> Rates decrease below this age.</w:t>
      </w:r>
    </w:p>
    <w:p w14:paraId="2ED6A152" w14:textId="3A9F79B8" w:rsidR="0060417D" w:rsidRPr="0060417D" w:rsidRDefault="001971A8" w:rsidP="0060417D">
      <w:pPr>
        <w:pStyle w:val="ListParagraph"/>
        <w:numPr>
          <w:ilvl w:val="0"/>
          <w:numId w:val="32"/>
        </w:numPr>
        <w:spacing w:line="360" w:lineRule="auto"/>
        <w:jc w:val="both"/>
        <w:rPr>
          <w:rFonts w:ascii="Arial" w:hAnsi="Arial" w:cs="Arial"/>
        </w:rPr>
      </w:pPr>
      <w:r>
        <w:rPr>
          <w:rFonts w:ascii="Arial" w:hAnsi="Arial" w:cs="Arial"/>
        </w:rPr>
        <w:t>For those recorded as White, there is a clear social gradient in child welfare intervention rates. However, d</w:t>
      </w:r>
      <w:r w:rsidR="00793D36">
        <w:rPr>
          <w:rFonts w:ascii="Arial" w:hAnsi="Arial" w:cs="Arial"/>
        </w:rPr>
        <w:t xml:space="preserve">ue to small numbers </w:t>
      </w:r>
      <w:r w:rsidR="006E7ED5">
        <w:rPr>
          <w:rFonts w:ascii="Arial" w:hAnsi="Arial" w:cs="Arial"/>
        </w:rPr>
        <w:t xml:space="preserve">of ethnic minorities </w:t>
      </w:r>
      <w:r w:rsidR="00793D36">
        <w:rPr>
          <w:rFonts w:ascii="Arial" w:hAnsi="Arial" w:cs="Arial"/>
        </w:rPr>
        <w:t>in the Scottish sample we have not been able to establish whether the relationship between deprivation and child welfare intervention rates</w:t>
      </w:r>
      <w:r w:rsidR="00EC30A3">
        <w:rPr>
          <w:rFonts w:ascii="Arial" w:hAnsi="Arial" w:cs="Arial"/>
        </w:rPr>
        <w:t xml:space="preserve"> is the same </w:t>
      </w:r>
      <w:r w:rsidR="000E46C5">
        <w:rPr>
          <w:rFonts w:ascii="Arial" w:hAnsi="Arial" w:cs="Arial"/>
        </w:rPr>
        <w:t xml:space="preserve">or different </w:t>
      </w:r>
      <w:r w:rsidR="00EC30A3">
        <w:rPr>
          <w:rFonts w:ascii="Arial" w:hAnsi="Arial" w:cs="Arial"/>
        </w:rPr>
        <w:t>for other ethnic categories.</w:t>
      </w:r>
    </w:p>
    <w:p w14:paraId="7AF7977C" w14:textId="63384623" w:rsidR="006859CE" w:rsidRPr="00EF2B74" w:rsidRDefault="00ED5C9B" w:rsidP="006859CE">
      <w:pPr>
        <w:pStyle w:val="ListParagraph"/>
        <w:numPr>
          <w:ilvl w:val="0"/>
          <w:numId w:val="32"/>
        </w:numPr>
        <w:spacing w:after="0" w:line="360" w:lineRule="auto"/>
        <w:jc w:val="both"/>
        <w:rPr>
          <w:rFonts w:ascii="Arial" w:hAnsi="Arial" w:cs="Arial"/>
        </w:rPr>
      </w:pPr>
      <w:r>
        <w:rPr>
          <w:rFonts w:ascii="Arial" w:hAnsi="Arial" w:cs="Arial"/>
        </w:rPr>
        <w:t>For abuse concerns identified at most rece</w:t>
      </w:r>
      <w:r w:rsidR="00961451">
        <w:rPr>
          <w:rFonts w:ascii="Arial" w:hAnsi="Arial" w:cs="Arial"/>
        </w:rPr>
        <w:t>nt child protection case c</w:t>
      </w:r>
      <w:r>
        <w:rPr>
          <w:rFonts w:ascii="Arial" w:hAnsi="Arial" w:cs="Arial"/>
        </w:rPr>
        <w:t>onference, for all</w:t>
      </w:r>
      <w:r w:rsidR="000C3C98">
        <w:rPr>
          <w:rFonts w:ascii="Arial" w:hAnsi="Arial" w:cs="Arial"/>
        </w:rPr>
        <w:t xml:space="preserve"> </w:t>
      </w:r>
      <w:r w:rsidR="00961451">
        <w:rPr>
          <w:rFonts w:ascii="Arial" w:hAnsi="Arial" w:cs="Arial"/>
        </w:rPr>
        <w:t>with the exception of</w:t>
      </w:r>
      <w:r w:rsidR="00C209F9">
        <w:rPr>
          <w:rFonts w:ascii="Arial" w:hAnsi="Arial" w:cs="Arial"/>
        </w:rPr>
        <w:t xml:space="preserve"> two</w:t>
      </w:r>
      <w:r w:rsidR="000C3C98">
        <w:rPr>
          <w:rFonts w:ascii="Arial" w:hAnsi="Arial" w:cs="Arial"/>
        </w:rPr>
        <w:t xml:space="preserve"> </w:t>
      </w:r>
      <w:r w:rsidR="00C209F9">
        <w:rPr>
          <w:rFonts w:ascii="Arial" w:hAnsi="Arial" w:cs="Arial"/>
        </w:rPr>
        <w:t xml:space="preserve">(where numbers were too small </w:t>
      </w:r>
      <w:r>
        <w:rPr>
          <w:rFonts w:ascii="Arial" w:hAnsi="Arial" w:cs="Arial"/>
        </w:rPr>
        <w:t>–</w:t>
      </w:r>
      <w:r w:rsidR="00C209F9">
        <w:rPr>
          <w:rFonts w:ascii="Arial" w:hAnsi="Arial" w:cs="Arial"/>
        </w:rPr>
        <w:t xml:space="preserve"> </w:t>
      </w:r>
      <w:r>
        <w:rPr>
          <w:rFonts w:ascii="Arial" w:hAnsi="Arial" w:cs="Arial"/>
        </w:rPr>
        <w:t>‘</w:t>
      </w:r>
      <w:r w:rsidR="000C3C98">
        <w:rPr>
          <w:rFonts w:ascii="Arial" w:hAnsi="Arial" w:cs="Arial"/>
        </w:rPr>
        <w:t>child placing themselves at risk</w:t>
      </w:r>
      <w:r>
        <w:rPr>
          <w:rFonts w:ascii="Arial" w:hAnsi="Arial" w:cs="Arial"/>
        </w:rPr>
        <w:t>’</w:t>
      </w:r>
      <w:r w:rsidR="000C3C98">
        <w:rPr>
          <w:rFonts w:ascii="Arial" w:hAnsi="Arial" w:cs="Arial"/>
        </w:rPr>
        <w:t xml:space="preserve"> and </w:t>
      </w:r>
      <w:r>
        <w:rPr>
          <w:rFonts w:ascii="Arial" w:hAnsi="Arial" w:cs="Arial"/>
        </w:rPr>
        <w:t>‘</w:t>
      </w:r>
      <w:r w:rsidR="000C3C98">
        <w:rPr>
          <w:rFonts w:ascii="Arial" w:hAnsi="Arial" w:cs="Arial"/>
        </w:rPr>
        <w:t>child exploitation</w:t>
      </w:r>
      <w:r>
        <w:rPr>
          <w:rFonts w:ascii="Arial" w:hAnsi="Arial" w:cs="Arial"/>
        </w:rPr>
        <w:t>’</w:t>
      </w:r>
      <w:r w:rsidR="000C3C98">
        <w:rPr>
          <w:rFonts w:ascii="Arial" w:hAnsi="Arial" w:cs="Arial"/>
        </w:rPr>
        <w:t>), there was a clear social gradient</w:t>
      </w:r>
      <w:r w:rsidR="006859CE">
        <w:rPr>
          <w:rFonts w:ascii="Arial" w:hAnsi="Arial" w:cs="Arial"/>
        </w:rPr>
        <w:t>.</w:t>
      </w:r>
      <w:r w:rsidR="000C3C98">
        <w:rPr>
          <w:rFonts w:ascii="Arial" w:hAnsi="Arial" w:cs="Arial"/>
        </w:rPr>
        <w:t xml:space="preserve"> </w:t>
      </w:r>
      <w:r w:rsidR="00C209F9">
        <w:rPr>
          <w:rFonts w:ascii="Arial" w:hAnsi="Arial" w:cs="Arial"/>
        </w:rPr>
        <w:t>However, the social gradient was smaller for sexual abuse concerns than for other categories of abuse.</w:t>
      </w:r>
    </w:p>
    <w:p w14:paraId="077B61F1" w14:textId="77777777" w:rsidR="00AC5E70" w:rsidRDefault="00AC5E70" w:rsidP="006859CE">
      <w:pPr>
        <w:pStyle w:val="ListParagraph"/>
        <w:numPr>
          <w:ilvl w:val="0"/>
          <w:numId w:val="32"/>
        </w:numPr>
        <w:spacing w:after="0" w:line="360" w:lineRule="auto"/>
        <w:jc w:val="both"/>
        <w:rPr>
          <w:rFonts w:ascii="Arial" w:hAnsi="Arial" w:cs="Arial"/>
        </w:rPr>
      </w:pPr>
      <w:r>
        <w:rPr>
          <w:rFonts w:ascii="Arial" w:hAnsi="Arial" w:cs="Arial"/>
        </w:rPr>
        <w:t>For</w:t>
      </w:r>
      <w:r w:rsidR="00C96A25">
        <w:rPr>
          <w:rFonts w:ascii="Arial" w:hAnsi="Arial" w:cs="Arial"/>
        </w:rPr>
        <w:t xml:space="preserve"> all legal reason categories, the highest proportion of looked after children </w:t>
      </w:r>
      <w:r>
        <w:rPr>
          <w:rFonts w:ascii="Arial" w:hAnsi="Arial" w:cs="Arial"/>
        </w:rPr>
        <w:t>were</w:t>
      </w:r>
      <w:r w:rsidR="00C96A25">
        <w:rPr>
          <w:rFonts w:ascii="Arial" w:hAnsi="Arial" w:cs="Arial"/>
        </w:rPr>
        <w:t xml:space="preserve"> from the most deprived quintile. For those subject to compulsory supervisi</w:t>
      </w:r>
      <w:r>
        <w:rPr>
          <w:rFonts w:ascii="Arial" w:hAnsi="Arial" w:cs="Arial"/>
        </w:rPr>
        <w:t>on orders and ‘other’ legal reasons (</w:t>
      </w:r>
      <w:r w:rsidRPr="00A40F1A">
        <w:rPr>
          <w:rFonts w:ascii="Arial" w:hAnsi="Arial" w:cs="Arial"/>
        </w:rPr>
        <w:t>including permanence orders without authority to adopt</w:t>
      </w:r>
      <w:r>
        <w:rPr>
          <w:rFonts w:ascii="Arial" w:hAnsi="Arial" w:cs="Arial"/>
        </w:rPr>
        <w:t>)</w:t>
      </w:r>
      <w:r w:rsidR="00C96A25">
        <w:rPr>
          <w:rFonts w:ascii="Arial" w:hAnsi="Arial" w:cs="Arial"/>
        </w:rPr>
        <w:t>, a relatively linear, positive pattern is observed in the step by step change in proportion by deprivation. For child protection measures, adoption, voluntary accommodation and youth justice, this pattern is not clearly observed.</w:t>
      </w:r>
    </w:p>
    <w:p w14:paraId="236911A0" w14:textId="490A35E0" w:rsidR="00AC5E70" w:rsidRPr="00585295" w:rsidRDefault="00C94AB9" w:rsidP="0014643D">
      <w:pPr>
        <w:pStyle w:val="ListParagraph"/>
        <w:numPr>
          <w:ilvl w:val="0"/>
          <w:numId w:val="32"/>
        </w:numPr>
        <w:spacing w:after="0" w:line="360" w:lineRule="auto"/>
        <w:jc w:val="both"/>
        <w:rPr>
          <w:rFonts w:ascii="Arial" w:hAnsi="Arial" w:cs="Arial"/>
        </w:rPr>
      </w:pPr>
      <w:r>
        <w:rPr>
          <w:rFonts w:ascii="Arial" w:hAnsi="Arial" w:cs="Arial"/>
        </w:rPr>
        <w:lastRenderedPageBreak/>
        <w:t>Similar to findings in England, evidence was found to support the presence of the Inverse Intervention Law –</w:t>
      </w:r>
      <w:r w:rsidR="0014643D">
        <w:rPr>
          <w:rFonts w:ascii="Arial" w:hAnsi="Arial" w:cs="Arial"/>
        </w:rPr>
        <w:t xml:space="preserve"> </w:t>
      </w:r>
      <w:r w:rsidR="00585295">
        <w:rPr>
          <w:rFonts w:ascii="Arial" w:hAnsi="Arial" w:cs="Arial"/>
        </w:rPr>
        <w:t xml:space="preserve">where despite the finding that more deprived Local Authorities have higher child welfare </w:t>
      </w:r>
      <w:r w:rsidR="00920180">
        <w:rPr>
          <w:rFonts w:ascii="Arial" w:hAnsi="Arial" w:cs="Arial"/>
        </w:rPr>
        <w:t xml:space="preserve">intervention </w:t>
      </w:r>
      <w:r w:rsidR="00585295">
        <w:rPr>
          <w:rFonts w:ascii="Arial" w:hAnsi="Arial" w:cs="Arial"/>
        </w:rPr>
        <w:t xml:space="preserve">rates overall, </w:t>
      </w:r>
      <w:r w:rsidR="00656494">
        <w:rPr>
          <w:rFonts w:ascii="Arial" w:hAnsi="Arial" w:cs="Arial"/>
        </w:rPr>
        <w:t xml:space="preserve">a general trend was found for </w:t>
      </w:r>
      <w:r w:rsidR="00392AC4">
        <w:rPr>
          <w:rFonts w:ascii="Arial" w:hAnsi="Arial" w:cs="Arial"/>
        </w:rPr>
        <w:t xml:space="preserve">intervention rates within </w:t>
      </w:r>
      <w:r w:rsidR="00585295">
        <w:rPr>
          <w:rFonts w:ascii="Arial" w:hAnsi="Arial" w:cs="Arial"/>
        </w:rPr>
        <w:t>small areas of similar deprivation</w:t>
      </w:r>
      <w:r w:rsidR="00920180">
        <w:rPr>
          <w:rFonts w:ascii="Arial" w:hAnsi="Arial" w:cs="Arial"/>
        </w:rPr>
        <w:t xml:space="preserve"> across all Local Authorities </w:t>
      </w:r>
      <w:r w:rsidR="00656494">
        <w:rPr>
          <w:rFonts w:ascii="Arial" w:hAnsi="Arial" w:cs="Arial"/>
        </w:rPr>
        <w:t>to be</w:t>
      </w:r>
      <w:r w:rsidR="00B94881">
        <w:rPr>
          <w:rFonts w:ascii="Arial" w:hAnsi="Arial" w:cs="Arial"/>
        </w:rPr>
        <w:t xml:space="preserve"> higher when they are contained within</w:t>
      </w:r>
      <w:r w:rsidR="00585295">
        <w:rPr>
          <w:rFonts w:ascii="Arial" w:hAnsi="Arial" w:cs="Arial"/>
        </w:rPr>
        <w:t xml:space="preserve"> Local Authorities of lower deprivation.</w:t>
      </w:r>
      <w:r w:rsidR="00656494">
        <w:rPr>
          <w:rFonts w:ascii="Arial" w:hAnsi="Arial" w:cs="Arial"/>
        </w:rPr>
        <w:t xml:space="preserve"> </w:t>
      </w:r>
      <w:r w:rsidR="00656494" w:rsidRPr="00585295">
        <w:rPr>
          <w:rFonts w:ascii="Arial" w:hAnsi="Arial" w:cs="Arial"/>
        </w:rPr>
        <w:t xml:space="preserve">Support for the Inverse Intervention Law was found for rates of all types of child welfare intervention – child protection registrations, all looked after children and looked after children not placed </w:t>
      </w:r>
      <w:r w:rsidR="00656494">
        <w:rPr>
          <w:rFonts w:ascii="Arial" w:hAnsi="Arial" w:cs="Arial"/>
        </w:rPr>
        <w:t xml:space="preserve">at home or </w:t>
      </w:r>
      <w:r w:rsidR="00656494" w:rsidRPr="00585295">
        <w:rPr>
          <w:rFonts w:ascii="Arial" w:hAnsi="Arial" w:cs="Arial"/>
        </w:rPr>
        <w:t>with friends or relatives.</w:t>
      </w:r>
      <w:r w:rsidR="00656494">
        <w:rPr>
          <w:rFonts w:ascii="Arial" w:hAnsi="Arial" w:cs="Arial"/>
        </w:rPr>
        <w:t xml:space="preserve"> However, in Scotland, this pattern is not observed for small areas in the most and least deprived deciles</w:t>
      </w:r>
      <w:r w:rsidR="00FB5F66">
        <w:rPr>
          <w:rFonts w:ascii="Arial" w:hAnsi="Arial" w:cs="Arial"/>
        </w:rPr>
        <w:t xml:space="preserve"> for all looked after children and looke</w:t>
      </w:r>
      <w:r w:rsidR="00184BFE">
        <w:rPr>
          <w:rFonts w:ascii="Arial" w:hAnsi="Arial" w:cs="Arial"/>
        </w:rPr>
        <w:t>d after children not</w:t>
      </w:r>
      <w:r w:rsidR="00FB5F66">
        <w:rPr>
          <w:rFonts w:ascii="Arial" w:hAnsi="Arial" w:cs="Arial"/>
        </w:rPr>
        <w:t xml:space="preserve"> placed at home or with friends or relatives. This is</w:t>
      </w:r>
      <w:r w:rsidR="00656494">
        <w:rPr>
          <w:rFonts w:ascii="Arial" w:hAnsi="Arial" w:cs="Arial"/>
        </w:rPr>
        <w:t xml:space="preserve"> despite </w:t>
      </w:r>
      <w:r w:rsidR="00FB5F66">
        <w:rPr>
          <w:rFonts w:ascii="Arial" w:hAnsi="Arial" w:cs="Arial"/>
        </w:rPr>
        <w:t>the</w:t>
      </w:r>
      <w:r w:rsidR="00656494">
        <w:rPr>
          <w:rFonts w:ascii="Arial" w:hAnsi="Arial" w:cs="Arial"/>
        </w:rPr>
        <w:t xml:space="preserve"> statistically significant trend across deciles</w:t>
      </w:r>
      <w:r w:rsidR="00FB5F66">
        <w:rPr>
          <w:rFonts w:ascii="Arial" w:hAnsi="Arial" w:cs="Arial"/>
        </w:rPr>
        <w:t xml:space="preserve"> in general.</w:t>
      </w:r>
      <w:r w:rsidR="00656494">
        <w:rPr>
          <w:rFonts w:ascii="Arial" w:hAnsi="Arial" w:cs="Arial"/>
        </w:rPr>
        <w:t xml:space="preserve"> </w:t>
      </w:r>
    </w:p>
    <w:p w14:paraId="10D5EE03" w14:textId="09E72DF4" w:rsidR="00910F90" w:rsidRDefault="00AC5E70" w:rsidP="006859CE">
      <w:pPr>
        <w:pStyle w:val="ListParagraph"/>
        <w:numPr>
          <w:ilvl w:val="0"/>
          <w:numId w:val="32"/>
        </w:numPr>
        <w:spacing w:after="0" w:line="360" w:lineRule="auto"/>
        <w:jc w:val="both"/>
        <w:rPr>
          <w:rFonts w:ascii="Arial" w:hAnsi="Arial" w:cs="Arial"/>
        </w:rPr>
      </w:pPr>
      <w:r>
        <w:rPr>
          <w:rFonts w:ascii="Arial" w:hAnsi="Arial" w:cs="Arial"/>
        </w:rPr>
        <w:t>Local A</w:t>
      </w:r>
      <w:r w:rsidR="006859CE">
        <w:rPr>
          <w:rFonts w:ascii="Arial" w:hAnsi="Arial" w:cs="Arial"/>
        </w:rPr>
        <w:t xml:space="preserve">uthorities </w:t>
      </w:r>
      <w:r w:rsidR="00DD2F13">
        <w:rPr>
          <w:rFonts w:ascii="Arial" w:hAnsi="Arial" w:cs="Arial"/>
        </w:rPr>
        <w:t xml:space="preserve">in Scotland </w:t>
      </w:r>
      <w:r w:rsidR="006859CE">
        <w:rPr>
          <w:rFonts w:ascii="Arial" w:hAnsi="Arial" w:cs="Arial"/>
        </w:rPr>
        <w:t>which are more deprived overall</w:t>
      </w:r>
      <w:r w:rsidR="00420A26">
        <w:rPr>
          <w:rFonts w:ascii="Arial" w:hAnsi="Arial" w:cs="Arial"/>
        </w:rPr>
        <w:t>,</w:t>
      </w:r>
      <w:r w:rsidR="001942D9">
        <w:rPr>
          <w:rFonts w:ascii="Arial" w:hAnsi="Arial" w:cs="Arial"/>
        </w:rPr>
        <w:t xml:space="preserve"> spent more on Children </w:t>
      </w:r>
      <w:r>
        <w:rPr>
          <w:rFonts w:ascii="Arial" w:hAnsi="Arial" w:cs="Arial"/>
        </w:rPr>
        <w:t>and Families</w:t>
      </w:r>
      <w:r w:rsidR="001942D9">
        <w:rPr>
          <w:rFonts w:ascii="Arial" w:hAnsi="Arial" w:cs="Arial"/>
        </w:rPr>
        <w:t>’</w:t>
      </w:r>
      <w:r>
        <w:rPr>
          <w:rFonts w:ascii="Arial" w:hAnsi="Arial" w:cs="Arial"/>
        </w:rPr>
        <w:t xml:space="preserve"> </w:t>
      </w:r>
      <w:r w:rsidR="00210226">
        <w:rPr>
          <w:rFonts w:ascii="Arial" w:hAnsi="Arial" w:cs="Arial"/>
        </w:rPr>
        <w:t>Services.</w:t>
      </w:r>
    </w:p>
    <w:p w14:paraId="04DA8FC8" w14:textId="77777777" w:rsidR="00910F90" w:rsidRDefault="00910F90">
      <w:pPr>
        <w:rPr>
          <w:rFonts w:ascii="Arial" w:hAnsi="Arial" w:cs="Arial"/>
        </w:rPr>
      </w:pPr>
      <w:r>
        <w:rPr>
          <w:rFonts w:ascii="Arial" w:hAnsi="Arial" w:cs="Arial"/>
        </w:rPr>
        <w:br w:type="page"/>
      </w:r>
    </w:p>
    <w:p w14:paraId="45CBD33E" w14:textId="77777777" w:rsidR="00910F90" w:rsidRPr="00486063" w:rsidRDefault="00910F90" w:rsidP="00910F90">
      <w:pPr>
        <w:pStyle w:val="Heading1"/>
        <w:rPr>
          <w:rFonts w:ascii="Arial" w:hAnsi="Arial" w:cs="Arial"/>
          <w:color w:val="0070C0"/>
        </w:rPr>
      </w:pPr>
      <w:bookmarkStart w:id="2" w:name="_Toc475426838"/>
      <w:bookmarkStart w:id="3" w:name="_Toc475725464"/>
      <w:r w:rsidRPr="00486063">
        <w:rPr>
          <w:rFonts w:ascii="Arial" w:hAnsi="Arial" w:cs="Arial"/>
          <w:color w:val="0070C0"/>
        </w:rPr>
        <w:lastRenderedPageBreak/>
        <w:t>Note to readers</w:t>
      </w:r>
      <w:bookmarkEnd w:id="2"/>
      <w:bookmarkEnd w:id="3"/>
    </w:p>
    <w:p w14:paraId="3773CB4A" w14:textId="77777777" w:rsidR="00910F90" w:rsidRDefault="00910F90" w:rsidP="00910F90">
      <w:pPr>
        <w:spacing w:after="0" w:line="360" w:lineRule="auto"/>
        <w:jc w:val="both"/>
        <w:rPr>
          <w:rFonts w:ascii="Arial" w:hAnsi="Arial" w:cs="Arial"/>
        </w:rPr>
      </w:pPr>
    </w:p>
    <w:p w14:paraId="704AA095" w14:textId="5B84CB91" w:rsidR="00910F90" w:rsidRDefault="00910F90" w:rsidP="00910F90">
      <w:pPr>
        <w:spacing w:after="0" w:line="360" w:lineRule="auto"/>
        <w:jc w:val="both"/>
        <w:rPr>
          <w:rFonts w:ascii="Arial" w:hAnsi="Arial" w:cs="Arial"/>
        </w:rPr>
      </w:pPr>
      <w:r>
        <w:rPr>
          <w:rFonts w:ascii="Arial" w:hAnsi="Arial" w:cs="Arial"/>
        </w:rPr>
        <w:t xml:space="preserve">Although this report is structured in the same way as those we have produced for </w:t>
      </w:r>
      <w:r w:rsidR="00EE492D">
        <w:rPr>
          <w:rFonts w:ascii="Arial" w:hAnsi="Arial" w:cs="Arial"/>
        </w:rPr>
        <w:t xml:space="preserve">England, Northern Ireland, </w:t>
      </w:r>
      <w:bookmarkStart w:id="4" w:name="_GoBack"/>
      <w:bookmarkEnd w:id="4"/>
      <w:r>
        <w:rPr>
          <w:rFonts w:ascii="Arial" w:hAnsi="Arial" w:cs="Arial"/>
        </w:rPr>
        <w:t xml:space="preserve">and Wales, the data the reports contain cannot be directly compared because each report is based on the Index of Multiple Deprivation for the country in question. These Indices are not identical and the distribution of children across neighbourhoods with different levels of deprivation varies between countries. For example, no child in Northern Ireland lives in a neighbourhood amongst the least deprived 10% in the UK. So each report should be viewed for the information it contains about children’s services </w:t>
      </w:r>
      <w:r w:rsidRPr="001411D6">
        <w:rPr>
          <w:rFonts w:ascii="Arial" w:hAnsi="Arial" w:cs="Arial"/>
          <w:i/>
        </w:rPr>
        <w:t>within</w:t>
      </w:r>
      <w:r>
        <w:rPr>
          <w:rFonts w:ascii="Arial" w:hAnsi="Arial" w:cs="Arial"/>
        </w:rPr>
        <w:t xml:space="preserve"> each country </w:t>
      </w:r>
      <w:r w:rsidRPr="001411D6">
        <w:rPr>
          <w:rFonts w:ascii="Arial" w:hAnsi="Arial" w:cs="Arial"/>
          <w:b/>
        </w:rPr>
        <w:t>not</w:t>
      </w:r>
      <w:r>
        <w:rPr>
          <w:rFonts w:ascii="Arial" w:hAnsi="Arial" w:cs="Arial"/>
        </w:rPr>
        <w:t xml:space="preserve"> </w:t>
      </w:r>
      <w:r w:rsidRPr="001411D6">
        <w:rPr>
          <w:rFonts w:ascii="Arial" w:hAnsi="Arial" w:cs="Arial"/>
          <w:i/>
        </w:rPr>
        <w:t xml:space="preserve">between </w:t>
      </w:r>
      <w:r>
        <w:rPr>
          <w:rFonts w:ascii="Arial" w:hAnsi="Arial" w:cs="Arial"/>
        </w:rPr>
        <w:t>the countries.</w:t>
      </w:r>
    </w:p>
    <w:p w14:paraId="74B2C973" w14:textId="77777777" w:rsidR="00116FFD" w:rsidRPr="00910F90" w:rsidRDefault="00116FFD" w:rsidP="00910F90">
      <w:pPr>
        <w:spacing w:after="0" w:line="360" w:lineRule="auto"/>
        <w:jc w:val="both"/>
        <w:rPr>
          <w:rFonts w:ascii="Arial" w:hAnsi="Arial" w:cs="Arial"/>
        </w:rPr>
      </w:pPr>
    </w:p>
    <w:p w14:paraId="59BBAB88" w14:textId="16ADD2F8" w:rsidR="006859CE" w:rsidRPr="00116FFD" w:rsidRDefault="00116FFD" w:rsidP="00116FFD">
      <w:pPr>
        <w:rPr>
          <w:rFonts w:ascii="Arial" w:hAnsi="Arial" w:cs="Arial"/>
        </w:rPr>
      </w:pPr>
      <w:r>
        <w:rPr>
          <w:rFonts w:ascii="Arial" w:hAnsi="Arial" w:cs="Arial"/>
        </w:rPr>
        <w:br w:type="page"/>
      </w:r>
    </w:p>
    <w:p w14:paraId="7A18961E" w14:textId="77777777" w:rsidR="00CF43E0" w:rsidRPr="00BD62AD" w:rsidRDefault="00466507" w:rsidP="00F66179">
      <w:pPr>
        <w:pStyle w:val="Heading1"/>
        <w:rPr>
          <w:rFonts w:ascii="Arial" w:hAnsi="Arial" w:cs="Arial"/>
          <w:color w:val="0070C0"/>
        </w:rPr>
      </w:pPr>
      <w:bookmarkStart w:id="5" w:name="_Toc475725465"/>
      <w:r w:rsidRPr="00BD62AD">
        <w:rPr>
          <w:rFonts w:ascii="Arial" w:hAnsi="Arial" w:cs="Arial"/>
          <w:color w:val="0070C0"/>
        </w:rPr>
        <w:lastRenderedPageBreak/>
        <w:t xml:space="preserve">1. </w:t>
      </w:r>
      <w:r w:rsidR="00F10BCE" w:rsidRPr="00BD62AD">
        <w:rPr>
          <w:rFonts w:ascii="Arial" w:hAnsi="Arial" w:cs="Arial"/>
          <w:color w:val="0070C0"/>
        </w:rPr>
        <w:t>Introduction</w:t>
      </w:r>
      <w:bookmarkEnd w:id="5"/>
    </w:p>
    <w:p w14:paraId="7FC64599" w14:textId="77777777" w:rsidR="00953059" w:rsidRDefault="00953059" w:rsidP="003C5AAB">
      <w:pPr>
        <w:spacing w:after="0" w:line="360" w:lineRule="auto"/>
        <w:jc w:val="both"/>
        <w:rPr>
          <w:rFonts w:ascii="Arial" w:hAnsi="Arial" w:cs="Arial"/>
        </w:rPr>
      </w:pPr>
    </w:p>
    <w:p w14:paraId="7845F51F" w14:textId="5913B0F9" w:rsidR="00BA5D07" w:rsidRDefault="003C5AAB" w:rsidP="003C5AAB">
      <w:pPr>
        <w:spacing w:after="0" w:line="360" w:lineRule="auto"/>
        <w:jc w:val="both"/>
        <w:rPr>
          <w:rFonts w:ascii="Arial" w:hAnsi="Arial" w:cs="Arial"/>
        </w:rPr>
      </w:pPr>
      <w:r w:rsidRPr="003C5AAB">
        <w:rPr>
          <w:rFonts w:ascii="Arial" w:hAnsi="Arial" w:cs="Arial"/>
        </w:rPr>
        <w:t xml:space="preserve">Children’s services across the UK face crises of demand and confidence. </w:t>
      </w:r>
      <w:r w:rsidR="00BF0BD8">
        <w:rPr>
          <w:rFonts w:ascii="Arial" w:hAnsi="Arial" w:cs="Arial"/>
        </w:rPr>
        <w:t>Despite a</w:t>
      </w:r>
      <w:r w:rsidR="00D86B8C">
        <w:rPr>
          <w:rFonts w:ascii="Arial" w:hAnsi="Arial" w:cs="Arial"/>
        </w:rPr>
        <w:t xml:space="preserve"> slight decrease</w:t>
      </w:r>
      <w:r w:rsidR="00170D59">
        <w:rPr>
          <w:rFonts w:ascii="Arial" w:hAnsi="Arial" w:cs="Arial"/>
        </w:rPr>
        <w:t xml:space="preserve"> in the number of looked after children following a peak in 2012</w:t>
      </w:r>
      <w:r w:rsidR="006A468A">
        <w:rPr>
          <w:rFonts w:ascii="Arial" w:hAnsi="Arial" w:cs="Arial"/>
        </w:rPr>
        <w:t xml:space="preserve">, </w:t>
      </w:r>
      <w:r w:rsidR="00170D59">
        <w:rPr>
          <w:rFonts w:ascii="Arial" w:hAnsi="Arial" w:cs="Arial"/>
        </w:rPr>
        <w:t xml:space="preserve">the number of children in Scotland </w:t>
      </w:r>
      <w:r w:rsidR="003F5452">
        <w:rPr>
          <w:rFonts w:ascii="Arial" w:hAnsi="Arial" w:cs="Arial"/>
        </w:rPr>
        <w:t>in out of hom</w:t>
      </w:r>
      <w:r w:rsidR="006331E9">
        <w:rPr>
          <w:rFonts w:ascii="Arial" w:hAnsi="Arial" w:cs="Arial"/>
        </w:rPr>
        <w:t>e care continue</w:t>
      </w:r>
      <w:r w:rsidR="00E52D46">
        <w:rPr>
          <w:rFonts w:ascii="Arial" w:hAnsi="Arial" w:cs="Arial"/>
        </w:rPr>
        <w:t>s</w:t>
      </w:r>
      <w:r w:rsidR="006331E9">
        <w:rPr>
          <w:rFonts w:ascii="Arial" w:hAnsi="Arial" w:cs="Arial"/>
        </w:rPr>
        <w:t xml:space="preserve"> to rise. Epis</w:t>
      </w:r>
      <w:r w:rsidR="003F5452">
        <w:rPr>
          <w:rFonts w:ascii="Arial" w:hAnsi="Arial" w:cs="Arial"/>
        </w:rPr>
        <w:t>o</w:t>
      </w:r>
      <w:r w:rsidR="006331E9">
        <w:rPr>
          <w:rFonts w:ascii="Arial" w:hAnsi="Arial" w:cs="Arial"/>
        </w:rPr>
        <w:t xml:space="preserve">des </w:t>
      </w:r>
      <w:r w:rsidR="003F5452">
        <w:rPr>
          <w:rFonts w:ascii="Arial" w:hAnsi="Arial" w:cs="Arial"/>
        </w:rPr>
        <w:t>of care longer than five years</w:t>
      </w:r>
      <w:r w:rsidR="006331E9">
        <w:rPr>
          <w:rFonts w:ascii="Arial" w:hAnsi="Arial" w:cs="Arial"/>
        </w:rPr>
        <w:t xml:space="preserve"> have doubled since 2008, whilst n</w:t>
      </w:r>
      <w:r w:rsidR="00934827">
        <w:rPr>
          <w:rFonts w:ascii="Arial" w:hAnsi="Arial" w:cs="Arial"/>
        </w:rPr>
        <w:t>umbers of children on th</w:t>
      </w:r>
      <w:r w:rsidR="004D5459">
        <w:rPr>
          <w:rFonts w:ascii="Arial" w:hAnsi="Arial" w:cs="Arial"/>
        </w:rPr>
        <w:t>e child protection register have risen</w:t>
      </w:r>
      <w:r w:rsidR="00934827">
        <w:rPr>
          <w:rFonts w:ascii="Arial" w:hAnsi="Arial" w:cs="Arial"/>
        </w:rPr>
        <w:t xml:space="preserve"> by 34% between 2000 and 2015</w:t>
      </w:r>
      <w:r w:rsidR="00D86B8C">
        <w:rPr>
          <w:rFonts w:ascii="Arial" w:hAnsi="Arial" w:cs="Arial"/>
        </w:rPr>
        <w:t xml:space="preserve"> </w:t>
      </w:r>
      <w:r w:rsidR="00D86B8C" w:rsidRPr="006A57D0">
        <w:rPr>
          <w:rFonts w:ascii="Arial" w:hAnsi="Arial" w:cs="Arial"/>
        </w:rPr>
        <w:t>(</w:t>
      </w:r>
      <w:r w:rsidR="004433FD" w:rsidRPr="006A57D0">
        <w:rPr>
          <w:rFonts w:ascii="Arial" w:hAnsi="Arial" w:cs="Arial"/>
        </w:rPr>
        <w:t>Scottish Government, 2016</w:t>
      </w:r>
      <w:r w:rsidR="004433FD" w:rsidRPr="000A5656">
        <w:rPr>
          <w:rFonts w:ascii="Arial" w:hAnsi="Arial" w:cs="Arial"/>
        </w:rPr>
        <w:t>a</w:t>
      </w:r>
      <w:r w:rsidR="00D86B8C" w:rsidRPr="006A57D0">
        <w:rPr>
          <w:rFonts w:ascii="Arial" w:hAnsi="Arial" w:cs="Arial"/>
        </w:rPr>
        <w:t>)</w:t>
      </w:r>
      <w:r w:rsidR="00934827" w:rsidRPr="006A57D0">
        <w:rPr>
          <w:rFonts w:ascii="Arial" w:hAnsi="Arial" w:cs="Arial"/>
        </w:rPr>
        <w:t xml:space="preserve">. </w:t>
      </w:r>
      <w:r w:rsidR="00934827">
        <w:rPr>
          <w:rFonts w:ascii="Arial" w:hAnsi="Arial" w:cs="Arial"/>
        </w:rPr>
        <w:t xml:space="preserve">This </w:t>
      </w:r>
      <w:r w:rsidRPr="003C5AAB">
        <w:rPr>
          <w:rFonts w:ascii="Arial" w:hAnsi="Arial" w:cs="Arial"/>
        </w:rPr>
        <w:t>has come as austerity policies have constrained</w:t>
      </w:r>
      <w:r>
        <w:rPr>
          <w:rFonts w:ascii="Arial" w:hAnsi="Arial" w:cs="Arial"/>
        </w:rPr>
        <w:t xml:space="preserve"> </w:t>
      </w:r>
      <w:r w:rsidRPr="003C5AAB">
        <w:rPr>
          <w:rFonts w:ascii="Arial" w:hAnsi="Arial" w:cs="Arial"/>
        </w:rPr>
        <w:t xml:space="preserve">local authority budgets and placed sustained pressure on family finances. </w:t>
      </w:r>
      <w:r w:rsidR="007F7B3E">
        <w:rPr>
          <w:rFonts w:ascii="Arial" w:hAnsi="Arial" w:cs="Arial"/>
        </w:rPr>
        <w:t xml:space="preserve">The Scottish Government </w:t>
      </w:r>
      <w:r w:rsidR="00651A38">
        <w:rPr>
          <w:rFonts w:ascii="Arial" w:hAnsi="Arial" w:cs="Arial"/>
        </w:rPr>
        <w:t>has introduced a range of mitigation measures including providing funds to Local Authorities to offset the impact of the ‘bedroom tax’</w:t>
      </w:r>
      <w:r w:rsidR="00651A38">
        <w:rPr>
          <w:rStyle w:val="FootnoteReference"/>
          <w:rFonts w:ascii="Arial" w:hAnsi="Arial" w:cs="Arial"/>
        </w:rPr>
        <w:footnoteReference w:id="1"/>
      </w:r>
      <w:r w:rsidR="00651A38">
        <w:rPr>
          <w:rFonts w:ascii="Arial" w:hAnsi="Arial" w:cs="Arial"/>
        </w:rPr>
        <w:t xml:space="preserve"> and in 2011 introduced a Child Poverty Strategy for Scotland, updated in </w:t>
      </w:r>
      <w:r w:rsidR="00446F61">
        <w:rPr>
          <w:rFonts w:ascii="Arial" w:hAnsi="Arial" w:cs="Arial"/>
        </w:rPr>
        <w:t>2014, for</w:t>
      </w:r>
      <w:r w:rsidR="00651A38">
        <w:rPr>
          <w:rFonts w:ascii="Arial" w:hAnsi="Arial" w:cs="Arial"/>
        </w:rPr>
        <w:t xml:space="preserve"> which an annual report is produced (Scottish Government, 2016</w:t>
      </w:r>
      <w:r w:rsidR="004433FD" w:rsidRPr="000A5656">
        <w:rPr>
          <w:rFonts w:ascii="Arial" w:hAnsi="Arial" w:cs="Arial"/>
        </w:rPr>
        <w:t>b</w:t>
      </w:r>
      <w:r w:rsidR="00651A38">
        <w:rPr>
          <w:rFonts w:ascii="Arial" w:hAnsi="Arial" w:cs="Arial"/>
        </w:rPr>
        <w:t>)</w:t>
      </w:r>
      <w:r w:rsidR="00446F61">
        <w:rPr>
          <w:rFonts w:ascii="Arial" w:hAnsi="Arial" w:cs="Arial"/>
        </w:rPr>
        <w:t xml:space="preserve">. </w:t>
      </w:r>
      <w:r w:rsidR="00BA5D07">
        <w:rPr>
          <w:rFonts w:ascii="Arial" w:hAnsi="Arial" w:cs="Arial"/>
        </w:rPr>
        <w:t>T</w:t>
      </w:r>
      <w:r w:rsidR="00446F61">
        <w:rPr>
          <w:rFonts w:ascii="Arial" w:hAnsi="Arial" w:cs="Arial"/>
        </w:rPr>
        <w:t>hese and other strategies appear to have had some impa</w:t>
      </w:r>
      <w:r w:rsidR="00BA5D07">
        <w:rPr>
          <w:rFonts w:ascii="Arial" w:hAnsi="Arial" w:cs="Arial"/>
        </w:rPr>
        <w:t xml:space="preserve">ct in that levels of relative poverty are not as bad as for the rest of the UK and the figure for child poverty is 6% better than for the rest of the UK. Nonetheless, poverty affects 22% of children which is </w:t>
      </w:r>
      <w:r w:rsidR="002074B0">
        <w:rPr>
          <w:rFonts w:ascii="Arial" w:hAnsi="Arial" w:cs="Arial"/>
        </w:rPr>
        <w:t xml:space="preserve">still </w:t>
      </w:r>
      <w:r w:rsidR="00BA5D07">
        <w:rPr>
          <w:rFonts w:ascii="Arial" w:hAnsi="Arial" w:cs="Arial"/>
        </w:rPr>
        <w:t xml:space="preserve">far too high (Eisenstadt, 2016). </w:t>
      </w:r>
    </w:p>
    <w:p w14:paraId="2ED9A0FF" w14:textId="77777777" w:rsidR="00BA5D07" w:rsidRDefault="00BA5D07" w:rsidP="003C5AAB">
      <w:pPr>
        <w:spacing w:after="0" w:line="360" w:lineRule="auto"/>
        <w:jc w:val="both"/>
        <w:rPr>
          <w:rFonts w:ascii="Arial" w:hAnsi="Arial" w:cs="Arial"/>
        </w:rPr>
      </w:pPr>
    </w:p>
    <w:p w14:paraId="6E021E7E" w14:textId="77777777" w:rsidR="003C5AAB" w:rsidRDefault="00BA5D07" w:rsidP="003C5AAB">
      <w:pPr>
        <w:spacing w:after="0" w:line="360" w:lineRule="auto"/>
        <w:jc w:val="both"/>
        <w:rPr>
          <w:rFonts w:ascii="Arial" w:hAnsi="Arial" w:cs="Arial"/>
        </w:rPr>
      </w:pPr>
      <w:r>
        <w:rPr>
          <w:rFonts w:ascii="Arial" w:hAnsi="Arial" w:cs="Arial"/>
        </w:rPr>
        <w:t>Across the UK s</w:t>
      </w:r>
      <w:r w:rsidR="003C5AAB" w:rsidRPr="003C5AAB">
        <w:rPr>
          <w:rFonts w:ascii="Arial" w:hAnsi="Arial" w:cs="Arial"/>
        </w:rPr>
        <w:t>uccessive scandals</w:t>
      </w:r>
      <w:r w:rsidR="003C5AAB">
        <w:rPr>
          <w:rFonts w:ascii="Arial" w:hAnsi="Arial" w:cs="Arial"/>
        </w:rPr>
        <w:t xml:space="preserve"> </w:t>
      </w:r>
      <w:r w:rsidR="003C5AAB" w:rsidRPr="003C5AAB">
        <w:rPr>
          <w:rFonts w:ascii="Arial" w:hAnsi="Arial" w:cs="Arial"/>
        </w:rPr>
        <w:t xml:space="preserve">affecting current and </w:t>
      </w:r>
      <w:r w:rsidR="007F7B3E">
        <w:rPr>
          <w:rFonts w:ascii="Arial" w:hAnsi="Arial" w:cs="Arial"/>
        </w:rPr>
        <w:t>non-recent</w:t>
      </w:r>
      <w:r w:rsidR="003C5AAB" w:rsidRPr="003C5AAB">
        <w:rPr>
          <w:rFonts w:ascii="Arial" w:hAnsi="Arial" w:cs="Arial"/>
        </w:rPr>
        <w:t xml:space="preserve"> cases of systemic abuse have added to demands on services.</w:t>
      </w:r>
      <w:r w:rsidR="003C5AAB">
        <w:rPr>
          <w:rFonts w:ascii="Arial" w:hAnsi="Arial" w:cs="Arial"/>
        </w:rPr>
        <w:t xml:space="preserve"> </w:t>
      </w:r>
      <w:r w:rsidR="003C5AAB" w:rsidRPr="003C5AAB">
        <w:rPr>
          <w:rFonts w:ascii="Arial" w:hAnsi="Arial" w:cs="Arial"/>
        </w:rPr>
        <w:t>Such headlines deflect attention from another major issue: very large inequalities in a child’s chances</w:t>
      </w:r>
      <w:r w:rsidR="003C5AAB">
        <w:rPr>
          <w:rFonts w:ascii="Arial" w:hAnsi="Arial" w:cs="Arial"/>
        </w:rPr>
        <w:t xml:space="preserve"> </w:t>
      </w:r>
      <w:r w:rsidR="003C5AAB" w:rsidRPr="003C5AAB">
        <w:rPr>
          <w:rFonts w:ascii="Arial" w:hAnsi="Arial" w:cs="Arial"/>
        </w:rPr>
        <w:t>of being on a child protection plan or being ‘looked after’ in state care between and within local</w:t>
      </w:r>
      <w:r w:rsidR="003C5AAB">
        <w:rPr>
          <w:rFonts w:ascii="Arial" w:hAnsi="Arial" w:cs="Arial"/>
        </w:rPr>
        <w:t xml:space="preserve"> </w:t>
      </w:r>
      <w:r w:rsidR="003C5AAB" w:rsidRPr="003C5AAB">
        <w:rPr>
          <w:rFonts w:ascii="Arial" w:hAnsi="Arial" w:cs="Arial"/>
        </w:rPr>
        <w:t>authorities, between ethnic groups, and across the four UK countries. Child welfare inequalities</w:t>
      </w:r>
      <w:r w:rsidR="003C5AAB">
        <w:rPr>
          <w:rFonts w:ascii="Arial" w:hAnsi="Arial" w:cs="Arial"/>
        </w:rPr>
        <w:t xml:space="preserve"> </w:t>
      </w:r>
      <w:r w:rsidR="003C5AAB" w:rsidRPr="003C5AAB">
        <w:rPr>
          <w:rFonts w:ascii="Arial" w:hAnsi="Arial" w:cs="Arial"/>
        </w:rPr>
        <w:t>occur when children and/or their parents face unequal chances, experiences or outcomes of</w:t>
      </w:r>
      <w:r w:rsidR="003C5AAB">
        <w:rPr>
          <w:rFonts w:ascii="Arial" w:hAnsi="Arial" w:cs="Arial"/>
        </w:rPr>
        <w:t xml:space="preserve"> </w:t>
      </w:r>
      <w:r w:rsidR="003C5AAB" w:rsidRPr="003C5AAB">
        <w:rPr>
          <w:rFonts w:ascii="Arial" w:hAnsi="Arial" w:cs="Arial"/>
        </w:rPr>
        <w:t>involvement with child welfare services that are systematically associated with structural</w:t>
      </w:r>
      <w:r w:rsidR="003C5AAB">
        <w:rPr>
          <w:rFonts w:ascii="Arial" w:hAnsi="Arial" w:cs="Arial"/>
        </w:rPr>
        <w:t xml:space="preserve"> </w:t>
      </w:r>
      <w:r w:rsidR="003C5AAB" w:rsidRPr="003C5AAB">
        <w:rPr>
          <w:rFonts w:ascii="Arial" w:hAnsi="Arial" w:cs="Arial"/>
        </w:rPr>
        <w:t xml:space="preserve">social dis/advantage and are unjust and avoidable. </w:t>
      </w:r>
      <w:r w:rsidR="003C5AAB" w:rsidRPr="003C5AAB">
        <w:rPr>
          <w:rFonts w:ascii="Arial" w:hAnsi="Arial" w:cs="Arial"/>
        </w:rPr>
        <w:cr/>
      </w:r>
    </w:p>
    <w:p w14:paraId="5BBA1CA5" w14:textId="77777777" w:rsidR="00E37C04" w:rsidRDefault="0030543C" w:rsidP="0030543C">
      <w:pPr>
        <w:spacing w:after="0" w:line="360" w:lineRule="auto"/>
        <w:jc w:val="both"/>
        <w:rPr>
          <w:rFonts w:ascii="Arial" w:hAnsi="Arial" w:cs="Arial"/>
        </w:rPr>
      </w:pPr>
      <w:r>
        <w:rPr>
          <w:rFonts w:ascii="Arial" w:hAnsi="Arial" w:cs="Arial"/>
        </w:rPr>
        <w:t xml:space="preserve">The Child Welfare Inequalities Project </w:t>
      </w:r>
      <w:r w:rsidR="003C5AAB">
        <w:rPr>
          <w:rFonts w:ascii="Arial" w:hAnsi="Arial" w:cs="Arial"/>
        </w:rPr>
        <w:t xml:space="preserve">(CWIP) </w:t>
      </w:r>
      <w:r>
        <w:rPr>
          <w:rFonts w:ascii="Arial" w:hAnsi="Arial" w:cs="Arial"/>
        </w:rPr>
        <w:t>set out to study the relationship between area-based inequalities and child welfare intervention rates. By ‘rates’ we mean how many children are in care or</w:t>
      </w:r>
      <w:r w:rsidR="002074B0">
        <w:rPr>
          <w:rFonts w:ascii="Arial" w:hAnsi="Arial" w:cs="Arial"/>
        </w:rPr>
        <w:t xml:space="preserve"> whose names are on the child protection register</w:t>
      </w:r>
      <w:r>
        <w:rPr>
          <w:rFonts w:ascii="Arial" w:hAnsi="Arial" w:cs="Arial"/>
        </w:rPr>
        <w:t xml:space="preserve"> </w:t>
      </w:r>
      <w:r w:rsidR="002074B0">
        <w:rPr>
          <w:rFonts w:ascii="Arial" w:hAnsi="Arial" w:cs="Arial"/>
        </w:rPr>
        <w:t>(</w:t>
      </w:r>
      <w:r>
        <w:rPr>
          <w:rFonts w:ascii="Arial" w:hAnsi="Arial" w:cs="Arial"/>
        </w:rPr>
        <w:t>on child protection plans</w:t>
      </w:r>
      <w:r w:rsidR="002074B0">
        <w:rPr>
          <w:rFonts w:ascii="Arial" w:hAnsi="Arial" w:cs="Arial"/>
        </w:rPr>
        <w:t>)</w:t>
      </w:r>
      <w:r>
        <w:rPr>
          <w:rFonts w:ascii="Arial" w:hAnsi="Arial" w:cs="Arial"/>
        </w:rPr>
        <w:t xml:space="preserve"> per 10,000 child population</w:t>
      </w:r>
      <w:r w:rsidR="00466507" w:rsidRPr="00F10BCE">
        <w:rPr>
          <w:rFonts w:ascii="Arial" w:hAnsi="Arial" w:cs="Arial"/>
        </w:rPr>
        <w:t xml:space="preserve">. </w:t>
      </w:r>
      <w:r>
        <w:rPr>
          <w:rFonts w:ascii="Arial" w:hAnsi="Arial" w:cs="Arial"/>
        </w:rPr>
        <w:t xml:space="preserve">This work has been undertaken across the four nations of the UK because an initial pilot study (Bywaters, Brady, Sparks and Bos, 2016) found a strong association between area-based deprivation and child welfare intervention rates in local authorities in the English Midlands. </w:t>
      </w:r>
      <w:r w:rsidR="003C5AAB">
        <w:rPr>
          <w:rFonts w:ascii="Arial" w:hAnsi="Arial" w:cs="Arial"/>
        </w:rPr>
        <w:t xml:space="preserve">Those authors noted that whereas considerable attention has been paid to inequalities in the health and education fields, in the field of children’s social care, social inequality has become taken for granted. </w:t>
      </w:r>
    </w:p>
    <w:p w14:paraId="33A1E3AC" w14:textId="1A30BD8A" w:rsidR="000665A8" w:rsidRDefault="0030543C" w:rsidP="006B10A0">
      <w:pPr>
        <w:spacing w:after="0" w:line="360" w:lineRule="auto"/>
        <w:jc w:val="both"/>
      </w:pPr>
      <w:r>
        <w:rPr>
          <w:rFonts w:ascii="Arial" w:hAnsi="Arial" w:cs="Arial"/>
        </w:rPr>
        <w:lastRenderedPageBreak/>
        <w:t>What follows is a rep</w:t>
      </w:r>
      <w:r w:rsidR="003D280F">
        <w:rPr>
          <w:rFonts w:ascii="Arial" w:hAnsi="Arial" w:cs="Arial"/>
        </w:rPr>
        <w:t xml:space="preserve">ort specifically about Scotland, using the Scottish </w:t>
      </w:r>
      <w:r>
        <w:rPr>
          <w:rFonts w:ascii="Arial" w:hAnsi="Arial" w:cs="Arial"/>
        </w:rPr>
        <w:t>Index of Multiple Deprivation</w:t>
      </w:r>
      <w:r w:rsidR="003D280F">
        <w:rPr>
          <w:rFonts w:ascii="Arial" w:hAnsi="Arial" w:cs="Arial"/>
        </w:rPr>
        <w:t xml:space="preserve"> (SIMD12)</w:t>
      </w:r>
      <w:r>
        <w:rPr>
          <w:rFonts w:ascii="Arial" w:hAnsi="Arial" w:cs="Arial"/>
        </w:rPr>
        <w:t xml:space="preserve">. </w:t>
      </w:r>
      <w:r w:rsidR="004658EB">
        <w:rPr>
          <w:rFonts w:ascii="Arial" w:hAnsi="Arial" w:cs="Arial"/>
        </w:rPr>
        <w:t>T</w:t>
      </w:r>
      <w:r w:rsidR="00936CEE">
        <w:rPr>
          <w:rFonts w:ascii="Arial" w:hAnsi="Arial" w:cs="Arial"/>
        </w:rPr>
        <w:t xml:space="preserve">he SIMD12 produced by the Scottish Government, </w:t>
      </w:r>
      <w:r w:rsidR="004658EB">
        <w:rPr>
          <w:rFonts w:ascii="Arial" w:hAnsi="Arial" w:cs="Arial"/>
        </w:rPr>
        <w:t xml:space="preserve">calculates </w:t>
      </w:r>
      <w:r w:rsidR="00936CEE">
        <w:rPr>
          <w:rFonts w:ascii="Arial" w:hAnsi="Arial" w:cs="Arial"/>
        </w:rPr>
        <w:t xml:space="preserve">levels of deprivation </w:t>
      </w:r>
      <w:r w:rsidR="004658EB">
        <w:rPr>
          <w:rFonts w:ascii="Arial" w:hAnsi="Arial" w:cs="Arial"/>
        </w:rPr>
        <w:t>based on</w:t>
      </w:r>
      <w:r w:rsidR="00936CEE">
        <w:rPr>
          <w:rFonts w:ascii="Arial" w:hAnsi="Arial" w:cs="Arial"/>
        </w:rPr>
        <w:t xml:space="preserve"> small areas within Scotland which contain around 500-100</w:t>
      </w:r>
      <w:r w:rsidR="00171BA3">
        <w:rPr>
          <w:rFonts w:ascii="Arial" w:hAnsi="Arial" w:cs="Arial"/>
        </w:rPr>
        <w:t>0</w:t>
      </w:r>
      <w:r w:rsidR="00936CEE">
        <w:rPr>
          <w:rFonts w:ascii="Arial" w:hAnsi="Arial" w:cs="Arial"/>
        </w:rPr>
        <w:t xml:space="preserve"> residents (2001 data zones). Scores for deprivation </w:t>
      </w:r>
      <w:r w:rsidR="004658EB">
        <w:rPr>
          <w:rFonts w:ascii="Arial" w:hAnsi="Arial" w:cs="Arial"/>
        </w:rPr>
        <w:t>are calculated</w:t>
      </w:r>
      <w:r w:rsidR="00936CEE">
        <w:rPr>
          <w:rFonts w:ascii="Arial" w:hAnsi="Arial" w:cs="Arial"/>
        </w:rPr>
        <w:t xml:space="preserve"> across multiple domains</w:t>
      </w:r>
      <w:r w:rsidR="004658EB">
        <w:rPr>
          <w:rFonts w:ascii="Arial" w:hAnsi="Arial" w:cs="Arial"/>
        </w:rPr>
        <w:t>, which are combined,</w:t>
      </w:r>
      <w:r w:rsidR="00936CEE">
        <w:rPr>
          <w:rFonts w:ascii="Arial" w:hAnsi="Arial" w:cs="Arial"/>
        </w:rPr>
        <w:t xml:space="preserve"> ranked and divided into deciles </w:t>
      </w:r>
      <w:r w:rsidR="00DC5E19">
        <w:rPr>
          <w:rFonts w:ascii="Arial" w:hAnsi="Arial" w:cs="Arial"/>
        </w:rPr>
        <w:t xml:space="preserve">and quintiles. Throughout this report, deciles and quintiles will be referred to as deprivation levels, where </w:t>
      </w:r>
      <w:r w:rsidR="00682583">
        <w:rPr>
          <w:rFonts w:ascii="Arial" w:hAnsi="Arial" w:cs="Arial"/>
        </w:rPr>
        <w:t>the higher the decile/quintile the more deprived an area is considered to be i.e.</w:t>
      </w:r>
      <w:r w:rsidR="00DC5E19">
        <w:rPr>
          <w:rFonts w:ascii="Arial" w:hAnsi="Arial" w:cs="Arial"/>
        </w:rPr>
        <w:t xml:space="preserve"> </w:t>
      </w:r>
      <w:r w:rsidR="00682583">
        <w:rPr>
          <w:rFonts w:ascii="Arial" w:hAnsi="Arial" w:cs="Arial"/>
        </w:rPr>
        <w:t xml:space="preserve">for </w:t>
      </w:r>
      <w:r w:rsidR="00DC5E19">
        <w:rPr>
          <w:rFonts w:ascii="Arial" w:hAnsi="Arial" w:cs="Arial"/>
        </w:rPr>
        <w:t xml:space="preserve">deciles </w:t>
      </w:r>
      <w:r w:rsidR="00936CEE">
        <w:rPr>
          <w:rFonts w:ascii="Arial" w:hAnsi="Arial" w:cs="Arial"/>
        </w:rPr>
        <w:t xml:space="preserve">10=10% most </w:t>
      </w:r>
      <w:r w:rsidR="00DC5E19">
        <w:rPr>
          <w:rFonts w:ascii="Arial" w:hAnsi="Arial" w:cs="Arial"/>
        </w:rPr>
        <w:t xml:space="preserve">deprived data zones in Scotland and quintiles </w:t>
      </w:r>
      <w:r w:rsidR="00936CEE">
        <w:rPr>
          <w:rFonts w:ascii="Arial" w:hAnsi="Arial" w:cs="Arial"/>
        </w:rPr>
        <w:t xml:space="preserve">5=20% most </w:t>
      </w:r>
      <w:r w:rsidR="00DC5E19">
        <w:rPr>
          <w:rFonts w:ascii="Arial" w:hAnsi="Arial" w:cs="Arial"/>
        </w:rPr>
        <w:t>deprived data zones in Scotland</w:t>
      </w:r>
      <w:r w:rsidR="00936CEE">
        <w:rPr>
          <w:rFonts w:ascii="Arial" w:hAnsi="Arial" w:cs="Arial"/>
        </w:rPr>
        <w:t>.</w:t>
      </w:r>
      <w:r w:rsidR="004658EB">
        <w:rPr>
          <w:rFonts w:ascii="Arial" w:hAnsi="Arial" w:cs="Arial"/>
        </w:rPr>
        <w:t xml:space="preserve"> </w:t>
      </w:r>
      <w:r>
        <w:rPr>
          <w:rFonts w:ascii="Arial" w:hAnsi="Arial" w:cs="Arial"/>
        </w:rPr>
        <w:t>The report covers patterns of child welfare intervention by g</w:t>
      </w:r>
      <w:r w:rsidRPr="0030543C">
        <w:rPr>
          <w:rFonts w:ascii="Arial" w:hAnsi="Arial" w:cs="Arial"/>
        </w:rPr>
        <w:t>ender</w:t>
      </w:r>
      <w:r>
        <w:rPr>
          <w:rFonts w:ascii="Arial" w:hAnsi="Arial" w:cs="Arial"/>
        </w:rPr>
        <w:t>, a</w:t>
      </w:r>
      <w:r w:rsidRPr="0030543C">
        <w:rPr>
          <w:rFonts w:ascii="Arial" w:hAnsi="Arial" w:cs="Arial"/>
        </w:rPr>
        <w:t>ge</w:t>
      </w:r>
      <w:r>
        <w:rPr>
          <w:rFonts w:ascii="Arial" w:hAnsi="Arial" w:cs="Arial"/>
        </w:rPr>
        <w:t>, e</w:t>
      </w:r>
      <w:r w:rsidRPr="0030543C">
        <w:rPr>
          <w:rFonts w:ascii="Arial" w:hAnsi="Arial" w:cs="Arial"/>
        </w:rPr>
        <w:t>thnicity</w:t>
      </w:r>
      <w:r>
        <w:rPr>
          <w:rFonts w:ascii="Arial" w:hAnsi="Arial" w:cs="Arial"/>
        </w:rPr>
        <w:t>, r</w:t>
      </w:r>
      <w:r w:rsidRPr="0030543C">
        <w:rPr>
          <w:rFonts w:ascii="Arial" w:hAnsi="Arial" w:cs="Arial"/>
        </w:rPr>
        <w:t>eason for intervention</w:t>
      </w:r>
      <w:r>
        <w:rPr>
          <w:rFonts w:ascii="Arial" w:hAnsi="Arial" w:cs="Arial"/>
        </w:rPr>
        <w:t xml:space="preserve"> and l</w:t>
      </w:r>
      <w:r w:rsidRPr="0030543C">
        <w:rPr>
          <w:rFonts w:ascii="Arial" w:hAnsi="Arial" w:cs="Arial"/>
        </w:rPr>
        <w:t>egal status</w:t>
      </w:r>
      <w:r>
        <w:rPr>
          <w:rFonts w:ascii="Arial" w:hAnsi="Arial" w:cs="Arial"/>
        </w:rPr>
        <w:t xml:space="preserve">, all analysed by </w:t>
      </w:r>
      <w:r w:rsidR="00936CEE">
        <w:rPr>
          <w:rFonts w:ascii="Arial" w:hAnsi="Arial" w:cs="Arial"/>
        </w:rPr>
        <w:t xml:space="preserve">these </w:t>
      </w:r>
      <w:r>
        <w:rPr>
          <w:rFonts w:ascii="Arial" w:hAnsi="Arial" w:cs="Arial"/>
        </w:rPr>
        <w:t xml:space="preserve">levels of deprivation. </w:t>
      </w:r>
      <w:r w:rsidR="00936CEE">
        <w:rPr>
          <w:rFonts w:ascii="Arial" w:hAnsi="Arial" w:cs="Arial"/>
        </w:rPr>
        <w:t xml:space="preserve">Where small numbers may exist, quintiles will be presented in the place of deciles. </w:t>
      </w:r>
      <w:r>
        <w:rPr>
          <w:rFonts w:ascii="Arial" w:hAnsi="Arial" w:cs="Arial"/>
        </w:rPr>
        <w:t>It also</w:t>
      </w:r>
      <w:r w:rsidR="00E32E20">
        <w:rPr>
          <w:rFonts w:ascii="Arial" w:hAnsi="Arial" w:cs="Arial"/>
        </w:rPr>
        <w:t xml:space="preserve"> includes consideration of the Inverse Intervention L</w:t>
      </w:r>
      <w:r w:rsidRPr="0030543C">
        <w:rPr>
          <w:rFonts w:ascii="Arial" w:hAnsi="Arial" w:cs="Arial"/>
        </w:rPr>
        <w:t>aw</w:t>
      </w:r>
      <w:r>
        <w:rPr>
          <w:rFonts w:ascii="Arial" w:hAnsi="Arial" w:cs="Arial"/>
        </w:rPr>
        <w:t xml:space="preserve"> identified </w:t>
      </w:r>
      <w:r w:rsidR="003C5AAB">
        <w:rPr>
          <w:rFonts w:ascii="Arial" w:hAnsi="Arial" w:cs="Arial"/>
        </w:rPr>
        <w:t xml:space="preserve">in the Midlands </w:t>
      </w:r>
      <w:r>
        <w:rPr>
          <w:rFonts w:ascii="Arial" w:hAnsi="Arial" w:cs="Arial"/>
        </w:rPr>
        <w:t xml:space="preserve">by Bywaters </w:t>
      </w:r>
      <w:r w:rsidRPr="00E32E20">
        <w:rPr>
          <w:rFonts w:ascii="Arial" w:hAnsi="Arial" w:cs="Arial"/>
        </w:rPr>
        <w:t>et al</w:t>
      </w:r>
      <w:r w:rsidR="00E32E20" w:rsidRPr="00E32E20">
        <w:rPr>
          <w:rFonts w:ascii="Arial" w:hAnsi="Arial" w:cs="Arial"/>
        </w:rPr>
        <w:t>. (2015)</w:t>
      </w:r>
      <w:r>
        <w:rPr>
          <w:rFonts w:ascii="Arial" w:hAnsi="Arial" w:cs="Arial"/>
        </w:rPr>
        <w:t>.</w:t>
      </w:r>
      <w:bookmarkStart w:id="6" w:name="_Toc474854165"/>
    </w:p>
    <w:p w14:paraId="64A8148D" w14:textId="7BDDACEF" w:rsidR="00E21B18" w:rsidRPr="00BD62AD" w:rsidRDefault="00511829" w:rsidP="00953059">
      <w:pPr>
        <w:pStyle w:val="Heading2"/>
        <w:numPr>
          <w:ilvl w:val="1"/>
          <w:numId w:val="33"/>
        </w:numPr>
        <w:rPr>
          <w:rFonts w:ascii="Arial" w:hAnsi="Arial" w:cs="Arial"/>
          <w:color w:val="0070C0"/>
          <w:sz w:val="24"/>
        </w:rPr>
      </w:pPr>
      <w:bookmarkStart w:id="7" w:name="_Toc475725466"/>
      <w:r w:rsidRPr="00BD62AD">
        <w:rPr>
          <w:rFonts w:ascii="Arial" w:hAnsi="Arial" w:cs="Arial"/>
          <w:color w:val="0070C0"/>
          <w:sz w:val="24"/>
        </w:rPr>
        <w:t>Research methods</w:t>
      </w:r>
      <w:bookmarkEnd w:id="6"/>
      <w:bookmarkEnd w:id="7"/>
    </w:p>
    <w:p w14:paraId="7469047A" w14:textId="77777777" w:rsidR="00953059" w:rsidRPr="00953059" w:rsidRDefault="00953059" w:rsidP="00953059"/>
    <w:p w14:paraId="1F29419D" w14:textId="72042DAB" w:rsidR="00E21B18" w:rsidRPr="0088510B" w:rsidRDefault="00D157AA" w:rsidP="00D157AA">
      <w:pPr>
        <w:spacing w:after="0" w:line="360" w:lineRule="auto"/>
        <w:jc w:val="both"/>
        <w:rPr>
          <w:rFonts w:ascii="Arial" w:hAnsi="Arial" w:cs="Arial"/>
        </w:rPr>
      </w:pPr>
      <w:r w:rsidRPr="0088510B">
        <w:rPr>
          <w:rFonts w:ascii="Arial" w:hAnsi="Arial" w:cs="Arial"/>
        </w:rPr>
        <w:t xml:space="preserve">Ten Local Authorities </w:t>
      </w:r>
      <w:r w:rsidR="00955C5D">
        <w:rPr>
          <w:rFonts w:ascii="Arial" w:hAnsi="Arial" w:cs="Arial"/>
        </w:rPr>
        <w:t>(LA</w:t>
      </w:r>
      <w:r w:rsidR="00082D33">
        <w:rPr>
          <w:rFonts w:ascii="Arial" w:hAnsi="Arial" w:cs="Arial"/>
        </w:rPr>
        <w:t>s</w:t>
      </w:r>
      <w:r w:rsidR="00955C5D">
        <w:rPr>
          <w:rFonts w:ascii="Arial" w:hAnsi="Arial" w:cs="Arial"/>
        </w:rPr>
        <w:t xml:space="preserve">) </w:t>
      </w:r>
      <w:r w:rsidRPr="0088510B">
        <w:rPr>
          <w:rFonts w:ascii="Arial" w:hAnsi="Arial" w:cs="Arial"/>
        </w:rPr>
        <w:t>in Scotland took par</w:t>
      </w:r>
      <w:r w:rsidR="009E0041">
        <w:rPr>
          <w:rFonts w:ascii="Arial" w:hAnsi="Arial" w:cs="Arial"/>
        </w:rPr>
        <w:t>t in the study, making up approximately</w:t>
      </w:r>
      <w:r w:rsidRPr="0088510B">
        <w:rPr>
          <w:rFonts w:ascii="Arial" w:hAnsi="Arial" w:cs="Arial"/>
        </w:rPr>
        <w:t xml:space="preserve"> 53% of the child population (0-17) living in Scotland </w:t>
      </w:r>
      <w:r w:rsidR="002448EF" w:rsidRPr="0088510B">
        <w:rPr>
          <w:rFonts w:ascii="Arial" w:hAnsi="Arial" w:cs="Arial"/>
        </w:rPr>
        <w:t xml:space="preserve">(based on the 2014 </w:t>
      </w:r>
      <w:r w:rsidR="00166C02">
        <w:rPr>
          <w:rFonts w:ascii="Arial" w:hAnsi="Arial" w:cs="Arial"/>
        </w:rPr>
        <w:t>mid-y</w:t>
      </w:r>
      <w:r w:rsidR="002448EF" w:rsidRPr="0088510B">
        <w:rPr>
          <w:rFonts w:ascii="Arial" w:hAnsi="Arial" w:cs="Arial"/>
        </w:rPr>
        <w:t xml:space="preserve">ear </w:t>
      </w:r>
      <w:r w:rsidR="00166C02">
        <w:rPr>
          <w:rFonts w:ascii="Arial" w:hAnsi="Arial" w:cs="Arial"/>
        </w:rPr>
        <w:t>small area p</w:t>
      </w:r>
      <w:r w:rsidR="002448EF" w:rsidRPr="0088510B">
        <w:rPr>
          <w:rFonts w:ascii="Arial" w:hAnsi="Arial" w:cs="Arial"/>
        </w:rPr>
        <w:t>opu</w:t>
      </w:r>
      <w:r w:rsidR="00166C02">
        <w:rPr>
          <w:rFonts w:ascii="Arial" w:hAnsi="Arial" w:cs="Arial"/>
        </w:rPr>
        <w:t>lation e</w:t>
      </w:r>
      <w:r w:rsidR="002448EF" w:rsidRPr="0088510B">
        <w:rPr>
          <w:rFonts w:ascii="Arial" w:hAnsi="Arial" w:cs="Arial"/>
        </w:rPr>
        <w:t xml:space="preserve">stimates). </w:t>
      </w:r>
      <w:r w:rsidR="00D035F4">
        <w:rPr>
          <w:rFonts w:ascii="Arial" w:hAnsi="Arial" w:cs="Arial"/>
        </w:rPr>
        <w:t xml:space="preserve">The </w:t>
      </w:r>
      <w:r w:rsidR="00FF6F6B">
        <w:rPr>
          <w:rFonts w:ascii="Arial" w:hAnsi="Arial" w:cs="Arial"/>
        </w:rPr>
        <w:t>LAs</w:t>
      </w:r>
      <w:r w:rsidR="00D035F4">
        <w:rPr>
          <w:rFonts w:ascii="Arial" w:hAnsi="Arial" w:cs="Arial"/>
        </w:rPr>
        <w:t xml:space="preserve"> provided us with their anonymised Child Protection and Looked After Children annual returns for the year 2014-15. </w:t>
      </w:r>
      <w:r w:rsidR="00FF6F6B">
        <w:rPr>
          <w:rFonts w:ascii="Arial" w:hAnsi="Arial" w:cs="Arial"/>
        </w:rPr>
        <w:t>LAs</w:t>
      </w:r>
      <w:r w:rsidR="00D035F4">
        <w:rPr>
          <w:rFonts w:ascii="Arial" w:hAnsi="Arial" w:cs="Arial"/>
        </w:rPr>
        <w:t xml:space="preserve"> were asked to include the </w:t>
      </w:r>
      <w:r w:rsidR="00BC43E3">
        <w:rPr>
          <w:rFonts w:ascii="Arial" w:hAnsi="Arial" w:cs="Arial"/>
        </w:rPr>
        <w:t xml:space="preserve">postcode or </w:t>
      </w:r>
      <w:r w:rsidR="00D035F4">
        <w:rPr>
          <w:rFonts w:ascii="Arial" w:hAnsi="Arial" w:cs="Arial"/>
        </w:rPr>
        <w:t xml:space="preserve">data zone of origin address </w:t>
      </w:r>
      <w:r w:rsidR="00955C5D">
        <w:rPr>
          <w:rFonts w:ascii="Arial" w:hAnsi="Arial" w:cs="Arial"/>
        </w:rPr>
        <w:t>(i.e. not where placed if a looked after child</w:t>
      </w:r>
      <w:r w:rsidR="00BC43E3">
        <w:rPr>
          <w:rFonts w:ascii="Arial" w:hAnsi="Arial" w:cs="Arial"/>
        </w:rPr>
        <w:t xml:space="preserve">) for all individuals in the data. </w:t>
      </w:r>
      <w:r w:rsidR="00955C5D">
        <w:rPr>
          <w:rFonts w:ascii="Arial" w:hAnsi="Arial" w:cs="Arial"/>
        </w:rPr>
        <w:t xml:space="preserve">The ten </w:t>
      </w:r>
      <w:r w:rsidR="00FF6F6B">
        <w:rPr>
          <w:rFonts w:ascii="Arial" w:hAnsi="Arial" w:cs="Arial"/>
        </w:rPr>
        <w:t>LAs</w:t>
      </w:r>
      <w:r w:rsidR="00F84622" w:rsidRPr="0088510B">
        <w:rPr>
          <w:rFonts w:ascii="Arial" w:hAnsi="Arial" w:cs="Arial"/>
        </w:rPr>
        <w:t xml:space="preserve"> </w:t>
      </w:r>
      <w:r w:rsidR="002448EF" w:rsidRPr="0088510B">
        <w:rPr>
          <w:rFonts w:ascii="Arial" w:hAnsi="Arial" w:cs="Arial"/>
        </w:rPr>
        <w:t xml:space="preserve">contained </w:t>
      </w:r>
      <w:r w:rsidR="00CD13A2" w:rsidRPr="0088510B">
        <w:rPr>
          <w:rFonts w:ascii="Arial" w:hAnsi="Arial" w:cs="Arial"/>
        </w:rPr>
        <w:t>3433 (52.8%) of the 6505</w:t>
      </w:r>
      <w:r w:rsidR="002448EF" w:rsidRPr="0088510B">
        <w:rPr>
          <w:rFonts w:ascii="Arial" w:hAnsi="Arial" w:cs="Arial"/>
        </w:rPr>
        <w:t xml:space="preserve"> </w:t>
      </w:r>
      <w:r w:rsidR="00CD13A2" w:rsidRPr="0088510B">
        <w:rPr>
          <w:rFonts w:ascii="Arial" w:hAnsi="Arial" w:cs="Arial"/>
        </w:rPr>
        <w:t>2001 Data Zones in Scotland.</w:t>
      </w:r>
      <w:r w:rsidRPr="0088510B">
        <w:rPr>
          <w:rFonts w:ascii="Arial" w:hAnsi="Arial" w:cs="Arial"/>
        </w:rPr>
        <w:t xml:space="preserve"> </w:t>
      </w:r>
      <w:r w:rsidR="008E53CF" w:rsidRPr="00FB5F66">
        <w:rPr>
          <w:rFonts w:ascii="Arial" w:hAnsi="Arial" w:cs="Arial"/>
        </w:rPr>
        <w:t>The final sample was made up of n=15</w:t>
      </w:r>
      <w:r w:rsidR="00FB5F66" w:rsidRPr="00FB5F66">
        <w:rPr>
          <w:rFonts w:ascii="Arial" w:hAnsi="Arial" w:cs="Arial"/>
        </w:rPr>
        <w:t>31</w:t>
      </w:r>
      <w:r w:rsidR="008E53CF" w:rsidRPr="00FB5F66">
        <w:rPr>
          <w:rFonts w:ascii="Arial" w:hAnsi="Arial" w:cs="Arial"/>
        </w:rPr>
        <w:t xml:space="preserve"> individuals on th</w:t>
      </w:r>
      <w:r w:rsidR="008E0C24" w:rsidRPr="00FB5F66">
        <w:rPr>
          <w:rFonts w:ascii="Arial" w:hAnsi="Arial" w:cs="Arial"/>
        </w:rPr>
        <w:t>e child protection r</w:t>
      </w:r>
      <w:r w:rsidR="00955C5D" w:rsidRPr="00FB5F66">
        <w:rPr>
          <w:rFonts w:ascii="Arial" w:hAnsi="Arial" w:cs="Arial"/>
        </w:rPr>
        <w:t>egister</w:t>
      </w:r>
      <w:r w:rsidR="008E53CF" w:rsidRPr="00FB5F66">
        <w:rPr>
          <w:rFonts w:ascii="Arial" w:hAnsi="Arial" w:cs="Arial"/>
        </w:rPr>
        <w:t xml:space="preserve"> and n=</w:t>
      </w:r>
      <w:r w:rsidR="00FB5F66" w:rsidRPr="00FB5F66">
        <w:rPr>
          <w:rFonts w:ascii="Arial" w:hAnsi="Arial" w:cs="Arial"/>
        </w:rPr>
        <w:t>8418</w:t>
      </w:r>
      <w:r w:rsidR="008E53CF" w:rsidRPr="00FB5F66">
        <w:rPr>
          <w:rFonts w:ascii="Arial" w:hAnsi="Arial" w:cs="Arial"/>
        </w:rPr>
        <w:t xml:space="preserve"> </w:t>
      </w:r>
      <w:r w:rsidR="00955C5D" w:rsidRPr="00FB5F66">
        <w:rPr>
          <w:rFonts w:ascii="Arial" w:hAnsi="Arial" w:cs="Arial"/>
        </w:rPr>
        <w:t>individuals ‘looked after’</w:t>
      </w:r>
      <w:r w:rsidR="008E53CF" w:rsidRPr="00FB5F66">
        <w:rPr>
          <w:rFonts w:ascii="Arial" w:hAnsi="Arial" w:cs="Arial"/>
        </w:rPr>
        <w:t>, as of July 31</w:t>
      </w:r>
      <w:r w:rsidR="008E53CF" w:rsidRPr="00FB5F66">
        <w:rPr>
          <w:rFonts w:ascii="Arial" w:hAnsi="Arial" w:cs="Arial"/>
          <w:vertAlign w:val="superscript"/>
        </w:rPr>
        <w:t>st</w:t>
      </w:r>
      <w:r w:rsidR="008E53CF" w:rsidRPr="00FB5F66">
        <w:rPr>
          <w:rFonts w:ascii="Arial" w:hAnsi="Arial" w:cs="Arial"/>
        </w:rPr>
        <w:t xml:space="preserve"> 2015. </w:t>
      </w:r>
      <w:r w:rsidR="007240FD" w:rsidRPr="00FB5F66">
        <w:rPr>
          <w:rFonts w:ascii="Arial" w:hAnsi="Arial" w:cs="Arial"/>
        </w:rPr>
        <w:t>Of those looked after, n=406</w:t>
      </w:r>
      <w:r w:rsidR="00955C5D" w:rsidRPr="00FB5F66">
        <w:rPr>
          <w:rFonts w:ascii="Arial" w:hAnsi="Arial" w:cs="Arial"/>
        </w:rPr>
        <w:t>3 of these were</w:t>
      </w:r>
      <w:r w:rsidR="007240FD" w:rsidRPr="00FB5F66">
        <w:rPr>
          <w:rFonts w:ascii="Arial" w:hAnsi="Arial" w:cs="Arial"/>
        </w:rPr>
        <w:t xml:space="preserve"> not placed </w:t>
      </w:r>
      <w:r w:rsidR="00292464" w:rsidRPr="00FB5F66">
        <w:rPr>
          <w:rFonts w:ascii="Arial" w:hAnsi="Arial" w:cs="Arial"/>
        </w:rPr>
        <w:t xml:space="preserve">at home or </w:t>
      </w:r>
      <w:r w:rsidR="007240FD" w:rsidRPr="00FB5F66">
        <w:rPr>
          <w:rFonts w:ascii="Arial" w:hAnsi="Arial" w:cs="Arial"/>
        </w:rPr>
        <w:t>with friends</w:t>
      </w:r>
      <w:r w:rsidR="00486063" w:rsidRPr="00FB5F66">
        <w:rPr>
          <w:rFonts w:ascii="Arial" w:hAnsi="Arial" w:cs="Arial"/>
        </w:rPr>
        <w:t xml:space="preserve"> or </w:t>
      </w:r>
      <w:r w:rsidR="001C3E3C" w:rsidRPr="00FB5F66">
        <w:rPr>
          <w:rFonts w:ascii="Arial" w:hAnsi="Arial" w:cs="Arial"/>
        </w:rPr>
        <w:t>relatives</w:t>
      </w:r>
      <w:r w:rsidR="007240FD" w:rsidRPr="00FB5F66">
        <w:rPr>
          <w:rFonts w:ascii="Arial" w:hAnsi="Arial" w:cs="Arial"/>
        </w:rPr>
        <w:t>.</w:t>
      </w:r>
      <w:r w:rsidR="007240FD">
        <w:rPr>
          <w:rFonts w:ascii="Arial" w:hAnsi="Arial" w:cs="Arial"/>
        </w:rPr>
        <w:t xml:space="preserve"> </w:t>
      </w:r>
      <w:r w:rsidR="0088510B">
        <w:rPr>
          <w:rFonts w:ascii="Arial" w:hAnsi="Arial" w:cs="Arial"/>
        </w:rPr>
        <w:t xml:space="preserve">Those unborn or aged 18+ were excluded from the study, as were individuals whose data zone of origin was missing, </w:t>
      </w:r>
      <w:r w:rsidR="0079158B">
        <w:rPr>
          <w:rFonts w:ascii="Arial" w:hAnsi="Arial" w:cs="Arial"/>
        </w:rPr>
        <w:t>were not in</w:t>
      </w:r>
      <w:r w:rsidR="0088510B">
        <w:rPr>
          <w:rFonts w:ascii="Arial" w:hAnsi="Arial" w:cs="Arial"/>
        </w:rPr>
        <w:t xml:space="preserve"> Scotland or the LA providing the data, or when the address was known to be a placement address if placed away from home. </w:t>
      </w:r>
      <w:r w:rsidR="008E53CF" w:rsidRPr="0088510B">
        <w:rPr>
          <w:rFonts w:ascii="Arial" w:hAnsi="Arial" w:cs="Arial"/>
        </w:rPr>
        <w:t>The sample as compared to the published figures is shown below in Table 1.1. As there was some discrepancy in published numbers and those included in our sample, an adjustment was made to scale up the data accordingly (i.e. dividing rates by Scotland wide adjustment fact</w:t>
      </w:r>
      <w:r w:rsidR="00955C5D">
        <w:rPr>
          <w:rFonts w:ascii="Arial" w:hAnsi="Arial" w:cs="Arial"/>
        </w:rPr>
        <w:t>ors</w:t>
      </w:r>
      <w:r w:rsidR="008E53CF" w:rsidRPr="0088510B">
        <w:rPr>
          <w:rFonts w:ascii="Arial" w:hAnsi="Arial" w:cs="Arial"/>
        </w:rPr>
        <w:t>).</w:t>
      </w:r>
    </w:p>
    <w:p w14:paraId="0CC6D617" w14:textId="77777777" w:rsidR="00E21B18" w:rsidRPr="00E21B18" w:rsidRDefault="00E21B18" w:rsidP="00E21B18">
      <w:pPr>
        <w:spacing w:after="0" w:line="360" w:lineRule="auto"/>
        <w:jc w:val="both"/>
        <w:rPr>
          <w:rFonts w:ascii="Arial" w:hAnsi="Arial" w:cs="Arial"/>
        </w:rPr>
      </w:pPr>
    </w:p>
    <w:p w14:paraId="16DC0B9F" w14:textId="122C78FF" w:rsidR="00B47939" w:rsidRDefault="00B47939" w:rsidP="00466507">
      <w:pPr>
        <w:pStyle w:val="Heading2"/>
        <w:rPr>
          <w:rFonts w:ascii="Arial" w:hAnsi="Arial" w:cs="Arial"/>
          <w:bCs w:val="0"/>
          <w:color w:val="0070C0"/>
          <w:sz w:val="24"/>
          <w:szCs w:val="24"/>
        </w:rPr>
      </w:pPr>
    </w:p>
    <w:p w14:paraId="4F2A9C7D" w14:textId="58544FED" w:rsidR="00B47939" w:rsidRDefault="00B47939" w:rsidP="00B47939"/>
    <w:p w14:paraId="358B101D" w14:textId="77777777" w:rsidR="00B47939" w:rsidRPr="00B47939" w:rsidRDefault="00B47939" w:rsidP="00B47939"/>
    <w:p w14:paraId="430FF0B8" w14:textId="650BF5A8" w:rsidR="00CF43E0" w:rsidRPr="00BD62AD" w:rsidRDefault="00901C04" w:rsidP="00466507">
      <w:pPr>
        <w:pStyle w:val="Heading2"/>
        <w:rPr>
          <w:rFonts w:ascii="Arial" w:hAnsi="Arial" w:cs="Arial"/>
          <w:bCs w:val="0"/>
          <w:color w:val="0070C0"/>
          <w:sz w:val="24"/>
          <w:szCs w:val="24"/>
        </w:rPr>
      </w:pPr>
      <w:bookmarkStart w:id="8" w:name="_Toc475725467"/>
      <w:r w:rsidRPr="00BD62AD">
        <w:rPr>
          <w:rFonts w:ascii="Arial" w:hAnsi="Arial" w:cs="Arial"/>
          <w:bCs w:val="0"/>
          <w:color w:val="0070C0"/>
          <w:sz w:val="24"/>
          <w:szCs w:val="24"/>
        </w:rPr>
        <w:lastRenderedPageBreak/>
        <w:t>Table 1.1 S</w:t>
      </w:r>
      <w:r w:rsidR="00E21B18" w:rsidRPr="00BD62AD">
        <w:rPr>
          <w:rFonts w:ascii="Arial" w:hAnsi="Arial" w:cs="Arial"/>
          <w:bCs w:val="0"/>
          <w:color w:val="0070C0"/>
          <w:sz w:val="24"/>
          <w:szCs w:val="24"/>
        </w:rPr>
        <w:t xml:space="preserve">ample as </w:t>
      </w:r>
      <w:r w:rsidR="00BB4856" w:rsidRPr="00BD62AD">
        <w:rPr>
          <w:rFonts w:ascii="Arial" w:hAnsi="Arial" w:cs="Arial"/>
          <w:bCs w:val="0"/>
          <w:color w:val="0070C0"/>
          <w:sz w:val="24"/>
          <w:szCs w:val="24"/>
        </w:rPr>
        <w:t xml:space="preserve">percentage </w:t>
      </w:r>
      <w:r w:rsidR="00E21B18" w:rsidRPr="00BD62AD">
        <w:rPr>
          <w:rFonts w:ascii="Arial" w:hAnsi="Arial" w:cs="Arial"/>
          <w:bCs w:val="0"/>
          <w:color w:val="0070C0"/>
          <w:sz w:val="24"/>
          <w:szCs w:val="24"/>
        </w:rPr>
        <w:t>of the population</w:t>
      </w:r>
      <w:bookmarkEnd w:id="8"/>
    </w:p>
    <w:tbl>
      <w:tblPr>
        <w:tblStyle w:val="TableGrid"/>
        <w:tblW w:w="92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359"/>
        <w:gridCol w:w="1899"/>
        <w:gridCol w:w="2198"/>
        <w:gridCol w:w="1843"/>
      </w:tblGrid>
      <w:tr w:rsidR="00AD67A7" w:rsidRPr="001146B0" w14:paraId="32DD411B" w14:textId="77777777" w:rsidTr="00AD67A7">
        <w:trPr>
          <w:trHeight w:val="829"/>
        </w:trPr>
        <w:tc>
          <w:tcPr>
            <w:tcW w:w="3359" w:type="dxa"/>
            <w:shd w:val="clear" w:color="auto" w:fill="DBE5F1" w:themeFill="accent1" w:themeFillTint="33"/>
            <w:noWrap/>
            <w:vAlign w:val="bottom"/>
            <w:hideMark/>
          </w:tcPr>
          <w:p w14:paraId="55929DCE" w14:textId="77777777" w:rsidR="00C15FCA" w:rsidRPr="001645E7" w:rsidRDefault="00C15FCA" w:rsidP="00C15FCA">
            <w:pPr>
              <w:rPr>
                <w:rFonts w:ascii="Arial" w:hAnsi="Arial" w:cs="Arial"/>
                <w:b/>
              </w:rPr>
            </w:pPr>
            <w:r w:rsidRPr="001645E7">
              <w:rPr>
                <w:rFonts w:ascii="Arial" w:hAnsi="Arial" w:cs="Arial"/>
                <w:b/>
              </w:rPr>
              <w:t>At 31.07.15</w:t>
            </w:r>
          </w:p>
        </w:tc>
        <w:tc>
          <w:tcPr>
            <w:tcW w:w="1899" w:type="dxa"/>
            <w:shd w:val="clear" w:color="auto" w:fill="DBE5F1" w:themeFill="accent1" w:themeFillTint="33"/>
            <w:noWrap/>
            <w:vAlign w:val="bottom"/>
            <w:hideMark/>
          </w:tcPr>
          <w:p w14:paraId="74BCD54E" w14:textId="77777777" w:rsidR="00C15FCA" w:rsidRPr="001645E7" w:rsidRDefault="00C15FCA" w:rsidP="00C15FCA">
            <w:pPr>
              <w:rPr>
                <w:rFonts w:ascii="Arial" w:hAnsi="Arial" w:cs="Arial"/>
                <w:b/>
              </w:rPr>
            </w:pPr>
            <w:r w:rsidRPr="001645E7">
              <w:rPr>
                <w:rFonts w:ascii="Arial" w:hAnsi="Arial" w:cs="Arial"/>
                <w:b/>
              </w:rPr>
              <w:t>Population 0-17</w:t>
            </w:r>
          </w:p>
        </w:tc>
        <w:tc>
          <w:tcPr>
            <w:tcW w:w="2198" w:type="dxa"/>
            <w:shd w:val="clear" w:color="auto" w:fill="DBE5F1" w:themeFill="accent1" w:themeFillTint="33"/>
            <w:noWrap/>
            <w:vAlign w:val="bottom"/>
            <w:hideMark/>
          </w:tcPr>
          <w:p w14:paraId="0B4FF9A4" w14:textId="77777777" w:rsidR="00C15FCA" w:rsidRPr="001645E7" w:rsidRDefault="00C15FCA" w:rsidP="00C15FCA">
            <w:pPr>
              <w:rPr>
                <w:rFonts w:ascii="Arial" w:hAnsi="Arial" w:cs="Arial"/>
                <w:b/>
              </w:rPr>
            </w:pPr>
            <w:r w:rsidRPr="001645E7">
              <w:rPr>
                <w:rFonts w:ascii="Arial" w:hAnsi="Arial" w:cs="Arial"/>
                <w:b/>
              </w:rPr>
              <w:t>Children on Child Protection Register</w:t>
            </w:r>
          </w:p>
        </w:tc>
        <w:tc>
          <w:tcPr>
            <w:tcW w:w="1843" w:type="dxa"/>
            <w:shd w:val="clear" w:color="auto" w:fill="DBE5F1" w:themeFill="accent1" w:themeFillTint="33"/>
            <w:noWrap/>
            <w:vAlign w:val="bottom"/>
            <w:hideMark/>
          </w:tcPr>
          <w:p w14:paraId="1628B610" w14:textId="77777777" w:rsidR="00C15FCA" w:rsidRPr="001645E7" w:rsidRDefault="00C15FCA" w:rsidP="00C15FCA">
            <w:pPr>
              <w:rPr>
                <w:rFonts w:ascii="Arial" w:hAnsi="Arial" w:cs="Arial"/>
                <w:b/>
              </w:rPr>
            </w:pPr>
            <w:r w:rsidRPr="001645E7">
              <w:rPr>
                <w:rFonts w:ascii="Arial" w:hAnsi="Arial" w:cs="Arial"/>
                <w:b/>
              </w:rPr>
              <w:t>Looked after Children</w:t>
            </w:r>
          </w:p>
        </w:tc>
      </w:tr>
      <w:tr w:rsidR="00AD67A7" w:rsidRPr="001146B0" w14:paraId="5362B941" w14:textId="77777777" w:rsidTr="00AD67A7">
        <w:trPr>
          <w:trHeight w:val="829"/>
        </w:trPr>
        <w:tc>
          <w:tcPr>
            <w:tcW w:w="3359" w:type="dxa"/>
            <w:shd w:val="clear" w:color="auto" w:fill="DBE5F1" w:themeFill="accent1" w:themeFillTint="33"/>
            <w:noWrap/>
            <w:vAlign w:val="bottom"/>
            <w:hideMark/>
          </w:tcPr>
          <w:p w14:paraId="6D17729C" w14:textId="77777777" w:rsidR="00C15FCA" w:rsidRPr="001645E7" w:rsidRDefault="00C15FCA" w:rsidP="00C15FCA">
            <w:pPr>
              <w:rPr>
                <w:rFonts w:ascii="Arial" w:hAnsi="Arial" w:cs="Arial"/>
                <w:b/>
              </w:rPr>
            </w:pPr>
            <w:r w:rsidRPr="001645E7">
              <w:rPr>
                <w:rFonts w:ascii="Arial" w:hAnsi="Arial" w:cs="Arial"/>
                <w:b/>
              </w:rPr>
              <w:t>Scotland - Published Data</w:t>
            </w:r>
          </w:p>
        </w:tc>
        <w:tc>
          <w:tcPr>
            <w:tcW w:w="1899" w:type="dxa"/>
            <w:shd w:val="clear" w:color="auto" w:fill="DBE5F1" w:themeFill="accent1" w:themeFillTint="33"/>
            <w:noWrap/>
            <w:vAlign w:val="bottom"/>
            <w:hideMark/>
          </w:tcPr>
          <w:p w14:paraId="3794C7A7" w14:textId="77777777" w:rsidR="00C15FCA" w:rsidRPr="001645E7" w:rsidRDefault="00C15FCA" w:rsidP="00C15FCA">
            <w:pPr>
              <w:rPr>
                <w:rFonts w:ascii="Arial" w:hAnsi="Arial" w:cs="Arial"/>
              </w:rPr>
            </w:pPr>
            <w:r w:rsidRPr="001645E7">
              <w:rPr>
                <w:rFonts w:ascii="Arial" w:hAnsi="Arial" w:cs="Arial"/>
              </w:rPr>
              <w:t>1032698</w:t>
            </w:r>
          </w:p>
        </w:tc>
        <w:tc>
          <w:tcPr>
            <w:tcW w:w="2198" w:type="dxa"/>
            <w:shd w:val="clear" w:color="auto" w:fill="DBE5F1" w:themeFill="accent1" w:themeFillTint="33"/>
            <w:noWrap/>
            <w:vAlign w:val="bottom"/>
            <w:hideMark/>
          </w:tcPr>
          <w:p w14:paraId="61BC2A9B" w14:textId="77777777" w:rsidR="00C15FCA" w:rsidRPr="001645E7" w:rsidRDefault="00C15FCA" w:rsidP="00C15FCA">
            <w:pPr>
              <w:rPr>
                <w:rFonts w:ascii="Arial" w:hAnsi="Arial" w:cs="Arial"/>
              </w:rPr>
            </w:pPr>
            <w:r w:rsidRPr="001645E7">
              <w:rPr>
                <w:rFonts w:ascii="Arial" w:hAnsi="Arial" w:cs="Arial"/>
              </w:rPr>
              <w:t>2799</w:t>
            </w:r>
            <w:r w:rsidRPr="001645E7">
              <w:rPr>
                <w:rFonts w:ascii="Arial" w:hAnsi="Arial" w:cs="Arial"/>
                <w:vertAlign w:val="superscript"/>
              </w:rPr>
              <w:t>1</w:t>
            </w:r>
          </w:p>
        </w:tc>
        <w:tc>
          <w:tcPr>
            <w:tcW w:w="1843" w:type="dxa"/>
            <w:shd w:val="clear" w:color="auto" w:fill="DBE5F1" w:themeFill="accent1" w:themeFillTint="33"/>
            <w:noWrap/>
            <w:vAlign w:val="bottom"/>
            <w:hideMark/>
          </w:tcPr>
          <w:p w14:paraId="0ABB6D74" w14:textId="77777777" w:rsidR="00C15FCA" w:rsidRPr="001645E7" w:rsidRDefault="00C15FCA" w:rsidP="00C15FCA">
            <w:pPr>
              <w:rPr>
                <w:rFonts w:ascii="Arial" w:hAnsi="Arial" w:cs="Arial"/>
              </w:rPr>
            </w:pPr>
            <w:r w:rsidRPr="001645E7">
              <w:rPr>
                <w:rFonts w:ascii="Arial" w:hAnsi="Arial" w:cs="Arial"/>
              </w:rPr>
              <w:t>15,404</w:t>
            </w:r>
          </w:p>
        </w:tc>
      </w:tr>
      <w:tr w:rsidR="00AD67A7" w:rsidRPr="001146B0" w14:paraId="7E10C1FD" w14:textId="77777777" w:rsidTr="00AD67A7">
        <w:trPr>
          <w:trHeight w:val="829"/>
        </w:trPr>
        <w:tc>
          <w:tcPr>
            <w:tcW w:w="3359" w:type="dxa"/>
            <w:shd w:val="clear" w:color="auto" w:fill="DBE5F1" w:themeFill="accent1" w:themeFillTint="33"/>
            <w:noWrap/>
            <w:vAlign w:val="bottom"/>
            <w:hideMark/>
          </w:tcPr>
          <w:p w14:paraId="0D69E2B6" w14:textId="77777777" w:rsidR="00C15FCA" w:rsidRPr="001645E7" w:rsidRDefault="00C15FCA" w:rsidP="00C15FCA">
            <w:pPr>
              <w:rPr>
                <w:rFonts w:ascii="Arial" w:hAnsi="Arial" w:cs="Arial"/>
                <w:b/>
              </w:rPr>
            </w:pPr>
            <w:r w:rsidRPr="001645E7">
              <w:rPr>
                <w:rFonts w:ascii="Arial" w:hAnsi="Arial" w:cs="Arial"/>
                <w:b/>
              </w:rPr>
              <w:t>Sample - Published Data</w:t>
            </w:r>
          </w:p>
        </w:tc>
        <w:tc>
          <w:tcPr>
            <w:tcW w:w="1899" w:type="dxa"/>
            <w:shd w:val="clear" w:color="auto" w:fill="DBE5F1" w:themeFill="accent1" w:themeFillTint="33"/>
            <w:noWrap/>
            <w:vAlign w:val="bottom"/>
            <w:hideMark/>
          </w:tcPr>
          <w:p w14:paraId="322B0967" w14:textId="77777777" w:rsidR="00C15FCA" w:rsidRPr="001645E7" w:rsidRDefault="00C15FCA" w:rsidP="00C15FCA">
            <w:pPr>
              <w:rPr>
                <w:rFonts w:ascii="Arial" w:hAnsi="Arial" w:cs="Arial"/>
              </w:rPr>
            </w:pPr>
            <w:r w:rsidRPr="001645E7">
              <w:rPr>
                <w:rFonts w:ascii="Arial" w:hAnsi="Arial" w:cs="Arial"/>
              </w:rPr>
              <w:t>548020</w:t>
            </w:r>
          </w:p>
        </w:tc>
        <w:tc>
          <w:tcPr>
            <w:tcW w:w="2198" w:type="dxa"/>
            <w:shd w:val="clear" w:color="auto" w:fill="DBE5F1" w:themeFill="accent1" w:themeFillTint="33"/>
            <w:noWrap/>
            <w:vAlign w:val="bottom"/>
            <w:hideMark/>
          </w:tcPr>
          <w:p w14:paraId="3814917B" w14:textId="77777777" w:rsidR="00C15FCA" w:rsidRPr="001645E7" w:rsidRDefault="00C15FCA" w:rsidP="00C15FCA">
            <w:pPr>
              <w:rPr>
                <w:rFonts w:ascii="Arial" w:hAnsi="Arial" w:cs="Arial"/>
              </w:rPr>
            </w:pPr>
            <w:r w:rsidRPr="001645E7">
              <w:rPr>
                <w:rFonts w:ascii="Arial" w:hAnsi="Arial" w:cs="Arial"/>
              </w:rPr>
              <w:t>1593</w:t>
            </w:r>
            <w:r w:rsidRPr="001645E7">
              <w:rPr>
                <w:rFonts w:ascii="Arial" w:hAnsi="Arial" w:cs="Arial"/>
                <w:vertAlign w:val="superscript"/>
              </w:rPr>
              <w:t>1</w:t>
            </w:r>
          </w:p>
        </w:tc>
        <w:tc>
          <w:tcPr>
            <w:tcW w:w="1843" w:type="dxa"/>
            <w:shd w:val="clear" w:color="auto" w:fill="DBE5F1" w:themeFill="accent1" w:themeFillTint="33"/>
            <w:noWrap/>
            <w:vAlign w:val="bottom"/>
            <w:hideMark/>
          </w:tcPr>
          <w:p w14:paraId="081DE617" w14:textId="77777777" w:rsidR="00C15FCA" w:rsidRPr="001645E7" w:rsidRDefault="00C15FCA" w:rsidP="00C15FCA">
            <w:pPr>
              <w:rPr>
                <w:rFonts w:ascii="Arial" w:hAnsi="Arial" w:cs="Arial"/>
              </w:rPr>
            </w:pPr>
            <w:r w:rsidRPr="001645E7">
              <w:rPr>
                <w:rFonts w:ascii="Arial" w:hAnsi="Arial" w:cs="Arial"/>
              </w:rPr>
              <w:t>9285</w:t>
            </w:r>
          </w:p>
        </w:tc>
      </w:tr>
      <w:tr w:rsidR="00C15FCA" w:rsidRPr="001146B0" w14:paraId="74773D38" w14:textId="77777777" w:rsidTr="00AD67A7">
        <w:trPr>
          <w:trHeight w:val="829"/>
        </w:trPr>
        <w:tc>
          <w:tcPr>
            <w:tcW w:w="5258" w:type="dxa"/>
            <w:gridSpan w:val="2"/>
            <w:shd w:val="clear" w:color="auto" w:fill="DBE5F1" w:themeFill="accent1" w:themeFillTint="33"/>
            <w:noWrap/>
            <w:vAlign w:val="bottom"/>
            <w:hideMark/>
          </w:tcPr>
          <w:p w14:paraId="63EF0B9B" w14:textId="77777777" w:rsidR="00C15FCA" w:rsidRPr="001645E7" w:rsidRDefault="00C15FCA" w:rsidP="00C15FCA">
            <w:pPr>
              <w:rPr>
                <w:rFonts w:ascii="Arial" w:hAnsi="Arial" w:cs="Arial"/>
                <w:b/>
              </w:rPr>
            </w:pPr>
            <w:r w:rsidRPr="001645E7">
              <w:rPr>
                <w:rFonts w:ascii="Arial" w:hAnsi="Arial" w:cs="Arial"/>
                <w:b/>
              </w:rPr>
              <w:t xml:space="preserve">Sample - Cleaned Data </w:t>
            </w:r>
          </w:p>
        </w:tc>
        <w:tc>
          <w:tcPr>
            <w:tcW w:w="2198" w:type="dxa"/>
            <w:shd w:val="clear" w:color="auto" w:fill="DBE5F1" w:themeFill="accent1" w:themeFillTint="33"/>
            <w:noWrap/>
            <w:vAlign w:val="bottom"/>
            <w:hideMark/>
          </w:tcPr>
          <w:p w14:paraId="649D2D85" w14:textId="77777777" w:rsidR="00C15FCA" w:rsidRPr="001645E7" w:rsidRDefault="00C15FCA" w:rsidP="00C15FCA">
            <w:pPr>
              <w:rPr>
                <w:rFonts w:ascii="Arial" w:hAnsi="Arial" w:cs="Arial"/>
              </w:rPr>
            </w:pPr>
            <w:r w:rsidRPr="001645E7">
              <w:rPr>
                <w:rFonts w:ascii="Arial" w:hAnsi="Arial" w:cs="Arial"/>
              </w:rPr>
              <w:t>1531</w:t>
            </w:r>
          </w:p>
        </w:tc>
        <w:tc>
          <w:tcPr>
            <w:tcW w:w="1843" w:type="dxa"/>
            <w:shd w:val="clear" w:color="auto" w:fill="DBE5F1" w:themeFill="accent1" w:themeFillTint="33"/>
            <w:noWrap/>
            <w:vAlign w:val="bottom"/>
            <w:hideMark/>
          </w:tcPr>
          <w:p w14:paraId="7CE83CF3" w14:textId="77777777" w:rsidR="00C15FCA" w:rsidRPr="001645E7" w:rsidRDefault="00C15FCA" w:rsidP="00C15FCA">
            <w:pPr>
              <w:rPr>
                <w:rFonts w:ascii="Arial" w:hAnsi="Arial" w:cs="Arial"/>
              </w:rPr>
            </w:pPr>
            <w:r w:rsidRPr="001645E7">
              <w:rPr>
                <w:rFonts w:ascii="Arial" w:hAnsi="Arial" w:cs="Arial"/>
              </w:rPr>
              <w:t>8418</w:t>
            </w:r>
          </w:p>
        </w:tc>
      </w:tr>
      <w:tr w:rsidR="00AD67A7" w:rsidRPr="001146B0" w14:paraId="7C366606" w14:textId="77777777" w:rsidTr="00AD67A7">
        <w:trPr>
          <w:trHeight w:val="829"/>
        </w:trPr>
        <w:tc>
          <w:tcPr>
            <w:tcW w:w="3359" w:type="dxa"/>
            <w:shd w:val="clear" w:color="auto" w:fill="DBE5F1" w:themeFill="accent1" w:themeFillTint="33"/>
            <w:noWrap/>
            <w:vAlign w:val="bottom"/>
            <w:hideMark/>
          </w:tcPr>
          <w:p w14:paraId="1D7492CB" w14:textId="77777777" w:rsidR="00C15FCA" w:rsidRPr="001645E7" w:rsidRDefault="00C15FCA" w:rsidP="00C15FCA">
            <w:pPr>
              <w:rPr>
                <w:rFonts w:ascii="Arial" w:hAnsi="Arial" w:cs="Arial"/>
                <w:b/>
              </w:rPr>
            </w:pPr>
            <w:r w:rsidRPr="001645E7">
              <w:rPr>
                <w:rFonts w:ascii="Arial" w:hAnsi="Arial" w:cs="Arial"/>
                <w:b/>
              </w:rPr>
              <w:t>Sample as % of Scotland -published</w:t>
            </w:r>
          </w:p>
        </w:tc>
        <w:tc>
          <w:tcPr>
            <w:tcW w:w="1899" w:type="dxa"/>
            <w:shd w:val="clear" w:color="auto" w:fill="DBE5F1" w:themeFill="accent1" w:themeFillTint="33"/>
            <w:noWrap/>
            <w:vAlign w:val="bottom"/>
            <w:hideMark/>
          </w:tcPr>
          <w:p w14:paraId="1C303C8E" w14:textId="77777777" w:rsidR="00C15FCA" w:rsidRPr="001645E7" w:rsidRDefault="00C15FCA" w:rsidP="00C15FCA">
            <w:pPr>
              <w:rPr>
                <w:rFonts w:ascii="Arial" w:hAnsi="Arial" w:cs="Arial"/>
              </w:rPr>
            </w:pPr>
            <w:r w:rsidRPr="001645E7">
              <w:rPr>
                <w:rFonts w:ascii="Arial" w:hAnsi="Arial" w:cs="Arial"/>
              </w:rPr>
              <w:t>53.10%</w:t>
            </w:r>
          </w:p>
        </w:tc>
        <w:tc>
          <w:tcPr>
            <w:tcW w:w="2198" w:type="dxa"/>
            <w:shd w:val="clear" w:color="auto" w:fill="DBE5F1" w:themeFill="accent1" w:themeFillTint="33"/>
            <w:noWrap/>
            <w:vAlign w:val="bottom"/>
            <w:hideMark/>
          </w:tcPr>
          <w:p w14:paraId="018FE004" w14:textId="77777777" w:rsidR="00C15FCA" w:rsidRPr="001645E7" w:rsidRDefault="00C15FCA" w:rsidP="00C15FCA">
            <w:pPr>
              <w:rPr>
                <w:rFonts w:ascii="Arial" w:hAnsi="Arial" w:cs="Arial"/>
              </w:rPr>
            </w:pPr>
            <w:r w:rsidRPr="001645E7">
              <w:rPr>
                <w:rFonts w:ascii="Arial" w:hAnsi="Arial" w:cs="Arial"/>
              </w:rPr>
              <w:t>56.90%</w:t>
            </w:r>
          </w:p>
        </w:tc>
        <w:tc>
          <w:tcPr>
            <w:tcW w:w="1843" w:type="dxa"/>
            <w:shd w:val="clear" w:color="auto" w:fill="DBE5F1" w:themeFill="accent1" w:themeFillTint="33"/>
            <w:noWrap/>
            <w:vAlign w:val="bottom"/>
            <w:hideMark/>
          </w:tcPr>
          <w:p w14:paraId="0791B76C" w14:textId="77777777" w:rsidR="00C15FCA" w:rsidRPr="001645E7" w:rsidRDefault="00C15FCA" w:rsidP="00C15FCA">
            <w:pPr>
              <w:rPr>
                <w:rFonts w:ascii="Arial" w:hAnsi="Arial" w:cs="Arial"/>
              </w:rPr>
            </w:pPr>
            <w:r w:rsidRPr="001645E7">
              <w:rPr>
                <w:rFonts w:ascii="Arial" w:hAnsi="Arial" w:cs="Arial"/>
              </w:rPr>
              <w:t>60.30%</w:t>
            </w:r>
          </w:p>
        </w:tc>
      </w:tr>
      <w:tr w:rsidR="00C15FCA" w:rsidRPr="001146B0" w14:paraId="49942234" w14:textId="77777777" w:rsidTr="00AD67A7">
        <w:trPr>
          <w:trHeight w:val="829"/>
        </w:trPr>
        <w:tc>
          <w:tcPr>
            <w:tcW w:w="5258" w:type="dxa"/>
            <w:gridSpan w:val="2"/>
            <w:shd w:val="clear" w:color="auto" w:fill="DBE5F1" w:themeFill="accent1" w:themeFillTint="33"/>
            <w:noWrap/>
            <w:vAlign w:val="bottom"/>
            <w:hideMark/>
          </w:tcPr>
          <w:p w14:paraId="4DF4FDEF" w14:textId="77777777" w:rsidR="00C15FCA" w:rsidRPr="001645E7" w:rsidRDefault="00C15FCA" w:rsidP="00C15FCA">
            <w:pPr>
              <w:rPr>
                <w:rFonts w:ascii="Arial" w:hAnsi="Arial" w:cs="Arial"/>
                <w:b/>
              </w:rPr>
            </w:pPr>
            <w:r w:rsidRPr="001645E7">
              <w:rPr>
                <w:rFonts w:ascii="Arial" w:hAnsi="Arial" w:cs="Arial"/>
                <w:b/>
              </w:rPr>
              <w:t>Sample as % of Scotland -cleaned</w:t>
            </w:r>
          </w:p>
        </w:tc>
        <w:tc>
          <w:tcPr>
            <w:tcW w:w="2198" w:type="dxa"/>
            <w:shd w:val="clear" w:color="auto" w:fill="DBE5F1" w:themeFill="accent1" w:themeFillTint="33"/>
            <w:noWrap/>
            <w:vAlign w:val="bottom"/>
            <w:hideMark/>
          </w:tcPr>
          <w:p w14:paraId="4ABEA4E5" w14:textId="77777777" w:rsidR="00C15FCA" w:rsidRPr="001645E7" w:rsidRDefault="00C15FCA" w:rsidP="00C15FCA">
            <w:pPr>
              <w:rPr>
                <w:rFonts w:ascii="Arial" w:hAnsi="Arial" w:cs="Arial"/>
              </w:rPr>
            </w:pPr>
            <w:r w:rsidRPr="001645E7">
              <w:rPr>
                <w:rFonts w:ascii="Arial" w:hAnsi="Arial" w:cs="Arial"/>
              </w:rPr>
              <w:t>54.70%</w:t>
            </w:r>
          </w:p>
        </w:tc>
        <w:tc>
          <w:tcPr>
            <w:tcW w:w="1843" w:type="dxa"/>
            <w:shd w:val="clear" w:color="auto" w:fill="DBE5F1" w:themeFill="accent1" w:themeFillTint="33"/>
            <w:noWrap/>
            <w:vAlign w:val="bottom"/>
            <w:hideMark/>
          </w:tcPr>
          <w:p w14:paraId="0EC8D4B0" w14:textId="77777777" w:rsidR="00C15FCA" w:rsidRPr="001645E7" w:rsidRDefault="00C15FCA" w:rsidP="00C15FCA">
            <w:pPr>
              <w:rPr>
                <w:rFonts w:ascii="Arial" w:hAnsi="Arial" w:cs="Arial"/>
              </w:rPr>
            </w:pPr>
            <w:r w:rsidRPr="001645E7">
              <w:rPr>
                <w:rFonts w:ascii="Arial" w:hAnsi="Arial" w:cs="Arial"/>
              </w:rPr>
              <w:t>54.60%</w:t>
            </w:r>
          </w:p>
        </w:tc>
      </w:tr>
      <w:tr w:rsidR="00AD67A7" w:rsidRPr="001146B0" w14:paraId="4A3933AB" w14:textId="77777777" w:rsidTr="00AD67A7">
        <w:trPr>
          <w:trHeight w:val="829"/>
        </w:trPr>
        <w:tc>
          <w:tcPr>
            <w:tcW w:w="3359" w:type="dxa"/>
            <w:shd w:val="clear" w:color="auto" w:fill="DBE5F1" w:themeFill="accent1" w:themeFillTint="33"/>
            <w:noWrap/>
            <w:vAlign w:val="bottom"/>
            <w:hideMark/>
          </w:tcPr>
          <w:p w14:paraId="52F0FC8E" w14:textId="77777777" w:rsidR="00C15FCA" w:rsidRPr="001645E7" w:rsidRDefault="00C15FCA" w:rsidP="00C15FCA">
            <w:pPr>
              <w:rPr>
                <w:rFonts w:ascii="Arial" w:hAnsi="Arial" w:cs="Arial"/>
                <w:b/>
              </w:rPr>
            </w:pPr>
            <w:r w:rsidRPr="001645E7">
              <w:rPr>
                <w:rFonts w:ascii="Arial" w:hAnsi="Arial" w:cs="Arial"/>
                <w:b/>
              </w:rPr>
              <w:t>Cleaned data as % of published</w:t>
            </w:r>
          </w:p>
        </w:tc>
        <w:tc>
          <w:tcPr>
            <w:tcW w:w="1899" w:type="dxa"/>
            <w:shd w:val="clear" w:color="auto" w:fill="DBE5F1" w:themeFill="accent1" w:themeFillTint="33"/>
            <w:noWrap/>
            <w:vAlign w:val="bottom"/>
            <w:hideMark/>
          </w:tcPr>
          <w:p w14:paraId="0215C15C" w14:textId="77777777" w:rsidR="00C15FCA" w:rsidRPr="001645E7" w:rsidRDefault="00C15FCA" w:rsidP="00C15FCA">
            <w:pPr>
              <w:rPr>
                <w:rFonts w:ascii="Arial" w:hAnsi="Arial" w:cs="Arial"/>
              </w:rPr>
            </w:pPr>
            <w:r w:rsidRPr="001645E7">
              <w:rPr>
                <w:rFonts w:ascii="Arial" w:hAnsi="Arial" w:cs="Arial"/>
              </w:rPr>
              <w:t>Adjustment factor</w:t>
            </w:r>
          </w:p>
        </w:tc>
        <w:tc>
          <w:tcPr>
            <w:tcW w:w="2198" w:type="dxa"/>
            <w:shd w:val="clear" w:color="auto" w:fill="DBE5F1" w:themeFill="accent1" w:themeFillTint="33"/>
            <w:noWrap/>
            <w:vAlign w:val="bottom"/>
            <w:hideMark/>
          </w:tcPr>
          <w:p w14:paraId="17A79DDF" w14:textId="77777777" w:rsidR="00C15FCA" w:rsidRPr="001645E7" w:rsidRDefault="00C15FCA" w:rsidP="00C15FCA">
            <w:pPr>
              <w:rPr>
                <w:rFonts w:ascii="Arial" w:hAnsi="Arial" w:cs="Arial"/>
              </w:rPr>
            </w:pPr>
            <w:r w:rsidRPr="001645E7">
              <w:rPr>
                <w:rFonts w:ascii="Arial" w:hAnsi="Arial" w:cs="Arial"/>
              </w:rPr>
              <w:t>96.10%</w:t>
            </w:r>
          </w:p>
        </w:tc>
        <w:tc>
          <w:tcPr>
            <w:tcW w:w="1843" w:type="dxa"/>
            <w:shd w:val="clear" w:color="auto" w:fill="DBE5F1" w:themeFill="accent1" w:themeFillTint="33"/>
            <w:noWrap/>
            <w:vAlign w:val="bottom"/>
            <w:hideMark/>
          </w:tcPr>
          <w:p w14:paraId="14603761" w14:textId="77777777" w:rsidR="00C15FCA" w:rsidRPr="001645E7" w:rsidRDefault="00C15FCA" w:rsidP="00C15FCA">
            <w:pPr>
              <w:rPr>
                <w:rFonts w:ascii="Arial" w:hAnsi="Arial" w:cs="Arial"/>
              </w:rPr>
            </w:pPr>
            <w:r w:rsidRPr="001645E7">
              <w:rPr>
                <w:rFonts w:ascii="Arial" w:hAnsi="Arial" w:cs="Arial"/>
              </w:rPr>
              <w:t>90.70%</w:t>
            </w:r>
          </w:p>
        </w:tc>
      </w:tr>
    </w:tbl>
    <w:p w14:paraId="0F800024" w14:textId="54A857E6" w:rsidR="003D280F" w:rsidRPr="00082D33" w:rsidRDefault="004752A9" w:rsidP="003D280F">
      <w:pPr>
        <w:spacing w:after="0" w:line="240" w:lineRule="auto"/>
        <w:jc w:val="both"/>
        <w:rPr>
          <w:rFonts w:ascii="Arial" w:eastAsia="Times New Roman" w:hAnsi="Arial" w:cs="Arial"/>
          <w:i/>
          <w:sz w:val="18"/>
          <w:szCs w:val="24"/>
          <w:lang w:eastAsia="en-GB"/>
        </w:rPr>
      </w:pPr>
      <w:r w:rsidRPr="00082D33">
        <w:rPr>
          <w:rFonts w:ascii="Arial" w:eastAsia="Times New Roman" w:hAnsi="Arial" w:cs="Arial"/>
          <w:i/>
          <w:sz w:val="18"/>
          <w:szCs w:val="24"/>
          <w:lang w:eastAsia="en-GB"/>
        </w:rPr>
        <w:t>Note.</w:t>
      </w:r>
      <w:r w:rsidRPr="00082D33">
        <w:rPr>
          <w:rFonts w:ascii="Arial" w:eastAsia="Times New Roman" w:hAnsi="Arial" w:cs="Arial"/>
          <w:i/>
          <w:sz w:val="18"/>
          <w:szCs w:val="24"/>
          <w:vertAlign w:val="superscript"/>
          <w:lang w:eastAsia="en-GB"/>
        </w:rPr>
        <w:t xml:space="preserve"> </w:t>
      </w:r>
      <w:r w:rsidR="00495AB6" w:rsidRPr="00082D33">
        <w:rPr>
          <w:rFonts w:ascii="Arial" w:eastAsia="Times New Roman" w:hAnsi="Arial" w:cs="Arial"/>
          <w:i/>
          <w:sz w:val="18"/>
          <w:szCs w:val="24"/>
          <w:vertAlign w:val="superscript"/>
          <w:lang w:eastAsia="en-GB"/>
        </w:rPr>
        <w:t>1</w:t>
      </w:r>
      <w:r w:rsidR="003D280F" w:rsidRPr="00082D33">
        <w:rPr>
          <w:rFonts w:ascii="Arial" w:eastAsia="Times New Roman" w:hAnsi="Arial" w:cs="Arial"/>
          <w:i/>
          <w:sz w:val="18"/>
          <w:szCs w:val="24"/>
          <w:lang w:eastAsia="en-GB"/>
        </w:rPr>
        <w:t>One LA gave us det</w:t>
      </w:r>
      <w:r w:rsidR="008E0C24">
        <w:rPr>
          <w:rFonts w:ascii="Arial" w:eastAsia="Times New Roman" w:hAnsi="Arial" w:cs="Arial"/>
          <w:i/>
          <w:sz w:val="18"/>
          <w:szCs w:val="24"/>
          <w:lang w:eastAsia="en-GB"/>
        </w:rPr>
        <w:t>ails for children on the child p</w:t>
      </w:r>
      <w:r w:rsidR="003D280F" w:rsidRPr="00082D33">
        <w:rPr>
          <w:rFonts w:ascii="Arial" w:eastAsia="Times New Roman" w:hAnsi="Arial" w:cs="Arial"/>
          <w:i/>
          <w:sz w:val="18"/>
          <w:szCs w:val="24"/>
          <w:lang w:eastAsia="en-GB"/>
        </w:rPr>
        <w:t>rotection register as of the 31.07.14. The published figures for children on child protection plans in this table are adjusted according so will differ from those published on the 31.07.15.</w:t>
      </w:r>
    </w:p>
    <w:p w14:paraId="3C921076" w14:textId="77777777" w:rsidR="00466507" w:rsidRPr="00511829" w:rsidRDefault="00466507" w:rsidP="00E21B18">
      <w:pPr>
        <w:spacing w:after="0" w:line="360" w:lineRule="auto"/>
        <w:jc w:val="both"/>
        <w:rPr>
          <w:rFonts w:ascii="Arial" w:hAnsi="Arial" w:cs="Arial"/>
        </w:rPr>
      </w:pPr>
    </w:p>
    <w:p w14:paraId="4A8E5F3A" w14:textId="6BAD8249" w:rsidR="00511829" w:rsidRPr="00BD62AD" w:rsidRDefault="000B7ED4" w:rsidP="00936A66">
      <w:pPr>
        <w:pStyle w:val="Heading2"/>
        <w:rPr>
          <w:rFonts w:ascii="Arial" w:hAnsi="Arial" w:cs="Arial"/>
          <w:i/>
          <w:color w:val="0070C0"/>
          <w:sz w:val="24"/>
          <w:szCs w:val="24"/>
        </w:rPr>
      </w:pPr>
      <w:bookmarkStart w:id="9" w:name="_Toc475725468"/>
      <w:r>
        <w:rPr>
          <w:rFonts w:ascii="Arial" w:hAnsi="Arial" w:cs="Arial"/>
          <w:bCs w:val="0"/>
          <w:color w:val="0070C0"/>
          <w:sz w:val="24"/>
          <w:szCs w:val="24"/>
        </w:rPr>
        <w:t>Figure</w:t>
      </w:r>
      <w:r w:rsidR="00BB4856" w:rsidRPr="00BD62AD">
        <w:rPr>
          <w:rFonts w:ascii="Arial" w:hAnsi="Arial" w:cs="Arial"/>
          <w:bCs w:val="0"/>
          <w:color w:val="0070C0"/>
          <w:sz w:val="24"/>
          <w:szCs w:val="24"/>
        </w:rPr>
        <w:t xml:space="preserve"> 1.2</w:t>
      </w:r>
      <w:r w:rsidR="00901C04" w:rsidRPr="00BD62AD">
        <w:rPr>
          <w:rFonts w:ascii="Arial" w:hAnsi="Arial" w:cs="Arial"/>
          <w:bCs w:val="0"/>
          <w:color w:val="0070C0"/>
          <w:sz w:val="24"/>
          <w:szCs w:val="24"/>
        </w:rPr>
        <w:t xml:space="preserve"> </w:t>
      </w:r>
      <w:r w:rsidR="001923F0" w:rsidRPr="00BD62AD">
        <w:rPr>
          <w:rFonts w:ascii="Arial" w:hAnsi="Arial" w:cs="Arial"/>
          <w:color w:val="0070C0"/>
          <w:sz w:val="24"/>
          <w:szCs w:val="24"/>
        </w:rPr>
        <w:t>Distribution of child population by d</w:t>
      </w:r>
      <w:r w:rsidR="00BB4856" w:rsidRPr="00BD62AD">
        <w:rPr>
          <w:rFonts w:ascii="Arial" w:hAnsi="Arial" w:cs="Arial"/>
          <w:color w:val="0070C0"/>
          <w:sz w:val="24"/>
          <w:szCs w:val="24"/>
        </w:rPr>
        <w:t>eprivation</w:t>
      </w:r>
      <w:bookmarkEnd w:id="9"/>
    </w:p>
    <w:p w14:paraId="290ED07A" w14:textId="0FCEB483" w:rsidR="00936A66" w:rsidRDefault="00F80167" w:rsidP="00511829">
      <w:pPr>
        <w:spacing w:after="0" w:line="360" w:lineRule="auto"/>
        <w:jc w:val="both"/>
        <w:rPr>
          <w:rFonts w:ascii="Arial" w:hAnsi="Arial" w:cs="Arial"/>
        </w:rPr>
      </w:pPr>
      <w:r>
        <w:rPr>
          <w:noProof/>
          <w:lang w:eastAsia="en-GB"/>
        </w:rPr>
        <w:drawing>
          <wp:inline distT="0" distB="0" distL="0" distR="0" wp14:anchorId="344CAAB7" wp14:editId="46428955">
            <wp:extent cx="5743575" cy="32385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0FBD6E" w14:textId="69896F90" w:rsidR="008C0B74" w:rsidRPr="00DC51B4" w:rsidRDefault="00805FDC" w:rsidP="00511829">
      <w:pPr>
        <w:spacing w:after="0" w:line="360" w:lineRule="auto"/>
        <w:jc w:val="both"/>
        <w:rPr>
          <w:rFonts w:ascii="Arial" w:hAnsi="Arial" w:cs="Arial"/>
        </w:rPr>
      </w:pPr>
      <w:r>
        <w:rPr>
          <w:rFonts w:ascii="Arial" w:hAnsi="Arial" w:cs="Arial"/>
        </w:rPr>
        <w:t>Figure</w:t>
      </w:r>
      <w:r w:rsidRPr="0088510B">
        <w:rPr>
          <w:rFonts w:ascii="Arial" w:hAnsi="Arial" w:cs="Arial"/>
        </w:rPr>
        <w:t xml:space="preserve"> </w:t>
      </w:r>
      <w:r w:rsidR="00936A66" w:rsidRPr="0088510B">
        <w:rPr>
          <w:rFonts w:ascii="Arial" w:hAnsi="Arial" w:cs="Arial"/>
        </w:rPr>
        <w:t xml:space="preserve">1.2 shows how children are distributed between deciles Scotland wide and compared to the study sample. In Scotland, children are fairly evenly distributed across all deciles, with </w:t>
      </w:r>
      <w:r w:rsidR="00936A66" w:rsidRPr="0088510B">
        <w:rPr>
          <w:rFonts w:ascii="Arial" w:hAnsi="Arial" w:cs="Arial"/>
        </w:rPr>
        <w:lastRenderedPageBreak/>
        <w:t>a slight over-representation in the most deprived decile (decile 10). In our sample</w:t>
      </w:r>
      <w:r w:rsidR="00C70412">
        <w:rPr>
          <w:rFonts w:ascii="Arial" w:hAnsi="Arial" w:cs="Arial"/>
        </w:rPr>
        <w:t xml:space="preserve">, when compared to Scotland as a whole, </w:t>
      </w:r>
      <w:r w:rsidR="00936A66" w:rsidRPr="0088510B">
        <w:rPr>
          <w:rFonts w:ascii="Arial" w:hAnsi="Arial" w:cs="Arial"/>
        </w:rPr>
        <w:t>children are over-represented in deciles 9 and 10 and under-r</w:t>
      </w:r>
      <w:r w:rsidR="00C70412">
        <w:rPr>
          <w:rFonts w:ascii="Arial" w:hAnsi="Arial" w:cs="Arial"/>
        </w:rPr>
        <w:t>epresented in all other deciles -</w:t>
      </w:r>
      <w:r w:rsidR="00936A66" w:rsidRPr="0088510B">
        <w:rPr>
          <w:rFonts w:ascii="Arial" w:hAnsi="Arial" w:cs="Arial"/>
        </w:rPr>
        <w:t xml:space="preserve"> bar decile 3. This suggests the study sample is slightly skewed towards representation of children from areas of higher deprivation than the Scotland average. </w:t>
      </w:r>
    </w:p>
    <w:p w14:paraId="41E30F6F" w14:textId="778FD250" w:rsidR="00DA0BA0" w:rsidRPr="00936A66" w:rsidRDefault="00805FDC" w:rsidP="00936A66">
      <w:pPr>
        <w:pStyle w:val="Heading2"/>
        <w:rPr>
          <w:rFonts w:ascii="Arial" w:hAnsi="Arial" w:cs="Arial"/>
          <w:color w:val="0070C0"/>
          <w:sz w:val="24"/>
          <w:szCs w:val="24"/>
        </w:rPr>
      </w:pPr>
      <w:bookmarkStart w:id="10" w:name="_Toc475725469"/>
      <w:r>
        <w:rPr>
          <w:rFonts w:ascii="Arial" w:hAnsi="Arial" w:cs="Arial"/>
          <w:bCs w:val="0"/>
          <w:color w:val="0070C0"/>
          <w:sz w:val="24"/>
          <w:szCs w:val="24"/>
        </w:rPr>
        <w:t>Figure</w:t>
      </w:r>
      <w:r w:rsidR="000B7ED4">
        <w:rPr>
          <w:rFonts w:ascii="Arial" w:hAnsi="Arial" w:cs="Arial"/>
          <w:bCs w:val="0"/>
          <w:color w:val="0070C0"/>
          <w:sz w:val="24"/>
          <w:szCs w:val="24"/>
        </w:rPr>
        <w:t xml:space="preserve"> </w:t>
      </w:r>
      <w:r w:rsidR="008C0B74" w:rsidRPr="00BD62AD">
        <w:rPr>
          <w:rFonts w:ascii="Arial" w:hAnsi="Arial" w:cs="Arial"/>
          <w:bCs w:val="0"/>
          <w:color w:val="0070C0"/>
          <w:sz w:val="24"/>
          <w:szCs w:val="24"/>
        </w:rPr>
        <w:t>1.3</w:t>
      </w:r>
      <w:r w:rsidR="00901C04" w:rsidRPr="00BD62AD">
        <w:rPr>
          <w:rFonts w:ascii="Arial" w:hAnsi="Arial" w:cs="Arial"/>
          <w:bCs w:val="0"/>
          <w:color w:val="0070C0"/>
          <w:sz w:val="24"/>
          <w:szCs w:val="24"/>
        </w:rPr>
        <w:t xml:space="preserve"> </w:t>
      </w:r>
      <w:r w:rsidR="001923F0" w:rsidRPr="00BD62AD">
        <w:rPr>
          <w:rFonts w:ascii="Arial" w:hAnsi="Arial" w:cs="Arial"/>
          <w:color w:val="0070C0"/>
          <w:sz w:val="24"/>
          <w:szCs w:val="24"/>
        </w:rPr>
        <w:t>Distribution of child p</w:t>
      </w:r>
      <w:r w:rsidR="008C0B74" w:rsidRPr="00BD62AD">
        <w:rPr>
          <w:rFonts w:ascii="Arial" w:hAnsi="Arial" w:cs="Arial"/>
          <w:color w:val="0070C0"/>
          <w:sz w:val="24"/>
          <w:szCs w:val="24"/>
        </w:rPr>
        <w:t xml:space="preserve">opulation by </w:t>
      </w:r>
      <w:r w:rsidR="001923F0" w:rsidRPr="00BD62AD">
        <w:rPr>
          <w:rFonts w:ascii="Arial" w:hAnsi="Arial" w:cs="Arial"/>
          <w:color w:val="0070C0"/>
          <w:sz w:val="24"/>
          <w:szCs w:val="24"/>
        </w:rPr>
        <w:t>d</w:t>
      </w:r>
      <w:r w:rsidR="004752A9" w:rsidRPr="00BD62AD">
        <w:rPr>
          <w:rFonts w:ascii="Arial" w:hAnsi="Arial" w:cs="Arial"/>
          <w:color w:val="0070C0"/>
          <w:sz w:val="24"/>
          <w:szCs w:val="24"/>
        </w:rPr>
        <w:t xml:space="preserve">eprivation and </w:t>
      </w:r>
      <w:r w:rsidR="001923F0" w:rsidRPr="00BD62AD">
        <w:rPr>
          <w:rFonts w:ascii="Arial" w:hAnsi="Arial" w:cs="Arial"/>
          <w:color w:val="0070C0"/>
          <w:sz w:val="24"/>
          <w:szCs w:val="24"/>
        </w:rPr>
        <w:t>ethnic c</w:t>
      </w:r>
      <w:r w:rsidR="008C0B74" w:rsidRPr="00BD62AD">
        <w:rPr>
          <w:rFonts w:ascii="Arial" w:hAnsi="Arial" w:cs="Arial"/>
          <w:color w:val="0070C0"/>
          <w:sz w:val="24"/>
          <w:szCs w:val="24"/>
        </w:rPr>
        <w:t>ategory</w:t>
      </w:r>
      <w:bookmarkEnd w:id="10"/>
    </w:p>
    <w:p w14:paraId="3ED3F36F" w14:textId="77777777" w:rsidR="00F80167" w:rsidRDefault="00207C37" w:rsidP="00F80167">
      <w:r>
        <w:rPr>
          <w:noProof/>
          <w:lang w:eastAsia="en-GB"/>
        </w:rPr>
        <w:drawing>
          <wp:inline distT="0" distB="0" distL="0" distR="0" wp14:anchorId="6FFAC42E" wp14:editId="3FD2CCFA">
            <wp:extent cx="5791200" cy="3733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2EC88E" w14:textId="7174B37A" w:rsidR="00DA0BA0" w:rsidRPr="00511829" w:rsidRDefault="00805FDC" w:rsidP="00DA0BA0">
      <w:pPr>
        <w:spacing w:after="0" w:line="360" w:lineRule="auto"/>
        <w:jc w:val="both"/>
        <w:rPr>
          <w:rFonts w:ascii="Arial" w:hAnsi="Arial" w:cs="Arial"/>
        </w:rPr>
      </w:pPr>
      <w:r>
        <w:rPr>
          <w:rFonts w:ascii="Arial" w:hAnsi="Arial" w:cs="Arial"/>
        </w:rPr>
        <w:t>Figure</w:t>
      </w:r>
      <w:r w:rsidR="000B7ED4">
        <w:rPr>
          <w:rFonts w:ascii="Arial" w:hAnsi="Arial" w:cs="Arial"/>
        </w:rPr>
        <w:t xml:space="preserve"> </w:t>
      </w:r>
      <w:r w:rsidR="00350AF9">
        <w:rPr>
          <w:rFonts w:ascii="Arial" w:hAnsi="Arial" w:cs="Arial"/>
        </w:rPr>
        <w:t xml:space="preserve">1.3 </w:t>
      </w:r>
      <w:r w:rsidR="00DA0BA0" w:rsidRPr="00511829">
        <w:rPr>
          <w:rFonts w:ascii="Arial" w:hAnsi="Arial" w:cs="Arial"/>
        </w:rPr>
        <w:t xml:space="preserve">of the distribution of children by ethnic category shows very clearly how much </w:t>
      </w:r>
      <w:r w:rsidR="00207C37">
        <w:rPr>
          <w:rFonts w:ascii="Arial" w:hAnsi="Arial" w:cs="Arial"/>
        </w:rPr>
        <w:t>more likely children</w:t>
      </w:r>
      <w:r w:rsidR="00DA0BA0" w:rsidRPr="00511829">
        <w:rPr>
          <w:rFonts w:ascii="Arial" w:hAnsi="Arial" w:cs="Arial"/>
        </w:rPr>
        <w:t xml:space="preserve"> </w:t>
      </w:r>
      <w:r w:rsidR="00207C37">
        <w:rPr>
          <w:rFonts w:ascii="Arial" w:hAnsi="Arial" w:cs="Arial"/>
        </w:rPr>
        <w:t>in the Black ethnic category</w:t>
      </w:r>
      <w:r w:rsidR="00DA0BA0" w:rsidRPr="00511829">
        <w:rPr>
          <w:rFonts w:ascii="Arial" w:hAnsi="Arial" w:cs="Arial"/>
        </w:rPr>
        <w:t xml:space="preserve"> are to live in </w:t>
      </w:r>
      <w:r w:rsidR="00207C37">
        <w:rPr>
          <w:rFonts w:ascii="Arial" w:hAnsi="Arial" w:cs="Arial"/>
        </w:rPr>
        <w:t>the most deprived</w:t>
      </w:r>
      <w:r w:rsidR="00DA0BA0" w:rsidRPr="00511829">
        <w:rPr>
          <w:rFonts w:ascii="Arial" w:hAnsi="Arial" w:cs="Arial"/>
        </w:rPr>
        <w:t xml:space="preserve"> n</w:t>
      </w:r>
      <w:r w:rsidR="003E68F7">
        <w:rPr>
          <w:rFonts w:ascii="Arial" w:hAnsi="Arial" w:cs="Arial"/>
        </w:rPr>
        <w:t>eighbourhoods</w:t>
      </w:r>
      <w:r w:rsidR="00DA0BA0" w:rsidRPr="00511829">
        <w:rPr>
          <w:rFonts w:ascii="Arial" w:hAnsi="Arial" w:cs="Arial"/>
        </w:rPr>
        <w:t>.</w:t>
      </w:r>
      <w:r w:rsidR="0079186F">
        <w:rPr>
          <w:rFonts w:ascii="Arial" w:hAnsi="Arial" w:cs="Arial"/>
        </w:rPr>
        <w:t xml:space="preserve"> This is seen for both the Scotland wide and study sample distribution</w:t>
      </w:r>
      <w:r w:rsidR="00481324">
        <w:rPr>
          <w:rFonts w:ascii="Arial" w:hAnsi="Arial" w:cs="Arial"/>
        </w:rPr>
        <w:t>s</w:t>
      </w:r>
      <w:r w:rsidR="0079186F">
        <w:rPr>
          <w:rFonts w:ascii="Arial" w:hAnsi="Arial" w:cs="Arial"/>
        </w:rPr>
        <w:t>.</w:t>
      </w:r>
      <w:r w:rsidR="00DA0BA0" w:rsidRPr="00511829">
        <w:rPr>
          <w:rFonts w:ascii="Arial" w:hAnsi="Arial" w:cs="Arial"/>
        </w:rPr>
        <w:t xml:space="preserve"> </w:t>
      </w:r>
      <w:r w:rsidR="00481324">
        <w:rPr>
          <w:rFonts w:ascii="Arial" w:hAnsi="Arial" w:cs="Arial"/>
        </w:rPr>
        <w:t>In the Scotland wide distribution c</w:t>
      </w:r>
      <w:r w:rsidR="00207C37">
        <w:rPr>
          <w:rFonts w:ascii="Arial" w:hAnsi="Arial" w:cs="Arial"/>
        </w:rPr>
        <w:t>hildren in the White and Other e</w:t>
      </w:r>
      <w:r w:rsidR="0079186F">
        <w:rPr>
          <w:rFonts w:ascii="Arial" w:hAnsi="Arial" w:cs="Arial"/>
        </w:rPr>
        <w:t>thnic categories</w:t>
      </w:r>
      <w:r w:rsidR="008A6A29">
        <w:rPr>
          <w:rFonts w:ascii="Arial" w:hAnsi="Arial" w:cs="Arial"/>
        </w:rPr>
        <w:t xml:space="preserve"> </w:t>
      </w:r>
      <w:r w:rsidR="00207C37">
        <w:rPr>
          <w:rFonts w:ascii="Arial" w:hAnsi="Arial" w:cs="Arial"/>
        </w:rPr>
        <w:t>have a slightly higher representation</w:t>
      </w:r>
      <w:r w:rsidR="0079186F">
        <w:rPr>
          <w:rFonts w:ascii="Arial" w:hAnsi="Arial" w:cs="Arial"/>
        </w:rPr>
        <w:t xml:space="preserve"> in the most deprived quintile, whilst c</w:t>
      </w:r>
      <w:r w:rsidR="00207C37">
        <w:rPr>
          <w:rFonts w:ascii="Arial" w:hAnsi="Arial" w:cs="Arial"/>
        </w:rPr>
        <w:t>hildren in the Mixed and Asian ethni</w:t>
      </w:r>
      <w:r w:rsidR="008A6A29">
        <w:rPr>
          <w:rFonts w:ascii="Arial" w:hAnsi="Arial" w:cs="Arial"/>
        </w:rPr>
        <w:t>c categories are represented</w:t>
      </w:r>
      <w:r w:rsidR="00207C37">
        <w:rPr>
          <w:rFonts w:ascii="Arial" w:hAnsi="Arial" w:cs="Arial"/>
        </w:rPr>
        <w:t xml:space="preserve"> most in the least deprived quintiles. Similar trends are seen in the study sample for those in the White, Black and Other ethnic categories, bu</w:t>
      </w:r>
      <w:r w:rsidR="008A6A29">
        <w:rPr>
          <w:rFonts w:ascii="Arial" w:hAnsi="Arial" w:cs="Arial"/>
        </w:rPr>
        <w:t>t to a greater degree</w:t>
      </w:r>
      <w:r w:rsidR="00481324">
        <w:rPr>
          <w:rFonts w:ascii="Arial" w:hAnsi="Arial" w:cs="Arial"/>
        </w:rPr>
        <w:t>;</w:t>
      </w:r>
      <w:r w:rsidR="008A6A29">
        <w:rPr>
          <w:rFonts w:ascii="Arial" w:hAnsi="Arial" w:cs="Arial"/>
        </w:rPr>
        <w:t xml:space="preserve"> again reflecting the slight skew towards representation of children from areas of higher deprivation than the Scotland average. C</w:t>
      </w:r>
      <w:r w:rsidR="00207C37">
        <w:rPr>
          <w:rFonts w:ascii="Arial" w:hAnsi="Arial" w:cs="Arial"/>
        </w:rPr>
        <w:t xml:space="preserve">hildren in the Asian ethnic category are represented more in the most deprived quintile, </w:t>
      </w:r>
      <w:r w:rsidR="00C36371">
        <w:rPr>
          <w:rFonts w:ascii="Arial" w:hAnsi="Arial" w:cs="Arial"/>
        </w:rPr>
        <w:t>which is contrary</w:t>
      </w:r>
      <w:r w:rsidR="00207C37">
        <w:rPr>
          <w:rFonts w:ascii="Arial" w:hAnsi="Arial" w:cs="Arial"/>
        </w:rPr>
        <w:t xml:space="preserve"> to the Scotland wide distribution.</w:t>
      </w:r>
      <w:r w:rsidR="00C36371">
        <w:rPr>
          <w:rFonts w:ascii="Arial" w:hAnsi="Arial" w:cs="Arial"/>
        </w:rPr>
        <w:t xml:space="preserve"> </w:t>
      </w:r>
      <w:r w:rsidR="00E7761F">
        <w:rPr>
          <w:rFonts w:ascii="Arial" w:hAnsi="Arial" w:cs="Arial"/>
        </w:rPr>
        <w:t xml:space="preserve">This suggests the study has a slight skew towards representation of the more deprived children </w:t>
      </w:r>
      <w:r w:rsidR="008A6A29">
        <w:rPr>
          <w:rFonts w:ascii="Arial" w:hAnsi="Arial" w:cs="Arial"/>
        </w:rPr>
        <w:t>from the Asian category than those in the rest of Scotland</w:t>
      </w:r>
      <w:r w:rsidR="00E7761F">
        <w:rPr>
          <w:rFonts w:ascii="Arial" w:hAnsi="Arial" w:cs="Arial"/>
        </w:rPr>
        <w:t>.</w:t>
      </w:r>
    </w:p>
    <w:p w14:paraId="71D0EA9E" w14:textId="77777777" w:rsidR="00DA0BA0" w:rsidRPr="00F80167" w:rsidRDefault="00DA0BA0" w:rsidP="00F80167"/>
    <w:p w14:paraId="76C592FA" w14:textId="42AEF63C" w:rsidR="008C0B74" w:rsidRPr="00BD62AD" w:rsidRDefault="00805FDC" w:rsidP="00936A66">
      <w:pPr>
        <w:pStyle w:val="Heading2"/>
        <w:rPr>
          <w:rFonts w:ascii="Arial" w:hAnsi="Arial" w:cs="Arial"/>
          <w:i/>
          <w:color w:val="0070C0"/>
          <w:sz w:val="24"/>
          <w:szCs w:val="24"/>
        </w:rPr>
      </w:pPr>
      <w:bookmarkStart w:id="11" w:name="_Toc475725470"/>
      <w:r>
        <w:rPr>
          <w:rFonts w:ascii="Arial" w:hAnsi="Arial" w:cs="Arial"/>
          <w:bCs w:val="0"/>
          <w:color w:val="0070C0"/>
          <w:sz w:val="24"/>
          <w:szCs w:val="24"/>
        </w:rPr>
        <w:lastRenderedPageBreak/>
        <w:t>Figure</w:t>
      </w:r>
      <w:r w:rsidRPr="00BD62AD">
        <w:rPr>
          <w:rFonts w:ascii="Arial" w:hAnsi="Arial" w:cs="Arial"/>
          <w:bCs w:val="0"/>
          <w:color w:val="0070C0"/>
          <w:sz w:val="24"/>
          <w:szCs w:val="24"/>
        </w:rPr>
        <w:t xml:space="preserve"> </w:t>
      </w:r>
      <w:r w:rsidR="008C0B74" w:rsidRPr="00BD62AD">
        <w:rPr>
          <w:rFonts w:ascii="Arial" w:hAnsi="Arial" w:cs="Arial"/>
          <w:bCs w:val="0"/>
          <w:color w:val="0070C0"/>
          <w:sz w:val="24"/>
          <w:szCs w:val="24"/>
        </w:rPr>
        <w:t xml:space="preserve">1.4 </w:t>
      </w:r>
      <w:r w:rsidR="001923F0" w:rsidRPr="00BD62AD">
        <w:rPr>
          <w:rFonts w:ascii="Arial" w:hAnsi="Arial" w:cs="Arial"/>
          <w:color w:val="0070C0"/>
          <w:sz w:val="24"/>
          <w:szCs w:val="24"/>
        </w:rPr>
        <w:t>Distribution of child p</w:t>
      </w:r>
      <w:r w:rsidR="008C0B74" w:rsidRPr="00BD62AD">
        <w:rPr>
          <w:rFonts w:ascii="Arial" w:hAnsi="Arial" w:cs="Arial"/>
          <w:color w:val="0070C0"/>
          <w:sz w:val="24"/>
          <w:szCs w:val="24"/>
        </w:rPr>
        <w:t xml:space="preserve">opulation by </w:t>
      </w:r>
      <w:r w:rsidR="001923F0" w:rsidRPr="00BD62AD">
        <w:rPr>
          <w:rFonts w:ascii="Arial" w:hAnsi="Arial" w:cs="Arial"/>
          <w:color w:val="0070C0"/>
          <w:sz w:val="24"/>
          <w:szCs w:val="24"/>
        </w:rPr>
        <w:t>d</w:t>
      </w:r>
      <w:r w:rsidR="004752A9" w:rsidRPr="00BD62AD">
        <w:rPr>
          <w:rFonts w:ascii="Arial" w:hAnsi="Arial" w:cs="Arial"/>
          <w:color w:val="0070C0"/>
          <w:sz w:val="24"/>
          <w:szCs w:val="24"/>
        </w:rPr>
        <w:t xml:space="preserve">eprivation and </w:t>
      </w:r>
      <w:r w:rsidR="001923F0" w:rsidRPr="00BD62AD">
        <w:rPr>
          <w:rFonts w:ascii="Arial" w:hAnsi="Arial" w:cs="Arial"/>
          <w:color w:val="0070C0"/>
          <w:sz w:val="24"/>
          <w:szCs w:val="24"/>
        </w:rPr>
        <w:t>age g</w:t>
      </w:r>
      <w:r w:rsidR="008C0B74" w:rsidRPr="00BD62AD">
        <w:rPr>
          <w:rFonts w:ascii="Arial" w:hAnsi="Arial" w:cs="Arial"/>
          <w:color w:val="0070C0"/>
          <w:sz w:val="24"/>
          <w:szCs w:val="24"/>
        </w:rPr>
        <w:t>roup</w:t>
      </w:r>
      <w:bookmarkEnd w:id="11"/>
    </w:p>
    <w:p w14:paraId="14A46A19" w14:textId="77777777" w:rsidR="00511829" w:rsidRPr="00511829" w:rsidRDefault="00D2766A" w:rsidP="00511829">
      <w:pPr>
        <w:spacing w:after="0" w:line="360" w:lineRule="auto"/>
        <w:jc w:val="both"/>
        <w:rPr>
          <w:rFonts w:ascii="Arial" w:hAnsi="Arial" w:cs="Arial"/>
        </w:rPr>
      </w:pPr>
      <w:r>
        <w:rPr>
          <w:noProof/>
          <w:lang w:eastAsia="en-GB"/>
        </w:rPr>
        <w:drawing>
          <wp:inline distT="0" distB="0" distL="0" distR="0" wp14:anchorId="2B1111D9" wp14:editId="747884D7">
            <wp:extent cx="5743575" cy="40576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32D94F" w14:textId="77777777" w:rsidR="00350AF9" w:rsidRDefault="00350AF9" w:rsidP="00511829">
      <w:pPr>
        <w:spacing w:after="0" w:line="360" w:lineRule="auto"/>
        <w:jc w:val="both"/>
        <w:rPr>
          <w:rFonts w:ascii="Arial" w:hAnsi="Arial" w:cs="Arial"/>
        </w:rPr>
      </w:pPr>
    </w:p>
    <w:p w14:paraId="0286FC81" w14:textId="0CAAB127" w:rsidR="00116FFD" w:rsidRDefault="000B7ED4" w:rsidP="00511829">
      <w:pPr>
        <w:spacing w:after="0" w:line="360" w:lineRule="auto"/>
        <w:jc w:val="both"/>
        <w:rPr>
          <w:rFonts w:ascii="Arial" w:hAnsi="Arial" w:cs="Arial"/>
        </w:rPr>
      </w:pPr>
      <w:r>
        <w:rPr>
          <w:rFonts w:ascii="Arial" w:hAnsi="Arial" w:cs="Arial"/>
        </w:rPr>
        <w:t xml:space="preserve">Figure </w:t>
      </w:r>
      <w:r w:rsidRPr="0088510B">
        <w:rPr>
          <w:rFonts w:ascii="Arial" w:hAnsi="Arial" w:cs="Arial"/>
        </w:rPr>
        <w:t>1.4</w:t>
      </w:r>
      <w:r w:rsidR="00350AF9">
        <w:rPr>
          <w:rFonts w:ascii="Arial" w:hAnsi="Arial" w:cs="Arial"/>
        </w:rPr>
        <w:t xml:space="preserve"> </w:t>
      </w:r>
      <w:r w:rsidR="00511829" w:rsidRPr="0088510B">
        <w:rPr>
          <w:rFonts w:ascii="Arial" w:hAnsi="Arial" w:cs="Arial"/>
        </w:rPr>
        <w:t xml:space="preserve">shows how younger children </w:t>
      </w:r>
      <w:r w:rsidR="00D2766A" w:rsidRPr="0088510B">
        <w:rPr>
          <w:rFonts w:ascii="Arial" w:hAnsi="Arial" w:cs="Arial"/>
        </w:rPr>
        <w:t xml:space="preserve">in Scotland </w:t>
      </w:r>
      <w:r w:rsidR="00511829" w:rsidRPr="0088510B">
        <w:rPr>
          <w:rFonts w:ascii="Arial" w:hAnsi="Arial" w:cs="Arial"/>
        </w:rPr>
        <w:t>are over-represented in the higher deprivation quintiles compared to other age groups, but under-represented in the low deprivation quintiles.</w:t>
      </w:r>
      <w:r w:rsidR="00D2766A" w:rsidRPr="0088510B">
        <w:rPr>
          <w:rFonts w:ascii="Arial" w:hAnsi="Arial" w:cs="Arial"/>
        </w:rPr>
        <w:t xml:space="preserve"> This trend does not hold for the sample population due to the over-representation of children from areas of higher deprivation overall – children in all age </w:t>
      </w:r>
      <w:r w:rsidR="0088510B" w:rsidRPr="0088510B">
        <w:rPr>
          <w:rFonts w:ascii="Arial" w:hAnsi="Arial" w:cs="Arial"/>
        </w:rPr>
        <w:t>groups are consistently</w:t>
      </w:r>
      <w:r w:rsidR="00D2766A" w:rsidRPr="0088510B">
        <w:rPr>
          <w:rFonts w:ascii="Arial" w:hAnsi="Arial" w:cs="Arial"/>
        </w:rPr>
        <w:t xml:space="preserve"> over-</w:t>
      </w:r>
      <w:r w:rsidR="0088510B" w:rsidRPr="0088510B">
        <w:rPr>
          <w:rFonts w:ascii="Arial" w:hAnsi="Arial" w:cs="Arial"/>
        </w:rPr>
        <w:t>represented</w:t>
      </w:r>
      <w:r w:rsidR="00D2766A" w:rsidRPr="0088510B">
        <w:rPr>
          <w:rFonts w:ascii="Arial" w:hAnsi="Arial" w:cs="Arial"/>
        </w:rPr>
        <w:t xml:space="preserve"> in the most deprived quintile. </w:t>
      </w:r>
    </w:p>
    <w:p w14:paraId="0F9195EA" w14:textId="4A59E006" w:rsidR="00F10BCE" w:rsidRDefault="00116FFD" w:rsidP="00116FFD">
      <w:pPr>
        <w:rPr>
          <w:rFonts w:ascii="Arial" w:hAnsi="Arial" w:cs="Arial"/>
        </w:rPr>
      </w:pPr>
      <w:r>
        <w:rPr>
          <w:rFonts w:ascii="Arial" w:hAnsi="Arial" w:cs="Arial"/>
        </w:rPr>
        <w:br w:type="page"/>
      </w:r>
    </w:p>
    <w:p w14:paraId="755606E3" w14:textId="43760842" w:rsidR="00F155B2" w:rsidRPr="00BD62AD" w:rsidRDefault="00466507" w:rsidP="00953059">
      <w:pPr>
        <w:pStyle w:val="Heading1"/>
        <w:rPr>
          <w:rFonts w:ascii="Arial" w:hAnsi="Arial" w:cs="Arial"/>
          <w:color w:val="0070C0"/>
        </w:rPr>
      </w:pPr>
      <w:bookmarkStart w:id="12" w:name="_Toc475725471"/>
      <w:r w:rsidRPr="00BD62AD">
        <w:rPr>
          <w:rFonts w:ascii="Arial" w:hAnsi="Arial" w:cs="Arial"/>
          <w:color w:val="0070C0"/>
        </w:rPr>
        <w:lastRenderedPageBreak/>
        <w:t xml:space="preserve">2. </w:t>
      </w:r>
      <w:r w:rsidR="00F10BCE" w:rsidRPr="00BD62AD">
        <w:rPr>
          <w:rFonts w:ascii="Arial" w:hAnsi="Arial" w:cs="Arial"/>
          <w:color w:val="0070C0"/>
        </w:rPr>
        <w:t>Area-Level Deprivation</w:t>
      </w:r>
      <w:bookmarkEnd w:id="12"/>
    </w:p>
    <w:p w14:paraId="2227B1CE" w14:textId="77777777" w:rsidR="00953059" w:rsidRPr="00953059" w:rsidRDefault="00953059" w:rsidP="00953059"/>
    <w:p w14:paraId="005325DC" w14:textId="340CF5C2" w:rsidR="00EC4EB1" w:rsidRPr="004B6C2B" w:rsidRDefault="00F155B2" w:rsidP="00687861">
      <w:pPr>
        <w:spacing w:line="360" w:lineRule="auto"/>
        <w:jc w:val="both"/>
        <w:rPr>
          <w:rFonts w:ascii="Arial" w:hAnsi="Arial" w:cs="Arial"/>
        </w:rPr>
      </w:pPr>
      <w:r w:rsidRPr="004B6C2B">
        <w:rPr>
          <w:rFonts w:ascii="Arial" w:hAnsi="Arial" w:cs="Arial"/>
        </w:rPr>
        <w:t xml:space="preserve">Using 2001 data zones, a measure of area deprivation (Scottish Index of Multiple Deprivation – SIMD12) </w:t>
      </w:r>
      <w:r w:rsidR="00D116F7">
        <w:rPr>
          <w:rFonts w:ascii="Arial" w:hAnsi="Arial" w:cs="Arial"/>
        </w:rPr>
        <w:t>was matched to</w:t>
      </w:r>
      <w:r w:rsidRPr="004B6C2B">
        <w:rPr>
          <w:rFonts w:ascii="Arial" w:hAnsi="Arial" w:cs="Arial"/>
        </w:rPr>
        <w:t xml:space="preserve"> indivi</w:t>
      </w:r>
      <w:r w:rsidR="00AC0078">
        <w:rPr>
          <w:rFonts w:ascii="Arial" w:hAnsi="Arial" w:cs="Arial"/>
        </w:rPr>
        <w:t xml:space="preserve">duals in the data. The sum of </w:t>
      </w:r>
      <w:r w:rsidR="008E0C24">
        <w:rPr>
          <w:rFonts w:ascii="Arial" w:hAnsi="Arial" w:cs="Arial"/>
        </w:rPr>
        <w:t>children on the child protection r</w:t>
      </w:r>
      <w:r w:rsidR="00BA7E8D">
        <w:rPr>
          <w:rFonts w:ascii="Arial" w:hAnsi="Arial" w:cs="Arial"/>
        </w:rPr>
        <w:t>egister or looked after</w:t>
      </w:r>
      <w:r w:rsidR="00D116F7">
        <w:rPr>
          <w:rFonts w:ascii="Arial" w:hAnsi="Arial" w:cs="Arial"/>
        </w:rPr>
        <w:t xml:space="preserve"> </w:t>
      </w:r>
      <w:r w:rsidRPr="004B6C2B">
        <w:rPr>
          <w:rFonts w:ascii="Arial" w:hAnsi="Arial" w:cs="Arial"/>
        </w:rPr>
        <w:t xml:space="preserve">in each decile or quintile was calculated to compare the rates per 10,000 of the 0-17 child population. </w:t>
      </w:r>
      <w:r w:rsidR="00BA7E8D">
        <w:rPr>
          <w:rFonts w:ascii="Arial" w:hAnsi="Arial" w:cs="Arial"/>
        </w:rPr>
        <w:t>In Scotland, children may be recor</w:t>
      </w:r>
      <w:r w:rsidR="008E0C24">
        <w:rPr>
          <w:rFonts w:ascii="Arial" w:hAnsi="Arial" w:cs="Arial"/>
        </w:rPr>
        <w:t>ded as looked after and on the child protection r</w:t>
      </w:r>
      <w:r w:rsidR="00BA7E8D">
        <w:rPr>
          <w:rFonts w:ascii="Arial" w:hAnsi="Arial" w:cs="Arial"/>
        </w:rPr>
        <w:t xml:space="preserve">egister at the same time. In these cases, children were counted separately for each. </w:t>
      </w:r>
      <w:r w:rsidR="007A0906" w:rsidRPr="004B6C2B">
        <w:rPr>
          <w:rFonts w:ascii="Arial" w:hAnsi="Arial" w:cs="Arial"/>
        </w:rPr>
        <w:t xml:space="preserve">Rates are adjusted for missing data using </w:t>
      </w:r>
      <w:r w:rsidR="00BA7E8D">
        <w:rPr>
          <w:rFonts w:ascii="Arial" w:hAnsi="Arial" w:cs="Arial"/>
        </w:rPr>
        <w:t>the factors specified in Table</w:t>
      </w:r>
      <w:r w:rsidR="007A0906" w:rsidRPr="004B6C2B">
        <w:rPr>
          <w:rFonts w:ascii="Arial" w:hAnsi="Arial" w:cs="Arial"/>
        </w:rPr>
        <w:t xml:space="preserve"> 1.1. Results of the study in </w:t>
      </w:r>
      <w:r w:rsidR="00BA7E8D">
        <w:rPr>
          <w:rFonts w:ascii="Arial" w:hAnsi="Arial" w:cs="Arial"/>
        </w:rPr>
        <w:t>this report will be shown for</w:t>
      </w:r>
      <w:r w:rsidR="007A0906" w:rsidRPr="004B6C2B">
        <w:rPr>
          <w:rFonts w:ascii="Arial" w:hAnsi="Arial" w:cs="Arial"/>
        </w:rPr>
        <w:t xml:space="preserve"> individuals</w:t>
      </w:r>
      <w:r w:rsidR="008E0C24">
        <w:rPr>
          <w:rFonts w:ascii="Arial" w:hAnsi="Arial" w:cs="Arial"/>
        </w:rPr>
        <w:t xml:space="preserve"> on the child protection r</w:t>
      </w:r>
      <w:r w:rsidR="00BA7E8D">
        <w:rPr>
          <w:rFonts w:ascii="Arial" w:hAnsi="Arial" w:cs="Arial"/>
        </w:rPr>
        <w:t>egister, all children looked after</w:t>
      </w:r>
      <w:r w:rsidR="00D116F7">
        <w:rPr>
          <w:rFonts w:ascii="Arial" w:hAnsi="Arial" w:cs="Arial"/>
        </w:rPr>
        <w:t xml:space="preserve"> </w:t>
      </w:r>
      <w:r w:rsidR="007A0906" w:rsidRPr="004B6C2B">
        <w:rPr>
          <w:rFonts w:ascii="Arial" w:hAnsi="Arial" w:cs="Arial"/>
        </w:rPr>
        <w:t xml:space="preserve">and </w:t>
      </w:r>
      <w:r w:rsidR="008E656B">
        <w:rPr>
          <w:rFonts w:ascii="Arial" w:hAnsi="Arial" w:cs="Arial"/>
        </w:rPr>
        <w:t xml:space="preserve">for </w:t>
      </w:r>
      <w:r w:rsidR="00050179" w:rsidRPr="00050179">
        <w:rPr>
          <w:rFonts w:ascii="Arial" w:hAnsi="Arial" w:cs="Arial"/>
        </w:rPr>
        <w:t>looked after children not placed at home or with friends or relatives</w:t>
      </w:r>
      <w:r w:rsidR="00BA7E8D">
        <w:rPr>
          <w:rFonts w:ascii="Arial" w:hAnsi="Arial" w:cs="Arial"/>
        </w:rPr>
        <w:t>. Figure 2.1 below shows the rates by deprivat</w:t>
      </w:r>
      <w:r w:rsidR="008E0C24">
        <w:rPr>
          <w:rFonts w:ascii="Arial" w:hAnsi="Arial" w:cs="Arial"/>
        </w:rPr>
        <w:t>ion decile for children on the child protection r</w:t>
      </w:r>
      <w:r w:rsidR="00BA7E8D">
        <w:rPr>
          <w:rFonts w:ascii="Arial" w:hAnsi="Arial" w:cs="Arial"/>
        </w:rPr>
        <w:t xml:space="preserve">egister, all looked after children and </w:t>
      </w:r>
      <w:r w:rsidR="00050179" w:rsidRPr="00050179">
        <w:rPr>
          <w:rFonts w:ascii="Arial" w:hAnsi="Arial" w:cs="Arial"/>
        </w:rPr>
        <w:t>looked after children not placed at home or with friends or relatives</w:t>
      </w:r>
      <w:r w:rsidR="00D84FDB">
        <w:rPr>
          <w:rFonts w:ascii="Arial" w:hAnsi="Arial" w:cs="Arial"/>
        </w:rPr>
        <w:t xml:space="preserve"> (</w:t>
      </w:r>
      <w:r w:rsidR="004571DF">
        <w:rPr>
          <w:rFonts w:ascii="Arial" w:hAnsi="Arial" w:cs="Arial"/>
        </w:rPr>
        <w:t>fr/rel</w:t>
      </w:r>
      <w:r w:rsidR="00D84FDB">
        <w:rPr>
          <w:rFonts w:ascii="Arial" w:hAnsi="Arial" w:cs="Arial"/>
        </w:rPr>
        <w:t>)</w:t>
      </w:r>
      <w:r w:rsidR="00BA7E8D">
        <w:rPr>
          <w:rFonts w:ascii="Arial" w:hAnsi="Arial" w:cs="Arial"/>
        </w:rPr>
        <w:t>.</w:t>
      </w:r>
    </w:p>
    <w:p w14:paraId="68C298D5" w14:textId="77777777" w:rsidR="00277094" w:rsidRDefault="00901C04" w:rsidP="00894DED">
      <w:pPr>
        <w:pStyle w:val="Heading2"/>
        <w:rPr>
          <w:rFonts w:ascii="Arial" w:hAnsi="Arial" w:cs="Arial"/>
          <w:bCs w:val="0"/>
          <w:color w:val="0070C0"/>
          <w:sz w:val="24"/>
          <w:szCs w:val="24"/>
        </w:rPr>
      </w:pPr>
      <w:bookmarkStart w:id="13" w:name="_Toc475725472"/>
      <w:r w:rsidRPr="00BD62AD">
        <w:rPr>
          <w:rFonts w:ascii="Arial" w:hAnsi="Arial" w:cs="Arial"/>
          <w:bCs w:val="0"/>
          <w:color w:val="0070C0"/>
          <w:sz w:val="24"/>
          <w:szCs w:val="24"/>
        </w:rPr>
        <w:t xml:space="preserve">Figure 2.1 </w:t>
      </w:r>
      <w:r w:rsidR="00DE1789" w:rsidRPr="00BD62AD">
        <w:rPr>
          <w:rFonts w:ascii="Arial" w:hAnsi="Arial" w:cs="Arial"/>
          <w:bCs w:val="0"/>
          <w:color w:val="0070C0"/>
          <w:sz w:val="24"/>
          <w:szCs w:val="24"/>
        </w:rPr>
        <w:t>Rates by deprivation</w:t>
      </w:r>
      <w:r w:rsidR="00E3236D" w:rsidRPr="00BD62AD">
        <w:rPr>
          <w:rFonts w:ascii="Arial" w:hAnsi="Arial" w:cs="Arial"/>
          <w:bCs w:val="0"/>
          <w:color w:val="0070C0"/>
          <w:sz w:val="24"/>
          <w:szCs w:val="24"/>
        </w:rPr>
        <w:t xml:space="preserve"> for </w:t>
      </w:r>
      <w:r w:rsidR="001923F0" w:rsidRPr="00BD62AD">
        <w:rPr>
          <w:rFonts w:ascii="Arial" w:hAnsi="Arial" w:cs="Arial"/>
          <w:bCs w:val="0"/>
          <w:color w:val="0070C0"/>
          <w:sz w:val="24"/>
          <w:szCs w:val="24"/>
        </w:rPr>
        <w:t>c</w:t>
      </w:r>
      <w:r w:rsidR="00E3236D" w:rsidRPr="00BD62AD">
        <w:rPr>
          <w:rFonts w:ascii="Arial" w:hAnsi="Arial" w:cs="Arial"/>
          <w:bCs w:val="0"/>
          <w:color w:val="0070C0"/>
          <w:sz w:val="24"/>
          <w:szCs w:val="24"/>
        </w:rPr>
        <w:t>h</w:t>
      </w:r>
      <w:r w:rsidR="001923F0" w:rsidRPr="00BD62AD">
        <w:rPr>
          <w:rFonts w:ascii="Arial" w:hAnsi="Arial" w:cs="Arial"/>
          <w:bCs w:val="0"/>
          <w:color w:val="0070C0"/>
          <w:sz w:val="24"/>
          <w:szCs w:val="24"/>
        </w:rPr>
        <w:t>ild protection register</w:t>
      </w:r>
      <w:r w:rsidR="00E3236D" w:rsidRPr="00BD62AD">
        <w:rPr>
          <w:rFonts w:ascii="Arial" w:hAnsi="Arial" w:cs="Arial"/>
          <w:bCs w:val="0"/>
          <w:color w:val="0070C0"/>
          <w:sz w:val="24"/>
          <w:szCs w:val="24"/>
        </w:rPr>
        <w:t xml:space="preserve">, all looked after children and </w:t>
      </w:r>
      <w:r w:rsidR="00050179" w:rsidRPr="00050179">
        <w:rPr>
          <w:rFonts w:ascii="Arial" w:hAnsi="Arial" w:cs="Arial"/>
          <w:bCs w:val="0"/>
          <w:color w:val="0070C0"/>
          <w:sz w:val="24"/>
          <w:szCs w:val="24"/>
        </w:rPr>
        <w:t>looked after children not placed at home or with friends or relatives</w:t>
      </w:r>
      <w:bookmarkEnd w:id="13"/>
    </w:p>
    <w:p w14:paraId="6A5A4CA2" w14:textId="4048F211" w:rsidR="00E22A12" w:rsidRPr="00277094" w:rsidRDefault="00277094" w:rsidP="00277094">
      <w:r>
        <w:rPr>
          <w:noProof/>
          <w:lang w:eastAsia="en-GB"/>
        </w:rPr>
        <w:drawing>
          <wp:inline distT="0" distB="0" distL="0" distR="0" wp14:anchorId="343C5081" wp14:editId="4A0B6157">
            <wp:extent cx="5731510" cy="3729731"/>
            <wp:effectExtent l="0" t="0" r="254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3ACC6D" w14:textId="0A463FCF" w:rsidR="00116FFD" w:rsidRDefault="00805FDC" w:rsidP="00466507">
      <w:pPr>
        <w:spacing w:after="0" w:line="360" w:lineRule="auto"/>
        <w:jc w:val="both"/>
        <w:rPr>
          <w:rFonts w:ascii="Arial" w:hAnsi="Arial" w:cs="Arial"/>
        </w:rPr>
      </w:pPr>
      <w:r>
        <w:rPr>
          <w:rFonts w:ascii="Arial" w:hAnsi="Arial" w:cs="Arial"/>
        </w:rPr>
        <w:t xml:space="preserve">According to </w:t>
      </w:r>
      <w:r w:rsidR="00524CD7">
        <w:rPr>
          <w:rFonts w:ascii="Arial" w:hAnsi="Arial" w:cs="Arial"/>
        </w:rPr>
        <w:t xml:space="preserve">Figure 2.1 </w:t>
      </w:r>
      <w:r w:rsidR="008A7CB8">
        <w:rPr>
          <w:rFonts w:ascii="Arial" w:hAnsi="Arial" w:cs="Arial"/>
        </w:rPr>
        <w:t xml:space="preserve">rates of looked after children </w:t>
      </w:r>
      <w:r>
        <w:rPr>
          <w:rFonts w:ascii="Arial" w:hAnsi="Arial" w:cs="Arial"/>
        </w:rPr>
        <w:t xml:space="preserve">are higher </w:t>
      </w:r>
      <w:r w:rsidR="008A7CB8">
        <w:rPr>
          <w:rFonts w:ascii="Arial" w:hAnsi="Arial" w:cs="Arial"/>
        </w:rPr>
        <w:t xml:space="preserve">than </w:t>
      </w:r>
      <w:r>
        <w:rPr>
          <w:rFonts w:ascii="Arial" w:hAnsi="Arial" w:cs="Arial"/>
        </w:rPr>
        <w:t xml:space="preserve">rates of </w:t>
      </w:r>
      <w:r w:rsidR="008A7CB8">
        <w:rPr>
          <w:rFonts w:ascii="Arial" w:hAnsi="Arial" w:cs="Arial"/>
        </w:rPr>
        <w:t>child</w:t>
      </w:r>
      <w:r>
        <w:rPr>
          <w:rFonts w:ascii="Arial" w:hAnsi="Arial" w:cs="Arial"/>
        </w:rPr>
        <w:t xml:space="preserve">ren on </w:t>
      </w:r>
      <w:r w:rsidR="000B7ED4">
        <w:rPr>
          <w:rFonts w:ascii="Arial" w:hAnsi="Arial" w:cs="Arial"/>
        </w:rPr>
        <w:t xml:space="preserve">the </w:t>
      </w:r>
      <w:r>
        <w:rPr>
          <w:rFonts w:ascii="Arial" w:hAnsi="Arial" w:cs="Arial"/>
        </w:rPr>
        <w:t xml:space="preserve">child </w:t>
      </w:r>
      <w:r w:rsidR="000B7ED4">
        <w:rPr>
          <w:rFonts w:ascii="Arial" w:hAnsi="Arial" w:cs="Arial"/>
        </w:rPr>
        <w:t>p</w:t>
      </w:r>
      <w:r>
        <w:rPr>
          <w:rFonts w:ascii="Arial" w:hAnsi="Arial" w:cs="Arial"/>
        </w:rPr>
        <w:t xml:space="preserve">rotection </w:t>
      </w:r>
      <w:r w:rsidR="000B7ED4">
        <w:rPr>
          <w:rFonts w:ascii="Arial" w:hAnsi="Arial" w:cs="Arial"/>
        </w:rPr>
        <w:t>r</w:t>
      </w:r>
      <w:r>
        <w:rPr>
          <w:rFonts w:ascii="Arial" w:hAnsi="Arial" w:cs="Arial"/>
        </w:rPr>
        <w:t xml:space="preserve">egister </w:t>
      </w:r>
      <w:r w:rsidR="00524CD7">
        <w:rPr>
          <w:rFonts w:ascii="Arial" w:hAnsi="Arial" w:cs="Arial"/>
        </w:rPr>
        <w:t>for all deprivation deciles. Im</w:t>
      </w:r>
      <w:r w:rsidR="00801D03">
        <w:rPr>
          <w:rFonts w:ascii="Arial" w:hAnsi="Arial" w:cs="Arial"/>
        </w:rPr>
        <w:t xml:space="preserve">portantly, Figure 2.1 illustrates </w:t>
      </w:r>
      <w:r w:rsidR="00524CD7">
        <w:rPr>
          <w:rFonts w:ascii="Arial" w:hAnsi="Arial" w:cs="Arial"/>
        </w:rPr>
        <w:t>that for all th</w:t>
      </w:r>
      <w:r w:rsidR="008A7CB8">
        <w:rPr>
          <w:rFonts w:ascii="Arial" w:hAnsi="Arial" w:cs="Arial"/>
        </w:rPr>
        <w:t>ree categories of intervention</w:t>
      </w:r>
      <w:r w:rsidR="00524CD7">
        <w:rPr>
          <w:rFonts w:ascii="Arial" w:hAnsi="Arial" w:cs="Arial"/>
        </w:rPr>
        <w:t xml:space="preserve">, there appears to be a positive </w:t>
      </w:r>
      <w:r w:rsidR="00A23566">
        <w:rPr>
          <w:rFonts w:ascii="Arial" w:hAnsi="Arial" w:cs="Arial"/>
        </w:rPr>
        <w:t xml:space="preserve">linear </w:t>
      </w:r>
      <w:r w:rsidR="00E0214B">
        <w:rPr>
          <w:rFonts w:ascii="Arial" w:hAnsi="Arial" w:cs="Arial"/>
        </w:rPr>
        <w:t>relationship between rates and deprivation deciles</w:t>
      </w:r>
      <w:r w:rsidR="00A23566">
        <w:rPr>
          <w:rFonts w:ascii="Arial" w:hAnsi="Arial" w:cs="Arial"/>
        </w:rPr>
        <w:t xml:space="preserve"> i.e. intervention rates and deprivation increase </w:t>
      </w:r>
      <w:r w:rsidR="00427CB3">
        <w:rPr>
          <w:rFonts w:ascii="Arial" w:hAnsi="Arial" w:cs="Arial"/>
        </w:rPr>
        <w:t xml:space="preserve">together </w:t>
      </w:r>
      <w:r w:rsidR="00A23566">
        <w:rPr>
          <w:rFonts w:ascii="Arial" w:hAnsi="Arial" w:cs="Arial"/>
        </w:rPr>
        <w:t xml:space="preserve">on a </w:t>
      </w:r>
      <w:r w:rsidR="00427CB3">
        <w:rPr>
          <w:rFonts w:ascii="Arial" w:hAnsi="Arial" w:cs="Arial"/>
        </w:rPr>
        <w:lastRenderedPageBreak/>
        <w:t xml:space="preserve">step by step </w:t>
      </w:r>
      <w:r w:rsidR="00A23566">
        <w:rPr>
          <w:rFonts w:ascii="Arial" w:hAnsi="Arial" w:cs="Arial"/>
        </w:rPr>
        <w:t xml:space="preserve">gradient. </w:t>
      </w:r>
      <w:r w:rsidR="00D35F1F">
        <w:rPr>
          <w:rFonts w:ascii="Arial" w:hAnsi="Arial" w:cs="Arial"/>
        </w:rPr>
        <w:t>To c</w:t>
      </w:r>
      <w:r w:rsidR="0020489D">
        <w:rPr>
          <w:rFonts w:ascii="Arial" w:hAnsi="Arial" w:cs="Arial"/>
        </w:rPr>
        <w:t>onfirm the significance of the relationship between rates</w:t>
      </w:r>
      <w:r>
        <w:rPr>
          <w:rFonts w:ascii="Arial" w:hAnsi="Arial" w:cs="Arial"/>
        </w:rPr>
        <w:t xml:space="preserve"> of </w:t>
      </w:r>
      <w:r w:rsidR="000B7ED4">
        <w:rPr>
          <w:rFonts w:ascii="Arial" w:hAnsi="Arial" w:cs="Arial"/>
        </w:rPr>
        <w:t>intervention and</w:t>
      </w:r>
      <w:r w:rsidR="0020489D">
        <w:rPr>
          <w:rFonts w:ascii="Arial" w:hAnsi="Arial" w:cs="Arial"/>
        </w:rPr>
        <w:t xml:space="preserve"> deprivation, </w:t>
      </w:r>
      <w:r w:rsidR="00A23566">
        <w:rPr>
          <w:rFonts w:ascii="Arial" w:hAnsi="Arial" w:cs="Arial"/>
        </w:rPr>
        <w:t xml:space="preserve">Spearman’s Rank </w:t>
      </w:r>
      <w:r w:rsidR="003A589C">
        <w:rPr>
          <w:rFonts w:ascii="Arial" w:hAnsi="Arial" w:cs="Arial"/>
        </w:rPr>
        <w:t>(</w:t>
      </w:r>
      <w:r w:rsidR="003A589C" w:rsidRPr="00DA0BA0">
        <w:rPr>
          <w:rFonts w:ascii="Arial" w:hAnsi="Arial" w:cs="Arial"/>
        </w:rPr>
        <w:t>r</w:t>
      </w:r>
      <w:r w:rsidR="003A589C" w:rsidRPr="00DA0BA0">
        <w:rPr>
          <w:rFonts w:ascii="Arial" w:hAnsi="Arial" w:cs="Arial"/>
          <w:vertAlign w:val="subscript"/>
        </w:rPr>
        <w:t>s</w:t>
      </w:r>
      <w:r w:rsidR="003A589C">
        <w:rPr>
          <w:rFonts w:ascii="Arial" w:hAnsi="Arial" w:cs="Arial"/>
        </w:rPr>
        <w:t xml:space="preserve">) </w:t>
      </w:r>
      <w:r w:rsidR="00D35F1F">
        <w:rPr>
          <w:rFonts w:ascii="Arial" w:hAnsi="Arial" w:cs="Arial"/>
        </w:rPr>
        <w:t>correlation tests were used</w:t>
      </w:r>
      <w:r w:rsidR="00A23566">
        <w:rPr>
          <w:rFonts w:ascii="Arial" w:hAnsi="Arial" w:cs="Arial"/>
        </w:rPr>
        <w:t xml:space="preserve">. A </w:t>
      </w:r>
      <w:r w:rsidR="0020489D">
        <w:rPr>
          <w:rFonts w:ascii="Arial" w:hAnsi="Arial" w:cs="Arial"/>
        </w:rPr>
        <w:t>p</w:t>
      </w:r>
      <w:r w:rsidR="00A23566">
        <w:rPr>
          <w:rFonts w:ascii="Arial" w:hAnsi="Arial" w:cs="Arial"/>
        </w:rPr>
        <w:t xml:space="preserve">ositive and </w:t>
      </w:r>
      <w:r>
        <w:rPr>
          <w:rFonts w:ascii="Arial" w:hAnsi="Arial" w:cs="Arial"/>
        </w:rPr>
        <w:t xml:space="preserve">statistically </w:t>
      </w:r>
      <w:r w:rsidR="00A23566">
        <w:rPr>
          <w:rFonts w:ascii="Arial" w:hAnsi="Arial" w:cs="Arial"/>
        </w:rPr>
        <w:t xml:space="preserve">significant correlation between rates and deprivation decile was found for </w:t>
      </w:r>
      <w:r w:rsidR="00391E80">
        <w:rPr>
          <w:rFonts w:ascii="Arial" w:hAnsi="Arial" w:cs="Arial"/>
        </w:rPr>
        <w:t>a</w:t>
      </w:r>
      <w:r w:rsidR="008A7CB8">
        <w:rPr>
          <w:rFonts w:ascii="Arial" w:hAnsi="Arial" w:cs="Arial"/>
        </w:rPr>
        <w:t>ll three intervention types – child protection</w:t>
      </w:r>
      <w:r w:rsidR="00A23566">
        <w:rPr>
          <w:rFonts w:ascii="Arial" w:hAnsi="Arial" w:cs="Arial"/>
        </w:rPr>
        <w:t xml:space="preserve"> </w:t>
      </w:r>
      <w:r w:rsidR="00A23566" w:rsidRPr="00A23566">
        <w:rPr>
          <w:rFonts w:ascii="Arial" w:hAnsi="Arial" w:cs="Arial"/>
        </w:rPr>
        <w:t>(r</w:t>
      </w:r>
      <w:r w:rsidR="00A23566" w:rsidRPr="008E656B">
        <w:rPr>
          <w:rFonts w:ascii="Arial" w:hAnsi="Arial" w:cs="Arial"/>
          <w:vertAlign w:val="subscript"/>
        </w:rPr>
        <w:t>s</w:t>
      </w:r>
      <w:r w:rsidR="00A23566" w:rsidRPr="00A23566">
        <w:rPr>
          <w:rFonts w:ascii="Arial" w:hAnsi="Arial" w:cs="Arial"/>
        </w:rPr>
        <w:t xml:space="preserve"> = .99, p&lt;.001)</w:t>
      </w:r>
      <w:r w:rsidR="008A7CB8">
        <w:rPr>
          <w:rFonts w:ascii="Arial" w:hAnsi="Arial" w:cs="Arial"/>
        </w:rPr>
        <w:t xml:space="preserve">, </w:t>
      </w:r>
      <w:r w:rsidR="00A23566">
        <w:rPr>
          <w:rFonts w:ascii="Arial" w:hAnsi="Arial" w:cs="Arial"/>
        </w:rPr>
        <w:t>a</w:t>
      </w:r>
      <w:r w:rsidR="008A7CB8">
        <w:rPr>
          <w:rFonts w:ascii="Arial" w:hAnsi="Arial" w:cs="Arial"/>
        </w:rPr>
        <w:t>ll looked after children</w:t>
      </w:r>
      <w:r w:rsidR="009F1121" w:rsidRPr="00DA0BA0">
        <w:rPr>
          <w:rFonts w:ascii="Arial" w:hAnsi="Arial" w:cs="Arial"/>
        </w:rPr>
        <w:t xml:space="preserve"> (r</w:t>
      </w:r>
      <w:r w:rsidR="009F1121" w:rsidRPr="00DA0BA0">
        <w:rPr>
          <w:rFonts w:ascii="Arial" w:hAnsi="Arial" w:cs="Arial"/>
          <w:vertAlign w:val="subscript"/>
        </w:rPr>
        <w:t>s</w:t>
      </w:r>
      <w:r w:rsidR="00A23566">
        <w:rPr>
          <w:rFonts w:ascii="Arial" w:hAnsi="Arial" w:cs="Arial"/>
        </w:rPr>
        <w:t xml:space="preserve"> = 1.00, p&lt;.001) and </w:t>
      </w:r>
      <w:r w:rsidR="008A7CB8">
        <w:rPr>
          <w:rFonts w:ascii="Arial" w:hAnsi="Arial" w:cs="Arial"/>
        </w:rPr>
        <w:t>looked after children</w:t>
      </w:r>
      <w:r w:rsidR="00A23566">
        <w:rPr>
          <w:rFonts w:ascii="Arial" w:hAnsi="Arial" w:cs="Arial"/>
        </w:rPr>
        <w:t xml:space="preserve"> not placed at ho</w:t>
      </w:r>
      <w:r w:rsidR="008A7CB8">
        <w:rPr>
          <w:rFonts w:ascii="Arial" w:hAnsi="Arial" w:cs="Arial"/>
        </w:rPr>
        <w:t>me or with friends or relatives</w:t>
      </w:r>
      <w:r w:rsidR="00A23566">
        <w:rPr>
          <w:rFonts w:ascii="Arial" w:hAnsi="Arial" w:cs="Arial"/>
        </w:rPr>
        <w:t xml:space="preserve"> </w:t>
      </w:r>
      <w:r w:rsidR="009F1121" w:rsidRPr="00DA0BA0">
        <w:rPr>
          <w:rFonts w:ascii="Arial" w:hAnsi="Arial" w:cs="Arial"/>
        </w:rPr>
        <w:t>(r</w:t>
      </w:r>
      <w:r w:rsidR="009F1121" w:rsidRPr="00DA0BA0">
        <w:rPr>
          <w:rFonts w:ascii="Arial" w:hAnsi="Arial" w:cs="Arial"/>
          <w:vertAlign w:val="subscript"/>
        </w:rPr>
        <w:t>s</w:t>
      </w:r>
      <w:r w:rsidR="009F1121" w:rsidRPr="00DA0BA0">
        <w:rPr>
          <w:rFonts w:ascii="Arial" w:hAnsi="Arial" w:cs="Arial"/>
        </w:rPr>
        <w:t xml:space="preserve"> = 1.00, p&lt;.001)</w:t>
      </w:r>
      <w:r w:rsidR="00D35F1F">
        <w:rPr>
          <w:rFonts w:ascii="Arial" w:hAnsi="Arial" w:cs="Arial"/>
        </w:rPr>
        <w:t>.</w:t>
      </w:r>
      <w:r w:rsidR="008A7CB8">
        <w:rPr>
          <w:rFonts w:ascii="Arial" w:hAnsi="Arial" w:cs="Arial"/>
        </w:rPr>
        <w:t xml:space="preserve"> For </w:t>
      </w:r>
      <w:r w:rsidR="00050179" w:rsidRPr="00050179">
        <w:rPr>
          <w:rFonts w:ascii="Arial" w:hAnsi="Arial" w:cs="Arial"/>
        </w:rPr>
        <w:t>looked after children not placed at home or with friends or relatives</w:t>
      </w:r>
      <w:r w:rsidR="003A7E85">
        <w:rPr>
          <w:rFonts w:ascii="Arial" w:hAnsi="Arial" w:cs="Arial"/>
        </w:rPr>
        <w:t xml:space="preserve">, rates are 20 times higher for individuals from the 10% most deprived neighbourhoods compared to those from the 10% least deprived neighbourhoods. </w:t>
      </w:r>
      <w:r w:rsidR="00F41E8C">
        <w:rPr>
          <w:rFonts w:ascii="Arial" w:hAnsi="Arial" w:cs="Arial"/>
        </w:rPr>
        <w:t xml:space="preserve">Figures are </w:t>
      </w:r>
      <w:r w:rsidR="003A7E85">
        <w:rPr>
          <w:rFonts w:ascii="Arial" w:hAnsi="Arial" w:cs="Arial"/>
        </w:rPr>
        <w:t xml:space="preserve">similar </w:t>
      </w:r>
      <w:r w:rsidR="00F41E8C">
        <w:rPr>
          <w:rFonts w:ascii="Arial" w:hAnsi="Arial" w:cs="Arial"/>
        </w:rPr>
        <w:t xml:space="preserve">also </w:t>
      </w:r>
      <w:r w:rsidR="002F0F3E">
        <w:rPr>
          <w:rFonts w:ascii="Arial" w:hAnsi="Arial" w:cs="Arial"/>
        </w:rPr>
        <w:t>for all looked after and child protection</w:t>
      </w:r>
      <w:r w:rsidR="003A7E85">
        <w:rPr>
          <w:rFonts w:ascii="Arial" w:hAnsi="Arial" w:cs="Arial"/>
        </w:rPr>
        <w:t xml:space="preserve"> interventions, where rates </w:t>
      </w:r>
      <w:r w:rsidR="00454EED">
        <w:rPr>
          <w:rFonts w:ascii="Arial" w:hAnsi="Arial" w:cs="Arial"/>
        </w:rPr>
        <w:t xml:space="preserve">are 19 times higher for all looked after children </w:t>
      </w:r>
      <w:r w:rsidR="00D70750">
        <w:rPr>
          <w:rFonts w:ascii="Arial" w:hAnsi="Arial" w:cs="Arial"/>
        </w:rPr>
        <w:t>rates and 18.5 times higher rates for those on the child protection register.</w:t>
      </w:r>
    </w:p>
    <w:p w14:paraId="697D9A26" w14:textId="77777777" w:rsidR="00116FFD" w:rsidRDefault="00116FFD">
      <w:pPr>
        <w:rPr>
          <w:rFonts w:ascii="Arial" w:hAnsi="Arial" w:cs="Arial"/>
        </w:rPr>
      </w:pPr>
      <w:r>
        <w:rPr>
          <w:rFonts w:ascii="Arial" w:hAnsi="Arial" w:cs="Arial"/>
        </w:rPr>
        <w:br w:type="page"/>
      </w:r>
    </w:p>
    <w:p w14:paraId="21133DE3" w14:textId="77777777" w:rsidR="00F10BCE" w:rsidRPr="00BD62AD" w:rsidRDefault="00466507" w:rsidP="002700F7">
      <w:pPr>
        <w:pStyle w:val="Heading1"/>
        <w:rPr>
          <w:rFonts w:ascii="Arial" w:hAnsi="Arial" w:cs="Arial"/>
          <w:color w:val="0070C0"/>
        </w:rPr>
      </w:pPr>
      <w:bookmarkStart w:id="14" w:name="_Toc475725473"/>
      <w:r w:rsidRPr="00BD62AD">
        <w:rPr>
          <w:rFonts w:ascii="Arial" w:hAnsi="Arial" w:cs="Arial"/>
          <w:color w:val="0070C0"/>
        </w:rPr>
        <w:lastRenderedPageBreak/>
        <w:t xml:space="preserve">3. </w:t>
      </w:r>
      <w:r w:rsidR="00F10BCE" w:rsidRPr="00BD62AD">
        <w:rPr>
          <w:rFonts w:ascii="Arial" w:hAnsi="Arial" w:cs="Arial"/>
          <w:color w:val="0070C0"/>
        </w:rPr>
        <w:t>Gender</w:t>
      </w:r>
      <w:bookmarkEnd w:id="14"/>
    </w:p>
    <w:p w14:paraId="67DCFFE7" w14:textId="77777777" w:rsidR="00953059" w:rsidRPr="00953059" w:rsidRDefault="00953059" w:rsidP="00953059"/>
    <w:p w14:paraId="7A39FDA3" w14:textId="77777777" w:rsidR="00F66179" w:rsidRDefault="00FC5EE3" w:rsidP="00F10BCE">
      <w:pPr>
        <w:spacing w:after="0" w:line="360" w:lineRule="auto"/>
        <w:jc w:val="both"/>
        <w:rPr>
          <w:rFonts w:ascii="Arial" w:hAnsi="Arial" w:cs="Arial"/>
        </w:rPr>
      </w:pPr>
      <w:r>
        <w:rPr>
          <w:rFonts w:ascii="Arial" w:hAnsi="Arial" w:cs="Arial"/>
        </w:rPr>
        <w:t xml:space="preserve">Rates for all three intervention types were calculated individually for males and females. Figures 3.1 to 3.3 show graphical representations of the relationship between intervention rates and deprivation for both genders. </w:t>
      </w:r>
      <w:r w:rsidR="0018238E">
        <w:rPr>
          <w:rFonts w:ascii="Arial" w:hAnsi="Arial" w:cs="Arial"/>
        </w:rPr>
        <w:t xml:space="preserve">To determine whether the relationship between intervention rates and deprivation differed by gender, a </w:t>
      </w:r>
      <w:r>
        <w:rPr>
          <w:rFonts w:ascii="Arial" w:hAnsi="Arial" w:cs="Arial"/>
        </w:rPr>
        <w:t>univariate analysis of variance (ANOVA) was used to test the main effects of gender and deprivation on intervention rates. An interaction term was used to test whether any effect of gender on intervention rates varied across individual deciles.</w:t>
      </w:r>
      <w:r w:rsidR="003832BC">
        <w:rPr>
          <w:rFonts w:ascii="Arial" w:hAnsi="Arial" w:cs="Arial"/>
        </w:rPr>
        <w:t xml:space="preserve"> </w:t>
      </w:r>
      <w:r w:rsidR="007E7E7E">
        <w:rPr>
          <w:rFonts w:ascii="Arial" w:hAnsi="Arial" w:cs="Arial"/>
        </w:rPr>
        <w:t xml:space="preserve">A logarithmic transformation was used on rates to improve linearity. </w:t>
      </w:r>
    </w:p>
    <w:p w14:paraId="1DC43DB1" w14:textId="7F123A0D" w:rsidR="00F66179" w:rsidRPr="00BD62AD" w:rsidRDefault="00F66179" w:rsidP="00936A66">
      <w:pPr>
        <w:pStyle w:val="Heading2"/>
        <w:rPr>
          <w:rFonts w:ascii="Arial" w:hAnsi="Arial" w:cs="Arial"/>
          <w:bCs w:val="0"/>
          <w:color w:val="0070C0"/>
          <w:sz w:val="24"/>
          <w:szCs w:val="24"/>
        </w:rPr>
      </w:pPr>
      <w:bookmarkStart w:id="15" w:name="_Toc475725474"/>
      <w:r w:rsidRPr="00BD62AD">
        <w:rPr>
          <w:rFonts w:ascii="Arial" w:hAnsi="Arial" w:cs="Arial"/>
          <w:bCs w:val="0"/>
          <w:color w:val="0070C0"/>
          <w:sz w:val="24"/>
          <w:szCs w:val="24"/>
        </w:rPr>
        <w:t>Figure 3.</w:t>
      </w:r>
      <w:r w:rsidR="0083359F" w:rsidRPr="00BD62AD">
        <w:rPr>
          <w:rFonts w:ascii="Arial" w:hAnsi="Arial" w:cs="Arial"/>
          <w:bCs w:val="0"/>
          <w:color w:val="0070C0"/>
          <w:sz w:val="24"/>
          <w:szCs w:val="24"/>
        </w:rPr>
        <w:t>1</w:t>
      </w:r>
      <w:r w:rsidR="00567C3C" w:rsidRPr="00BD62AD">
        <w:rPr>
          <w:rFonts w:ascii="Arial" w:hAnsi="Arial" w:cs="Arial"/>
          <w:bCs w:val="0"/>
          <w:color w:val="0070C0"/>
          <w:sz w:val="24"/>
          <w:szCs w:val="24"/>
        </w:rPr>
        <w:t xml:space="preserve"> </w:t>
      </w:r>
      <w:r w:rsidR="001923F0" w:rsidRPr="00BD62AD">
        <w:rPr>
          <w:rFonts w:ascii="Arial" w:hAnsi="Arial" w:cs="Arial"/>
          <w:bCs w:val="0"/>
          <w:color w:val="0070C0"/>
          <w:sz w:val="24"/>
          <w:szCs w:val="24"/>
        </w:rPr>
        <w:t>Child protection register</w:t>
      </w:r>
      <w:r w:rsidRPr="00BD62AD">
        <w:rPr>
          <w:rFonts w:ascii="Arial" w:hAnsi="Arial" w:cs="Arial"/>
          <w:bCs w:val="0"/>
          <w:color w:val="0070C0"/>
          <w:sz w:val="24"/>
          <w:szCs w:val="24"/>
        </w:rPr>
        <w:t xml:space="preserve"> </w:t>
      </w:r>
      <w:r w:rsidR="001923F0" w:rsidRPr="00BD62AD">
        <w:rPr>
          <w:rFonts w:ascii="Arial" w:hAnsi="Arial" w:cs="Arial"/>
          <w:bCs w:val="0"/>
          <w:color w:val="0070C0"/>
          <w:sz w:val="24"/>
          <w:szCs w:val="24"/>
        </w:rPr>
        <w:t xml:space="preserve">rates </w:t>
      </w:r>
      <w:r w:rsidRPr="00BD62AD">
        <w:rPr>
          <w:rFonts w:ascii="Arial" w:hAnsi="Arial" w:cs="Arial"/>
          <w:bCs w:val="0"/>
          <w:color w:val="0070C0"/>
          <w:sz w:val="24"/>
          <w:szCs w:val="24"/>
        </w:rPr>
        <w:t>by gender and deprivation</w:t>
      </w:r>
      <w:bookmarkEnd w:id="15"/>
    </w:p>
    <w:p w14:paraId="0C7F834D" w14:textId="77777777" w:rsidR="00F66179" w:rsidRDefault="003929A8" w:rsidP="00F66179">
      <w:pPr>
        <w:spacing w:after="0" w:line="240" w:lineRule="auto"/>
        <w:rPr>
          <w:rFonts w:ascii="Times New Roman" w:hAnsi="Times New Roman" w:cs="Times New Roman"/>
          <w:sz w:val="24"/>
          <w:szCs w:val="24"/>
          <w:u w:val="single"/>
        </w:rPr>
      </w:pPr>
      <w:r>
        <w:rPr>
          <w:noProof/>
          <w:lang w:eastAsia="en-GB"/>
        </w:rPr>
        <w:drawing>
          <wp:inline distT="0" distB="0" distL="0" distR="0" wp14:anchorId="59925B4C" wp14:editId="5EC54674">
            <wp:extent cx="5731510" cy="3568700"/>
            <wp:effectExtent l="0" t="0" r="254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2DCC5D7" w14:textId="77777777" w:rsidR="003929A8" w:rsidRDefault="003929A8" w:rsidP="00F66179">
      <w:pPr>
        <w:spacing w:after="0" w:line="240" w:lineRule="auto"/>
        <w:rPr>
          <w:rFonts w:ascii="Times New Roman" w:hAnsi="Times New Roman" w:cs="Times New Roman"/>
          <w:sz w:val="24"/>
          <w:szCs w:val="24"/>
          <w:u w:val="single"/>
        </w:rPr>
      </w:pPr>
    </w:p>
    <w:p w14:paraId="3A9E8AAB" w14:textId="77777777" w:rsidR="003832BC" w:rsidRPr="003832BC" w:rsidRDefault="003832BC" w:rsidP="00687861">
      <w:pPr>
        <w:spacing w:after="0" w:line="360" w:lineRule="auto"/>
        <w:jc w:val="both"/>
        <w:rPr>
          <w:rFonts w:ascii="Arial" w:hAnsi="Arial" w:cs="Arial"/>
        </w:rPr>
      </w:pPr>
      <w:r w:rsidRPr="003832BC">
        <w:rPr>
          <w:rFonts w:ascii="Arial" w:hAnsi="Arial" w:cs="Arial"/>
        </w:rPr>
        <w:t xml:space="preserve">Figure 3.1 shows </w:t>
      </w:r>
      <w:r w:rsidR="00967C88">
        <w:rPr>
          <w:rFonts w:ascii="Arial" w:hAnsi="Arial" w:cs="Arial"/>
        </w:rPr>
        <w:t>that for both</w:t>
      </w:r>
      <w:r w:rsidR="00F56EC6">
        <w:rPr>
          <w:rFonts w:ascii="Arial" w:hAnsi="Arial" w:cs="Arial"/>
        </w:rPr>
        <w:t xml:space="preserve"> males and females subject to child protection</w:t>
      </w:r>
      <w:r w:rsidR="00967C88">
        <w:rPr>
          <w:rFonts w:ascii="Arial" w:hAnsi="Arial" w:cs="Arial"/>
        </w:rPr>
        <w:t xml:space="preserve"> intervention</w:t>
      </w:r>
      <w:r w:rsidR="00A727C8">
        <w:rPr>
          <w:rFonts w:ascii="Arial" w:hAnsi="Arial" w:cs="Arial"/>
        </w:rPr>
        <w:t>,</w:t>
      </w:r>
      <w:r w:rsidR="00967C88">
        <w:rPr>
          <w:rFonts w:ascii="Arial" w:hAnsi="Arial" w:cs="Arial"/>
        </w:rPr>
        <w:t xml:space="preserve"> rates increase by deprivation decile. This is supported by the results of the univariate ANOVA i.e. there was a significant main effect of deprivation decile (</w:t>
      </w:r>
      <w:r w:rsidR="00967C88" w:rsidRPr="003832BC">
        <w:rPr>
          <w:rFonts w:ascii="Arial" w:hAnsi="Arial" w:cs="Arial"/>
        </w:rPr>
        <w:t>F(1,16) = 373.50, p &lt; .001</w:t>
      </w:r>
      <w:r w:rsidR="00967C88">
        <w:rPr>
          <w:rFonts w:ascii="Arial" w:hAnsi="Arial" w:cs="Arial"/>
        </w:rPr>
        <w:t xml:space="preserve">) </w:t>
      </w:r>
      <w:r w:rsidR="00427CB3">
        <w:rPr>
          <w:rFonts w:ascii="Arial" w:hAnsi="Arial" w:cs="Arial"/>
        </w:rPr>
        <w:t xml:space="preserve">on rates </w:t>
      </w:r>
      <w:r w:rsidR="00967C88">
        <w:rPr>
          <w:rFonts w:ascii="Arial" w:hAnsi="Arial" w:cs="Arial"/>
        </w:rPr>
        <w:t>which did not vary by gender (</w:t>
      </w:r>
      <w:r w:rsidR="00967C88" w:rsidRPr="003832BC">
        <w:rPr>
          <w:rFonts w:ascii="Arial" w:hAnsi="Arial" w:cs="Arial"/>
        </w:rPr>
        <w:t>F(1,16) = 0.26, p = .621</w:t>
      </w:r>
      <w:r w:rsidR="00967C88">
        <w:rPr>
          <w:rFonts w:ascii="Arial" w:hAnsi="Arial" w:cs="Arial"/>
        </w:rPr>
        <w:t>). The non-significant interaction term (</w:t>
      </w:r>
      <w:r w:rsidR="00967C88" w:rsidRPr="003832BC">
        <w:rPr>
          <w:rFonts w:ascii="Arial" w:hAnsi="Arial" w:cs="Arial"/>
        </w:rPr>
        <w:t>F(1,16) = 1.03, p = .325</w:t>
      </w:r>
      <w:r w:rsidR="00967C88">
        <w:rPr>
          <w:rFonts w:ascii="Arial" w:hAnsi="Arial" w:cs="Arial"/>
        </w:rPr>
        <w:t xml:space="preserve">) shows that this remained consistent across all deciles. </w:t>
      </w:r>
    </w:p>
    <w:p w14:paraId="6F3A997C" w14:textId="77777777" w:rsidR="00F66179" w:rsidRDefault="00F66179" w:rsidP="00F10BCE">
      <w:pPr>
        <w:spacing w:after="0" w:line="360" w:lineRule="auto"/>
        <w:jc w:val="both"/>
        <w:rPr>
          <w:rFonts w:ascii="Arial" w:hAnsi="Arial" w:cs="Arial"/>
        </w:rPr>
      </w:pPr>
    </w:p>
    <w:p w14:paraId="361F224F" w14:textId="77777777" w:rsidR="003929A8" w:rsidRPr="00BD62AD" w:rsidRDefault="0083359F" w:rsidP="00936A66">
      <w:pPr>
        <w:pStyle w:val="Heading2"/>
        <w:rPr>
          <w:rFonts w:ascii="Arial" w:hAnsi="Arial" w:cs="Arial"/>
          <w:bCs w:val="0"/>
          <w:color w:val="0070C0"/>
          <w:sz w:val="24"/>
          <w:szCs w:val="24"/>
        </w:rPr>
      </w:pPr>
      <w:bookmarkStart w:id="16" w:name="_Toc475725475"/>
      <w:r w:rsidRPr="00BD62AD">
        <w:rPr>
          <w:rFonts w:ascii="Arial" w:hAnsi="Arial" w:cs="Arial"/>
          <w:bCs w:val="0"/>
          <w:color w:val="0070C0"/>
          <w:sz w:val="24"/>
          <w:szCs w:val="24"/>
        </w:rPr>
        <w:lastRenderedPageBreak/>
        <w:t>Figure 3.2</w:t>
      </w:r>
      <w:r w:rsidR="00F56EC6" w:rsidRPr="00BD62AD">
        <w:rPr>
          <w:rFonts w:ascii="Arial" w:hAnsi="Arial" w:cs="Arial"/>
          <w:bCs w:val="0"/>
          <w:color w:val="0070C0"/>
          <w:sz w:val="24"/>
          <w:szCs w:val="24"/>
        </w:rPr>
        <w:t xml:space="preserve"> All looked after children</w:t>
      </w:r>
      <w:r w:rsidRPr="00BD62AD">
        <w:rPr>
          <w:rFonts w:ascii="Arial" w:hAnsi="Arial" w:cs="Arial"/>
          <w:bCs w:val="0"/>
          <w:color w:val="0070C0"/>
          <w:sz w:val="24"/>
          <w:szCs w:val="24"/>
        </w:rPr>
        <w:t xml:space="preserve"> rates by gender and deprivation</w:t>
      </w:r>
      <w:bookmarkEnd w:id="16"/>
    </w:p>
    <w:p w14:paraId="6373F8B4" w14:textId="77777777" w:rsidR="003929A8" w:rsidRDefault="003929A8" w:rsidP="00687861">
      <w:pPr>
        <w:spacing w:line="360" w:lineRule="auto"/>
        <w:jc w:val="both"/>
      </w:pPr>
      <w:r>
        <w:rPr>
          <w:noProof/>
          <w:lang w:eastAsia="en-GB"/>
        </w:rPr>
        <w:drawing>
          <wp:inline distT="0" distB="0" distL="0" distR="0" wp14:anchorId="512CB3CB" wp14:editId="3AFA62EA">
            <wp:extent cx="5731510" cy="3363595"/>
            <wp:effectExtent l="0" t="0" r="2540" b="825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3190095" w14:textId="4E477A92" w:rsidR="00C11FF4" w:rsidRPr="003832BC" w:rsidRDefault="00567C3C" w:rsidP="00687861">
      <w:pPr>
        <w:spacing w:after="0" w:line="360" w:lineRule="auto"/>
        <w:jc w:val="both"/>
        <w:rPr>
          <w:rFonts w:ascii="Arial" w:hAnsi="Arial" w:cs="Arial"/>
        </w:rPr>
      </w:pPr>
      <w:r>
        <w:rPr>
          <w:rFonts w:ascii="Arial" w:hAnsi="Arial" w:cs="Arial"/>
        </w:rPr>
        <w:t>Figure 3.2</w:t>
      </w:r>
      <w:r w:rsidR="00C11FF4" w:rsidRPr="003832BC">
        <w:rPr>
          <w:rFonts w:ascii="Arial" w:hAnsi="Arial" w:cs="Arial"/>
        </w:rPr>
        <w:t xml:space="preserve"> shows </w:t>
      </w:r>
      <w:r w:rsidR="00C11FF4">
        <w:rPr>
          <w:rFonts w:ascii="Arial" w:hAnsi="Arial" w:cs="Arial"/>
        </w:rPr>
        <w:t>that for both males and fema</w:t>
      </w:r>
      <w:r w:rsidR="00644EDC">
        <w:rPr>
          <w:rFonts w:ascii="Arial" w:hAnsi="Arial" w:cs="Arial"/>
        </w:rPr>
        <w:t>les looked after</w:t>
      </w:r>
      <w:r w:rsidR="00C11FF4">
        <w:rPr>
          <w:rFonts w:ascii="Arial" w:hAnsi="Arial" w:cs="Arial"/>
        </w:rPr>
        <w:t>, rates increase by deprivation decile. This is supported by the results of the univariate ANOVA i.e. there was a significant main effect of deprivation decile (</w:t>
      </w:r>
      <w:r w:rsidR="00C11FF4" w:rsidRPr="00C11FF4">
        <w:rPr>
          <w:rFonts w:ascii="Arial" w:hAnsi="Arial" w:cs="Arial"/>
        </w:rPr>
        <w:t>F(1,16) = 1107.92, p &lt; .001</w:t>
      </w:r>
      <w:r w:rsidR="00427CB3">
        <w:rPr>
          <w:rFonts w:ascii="Arial" w:hAnsi="Arial" w:cs="Arial"/>
        </w:rPr>
        <w:t>) on rates</w:t>
      </w:r>
      <w:r w:rsidR="00C11FF4">
        <w:rPr>
          <w:rFonts w:ascii="Arial" w:hAnsi="Arial" w:cs="Arial"/>
        </w:rPr>
        <w:t xml:space="preserve"> which did not vary by gender (</w:t>
      </w:r>
      <w:r w:rsidR="00C11FF4" w:rsidRPr="00C11FF4">
        <w:rPr>
          <w:rFonts w:ascii="Arial" w:hAnsi="Arial" w:cs="Arial"/>
        </w:rPr>
        <w:t>F(1,16) = 0.63, p = .437</w:t>
      </w:r>
      <w:r w:rsidR="00C11FF4">
        <w:rPr>
          <w:rFonts w:ascii="Arial" w:hAnsi="Arial" w:cs="Arial"/>
        </w:rPr>
        <w:t>). The non-significant interaction term (</w:t>
      </w:r>
      <w:r w:rsidR="00C11FF4" w:rsidRPr="00C11FF4">
        <w:rPr>
          <w:rFonts w:ascii="Arial" w:hAnsi="Arial" w:cs="Arial"/>
        </w:rPr>
        <w:t>F(1,16) = 0.03, p = .863</w:t>
      </w:r>
      <w:r w:rsidR="00C11FF4">
        <w:rPr>
          <w:rFonts w:ascii="Arial" w:hAnsi="Arial" w:cs="Arial"/>
        </w:rPr>
        <w:t xml:space="preserve">) shows that this remained consistent across all deciles. </w:t>
      </w:r>
    </w:p>
    <w:p w14:paraId="0678B01E" w14:textId="0F6073E6" w:rsidR="003929A8" w:rsidRPr="00BD62AD" w:rsidRDefault="00A063D5" w:rsidP="00936A66">
      <w:pPr>
        <w:pStyle w:val="Heading2"/>
        <w:rPr>
          <w:rFonts w:ascii="Arial" w:hAnsi="Arial" w:cs="Arial"/>
          <w:bCs w:val="0"/>
          <w:color w:val="0070C0"/>
          <w:sz w:val="24"/>
          <w:szCs w:val="24"/>
        </w:rPr>
      </w:pPr>
      <w:bookmarkStart w:id="17" w:name="_Toc475725476"/>
      <w:r w:rsidRPr="00BD62AD">
        <w:rPr>
          <w:rFonts w:ascii="Arial" w:hAnsi="Arial" w:cs="Arial"/>
          <w:bCs w:val="0"/>
          <w:color w:val="0070C0"/>
          <w:sz w:val="24"/>
          <w:szCs w:val="24"/>
        </w:rPr>
        <w:lastRenderedPageBreak/>
        <w:t>Figure 3.3</w:t>
      </w:r>
      <w:r w:rsidR="00567C3C" w:rsidRPr="00BD62AD">
        <w:rPr>
          <w:rFonts w:ascii="Arial" w:hAnsi="Arial" w:cs="Arial"/>
          <w:bCs w:val="0"/>
          <w:color w:val="0070C0"/>
          <w:sz w:val="24"/>
          <w:szCs w:val="24"/>
        </w:rPr>
        <w:t xml:space="preserve"> Looked after </w:t>
      </w:r>
      <w:r w:rsidR="001923F0" w:rsidRPr="00BD62AD">
        <w:rPr>
          <w:rFonts w:ascii="Arial" w:hAnsi="Arial" w:cs="Arial"/>
          <w:bCs w:val="0"/>
          <w:color w:val="0070C0"/>
          <w:sz w:val="24"/>
          <w:szCs w:val="24"/>
        </w:rPr>
        <w:t xml:space="preserve">children </w:t>
      </w:r>
      <w:r w:rsidR="00050179" w:rsidRPr="00050179">
        <w:rPr>
          <w:rFonts w:ascii="Arial" w:hAnsi="Arial" w:cs="Arial"/>
          <w:bCs w:val="0"/>
          <w:color w:val="0070C0"/>
          <w:sz w:val="24"/>
          <w:szCs w:val="24"/>
        </w:rPr>
        <w:t>not placed at home or with friends or relatives</w:t>
      </w:r>
      <w:r w:rsidR="00567C3C" w:rsidRPr="00BD62AD">
        <w:rPr>
          <w:rFonts w:ascii="Arial" w:hAnsi="Arial" w:cs="Arial"/>
          <w:bCs w:val="0"/>
          <w:color w:val="0070C0"/>
          <w:sz w:val="24"/>
          <w:szCs w:val="24"/>
        </w:rPr>
        <w:t xml:space="preserve"> r</w:t>
      </w:r>
      <w:r w:rsidRPr="00BD62AD">
        <w:rPr>
          <w:rFonts w:ascii="Arial" w:hAnsi="Arial" w:cs="Arial"/>
          <w:bCs w:val="0"/>
          <w:color w:val="0070C0"/>
          <w:sz w:val="24"/>
          <w:szCs w:val="24"/>
        </w:rPr>
        <w:t>ates by gender and deprivation</w:t>
      </w:r>
      <w:bookmarkEnd w:id="17"/>
    </w:p>
    <w:p w14:paraId="5F091569" w14:textId="77777777" w:rsidR="003929A8" w:rsidRDefault="003929A8" w:rsidP="003929A8">
      <w:r>
        <w:rPr>
          <w:noProof/>
          <w:lang w:eastAsia="en-GB"/>
        </w:rPr>
        <w:drawing>
          <wp:inline distT="0" distB="0" distL="0" distR="0" wp14:anchorId="32B181A0" wp14:editId="77C882A5">
            <wp:extent cx="5819775" cy="330517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8744EB" w14:textId="52C14A48" w:rsidR="00F10BCE" w:rsidRDefault="00567C3C" w:rsidP="00687861">
      <w:pPr>
        <w:spacing w:after="0" w:line="360" w:lineRule="auto"/>
        <w:jc w:val="both"/>
        <w:rPr>
          <w:rFonts w:ascii="Arial" w:hAnsi="Arial" w:cs="Arial"/>
        </w:rPr>
      </w:pPr>
      <w:r>
        <w:rPr>
          <w:rFonts w:ascii="Arial" w:hAnsi="Arial" w:cs="Arial"/>
        </w:rPr>
        <w:t>Figure 3.3</w:t>
      </w:r>
      <w:r w:rsidR="007E7E7E" w:rsidRPr="003832BC">
        <w:rPr>
          <w:rFonts w:ascii="Arial" w:hAnsi="Arial" w:cs="Arial"/>
        </w:rPr>
        <w:t xml:space="preserve"> shows </w:t>
      </w:r>
      <w:r w:rsidR="007E7E7E">
        <w:rPr>
          <w:rFonts w:ascii="Arial" w:hAnsi="Arial" w:cs="Arial"/>
        </w:rPr>
        <w:t>that for both males and fema</w:t>
      </w:r>
      <w:r>
        <w:rPr>
          <w:rFonts w:ascii="Arial" w:hAnsi="Arial" w:cs="Arial"/>
        </w:rPr>
        <w:t>les looked after</w:t>
      </w:r>
      <w:r w:rsidR="00801D03">
        <w:rPr>
          <w:rFonts w:ascii="Arial" w:hAnsi="Arial" w:cs="Arial"/>
        </w:rPr>
        <w:t xml:space="preserve"> not placed at home or with friends and relatives</w:t>
      </w:r>
      <w:r w:rsidR="007E7E7E">
        <w:rPr>
          <w:rFonts w:ascii="Arial" w:hAnsi="Arial" w:cs="Arial"/>
        </w:rPr>
        <w:t>, rates increase by deprivation decile. This is supported by the results of the univariate ANOVA i.e. there was a significant main effect of deprivation decile (</w:t>
      </w:r>
      <w:r w:rsidR="007E7E7E" w:rsidRPr="007E7E7E">
        <w:rPr>
          <w:rFonts w:ascii="Arial" w:hAnsi="Arial" w:cs="Arial"/>
        </w:rPr>
        <w:t>F(1,16) = 268.92, p &lt; .001</w:t>
      </w:r>
      <w:r w:rsidR="00427CB3">
        <w:rPr>
          <w:rFonts w:ascii="Arial" w:hAnsi="Arial" w:cs="Arial"/>
        </w:rPr>
        <w:t>) on rates</w:t>
      </w:r>
      <w:r w:rsidR="007E7E7E">
        <w:rPr>
          <w:rFonts w:ascii="Arial" w:hAnsi="Arial" w:cs="Arial"/>
        </w:rPr>
        <w:t xml:space="preserve"> which did not vary by gender (</w:t>
      </w:r>
      <w:r w:rsidR="007E7E7E" w:rsidRPr="007E7E7E">
        <w:rPr>
          <w:rFonts w:ascii="Arial" w:hAnsi="Arial" w:cs="Arial"/>
        </w:rPr>
        <w:t>F(1,16) = 0.57, p = .460</w:t>
      </w:r>
      <w:r w:rsidR="007E7E7E">
        <w:rPr>
          <w:rFonts w:ascii="Arial" w:hAnsi="Arial" w:cs="Arial"/>
        </w:rPr>
        <w:t>). The non-significant interaction term (</w:t>
      </w:r>
      <w:r w:rsidR="007E7E7E" w:rsidRPr="007E7E7E">
        <w:rPr>
          <w:rFonts w:ascii="Arial" w:hAnsi="Arial" w:cs="Arial"/>
        </w:rPr>
        <w:t>F(1,16) = 0.07, p = .789</w:t>
      </w:r>
      <w:r w:rsidR="007E7E7E">
        <w:rPr>
          <w:rFonts w:ascii="Arial" w:hAnsi="Arial" w:cs="Arial"/>
        </w:rPr>
        <w:t xml:space="preserve">) shows that this remained consistent across all deciles. </w:t>
      </w:r>
    </w:p>
    <w:p w14:paraId="0F9DD5FC"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46E5FE64" w14:textId="50EB3D67" w:rsidR="002E28BF" w:rsidRPr="00BD62AD" w:rsidRDefault="00466507" w:rsidP="002E28BF">
      <w:pPr>
        <w:pStyle w:val="Heading1"/>
        <w:rPr>
          <w:rFonts w:ascii="Arial" w:hAnsi="Arial" w:cs="Arial"/>
          <w:color w:val="0070C0"/>
        </w:rPr>
      </w:pPr>
      <w:bookmarkStart w:id="18" w:name="_Toc475725477"/>
      <w:r w:rsidRPr="00BD62AD">
        <w:rPr>
          <w:rFonts w:ascii="Arial" w:hAnsi="Arial" w:cs="Arial"/>
          <w:color w:val="0070C0"/>
        </w:rPr>
        <w:lastRenderedPageBreak/>
        <w:t xml:space="preserve">4. </w:t>
      </w:r>
      <w:r w:rsidR="00F10BCE" w:rsidRPr="00BD62AD">
        <w:rPr>
          <w:rFonts w:ascii="Arial" w:hAnsi="Arial" w:cs="Arial"/>
          <w:color w:val="0070C0"/>
        </w:rPr>
        <w:t>Age</w:t>
      </w:r>
      <w:bookmarkStart w:id="19" w:name="_Toc474166108"/>
      <w:bookmarkStart w:id="20" w:name="_Toc474166273"/>
      <w:bookmarkEnd w:id="18"/>
    </w:p>
    <w:p w14:paraId="2452397B" w14:textId="77777777" w:rsidR="00953059" w:rsidRPr="00953059" w:rsidRDefault="00953059" w:rsidP="00953059"/>
    <w:p w14:paraId="6EC3B465" w14:textId="77777777" w:rsidR="007E7E7E" w:rsidRPr="00901C04" w:rsidRDefault="007E7E7E" w:rsidP="00687861">
      <w:pPr>
        <w:spacing w:line="360" w:lineRule="auto"/>
        <w:jc w:val="both"/>
        <w:rPr>
          <w:rFonts w:ascii="Arial" w:hAnsi="Arial" w:cs="Arial"/>
        </w:rPr>
      </w:pPr>
      <w:r w:rsidRPr="00901C04">
        <w:rPr>
          <w:rFonts w:ascii="Arial" w:hAnsi="Arial" w:cs="Arial"/>
        </w:rPr>
        <w:t>Rates for all three intervention types were calculated individu</w:t>
      </w:r>
      <w:r w:rsidR="00687C79" w:rsidRPr="00901C04">
        <w:rPr>
          <w:rFonts w:ascii="Arial" w:hAnsi="Arial" w:cs="Arial"/>
        </w:rPr>
        <w:t>ally by</w:t>
      </w:r>
      <w:r w:rsidRPr="00901C04">
        <w:rPr>
          <w:rFonts w:ascii="Arial" w:hAnsi="Arial" w:cs="Arial"/>
        </w:rPr>
        <w:t xml:space="preserve"> age bands 0-4 years, 5-9 years, 10-15 years and 16-17 years. Figures 4.1 to 4.3 show graphical representations of the relationship between intervention rates and deprivation for all age bands.</w:t>
      </w:r>
      <w:bookmarkEnd w:id="19"/>
      <w:bookmarkEnd w:id="20"/>
      <w:r w:rsidRPr="00901C04">
        <w:rPr>
          <w:rFonts w:ascii="Arial" w:hAnsi="Arial" w:cs="Arial"/>
        </w:rPr>
        <w:t xml:space="preserve"> </w:t>
      </w:r>
    </w:p>
    <w:p w14:paraId="64EC743C" w14:textId="03B0854C" w:rsidR="00F54892" w:rsidRPr="00BD62AD" w:rsidRDefault="0083359F" w:rsidP="00936A66">
      <w:pPr>
        <w:pStyle w:val="Heading2"/>
        <w:rPr>
          <w:rFonts w:ascii="Arial" w:hAnsi="Arial" w:cs="Arial"/>
          <w:bCs w:val="0"/>
          <w:color w:val="0070C0"/>
          <w:sz w:val="24"/>
          <w:szCs w:val="24"/>
        </w:rPr>
      </w:pPr>
      <w:bookmarkStart w:id="21" w:name="_Toc475725478"/>
      <w:r w:rsidRPr="00BD62AD">
        <w:rPr>
          <w:rFonts w:ascii="Arial" w:hAnsi="Arial" w:cs="Arial"/>
          <w:bCs w:val="0"/>
          <w:color w:val="0070C0"/>
          <w:sz w:val="24"/>
          <w:szCs w:val="24"/>
        </w:rPr>
        <w:t>Figure 4.1</w:t>
      </w:r>
      <w:r w:rsidR="001923F0" w:rsidRPr="00BD62AD">
        <w:rPr>
          <w:rFonts w:ascii="Arial" w:hAnsi="Arial" w:cs="Arial"/>
          <w:bCs w:val="0"/>
          <w:color w:val="0070C0"/>
          <w:sz w:val="24"/>
          <w:szCs w:val="24"/>
        </w:rPr>
        <w:t xml:space="preserve"> Child protection register rates by age </w:t>
      </w:r>
      <w:r w:rsidRPr="00BD62AD">
        <w:rPr>
          <w:rFonts w:ascii="Arial" w:hAnsi="Arial" w:cs="Arial"/>
          <w:bCs w:val="0"/>
          <w:color w:val="0070C0"/>
          <w:sz w:val="24"/>
          <w:szCs w:val="24"/>
        </w:rPr>
        <w:t>band</w:t>
      </w:r>
      <w:r w:rsidR="001923F0" w:rsidRPr="00BD62AD">
        <w:rPr>
          <w:rFonts w:ascii="Arial" w:hAnsi="Arial" w:cs="Arial"/>
          <w:bCs w:val="0"/>
          <w:color w:val="0070C0"/>
          <w:sz w:val="24"/>
          <w:szCs w:val="24"/>
        </w:rPr>
        <w:t xml:space="preserve"> and deprivation</w:t>
      </w:r>
      <w:bookmarkEnd w:id="21"/>
    </w:p>
    <w:p w14:paraId="5E341137" w14:textId="77777777" w:rsidR="00F54892" w:rsidRPr="00F54892" w:rsidRDefault="00F54892" w:rsidP="00F54892">
      <w:r>
        <w:rPr>
          <w:noProof/>
          <w:lang w:eastAsia="en-GB"/>
        </w:rPr>
        <w:drawing>
          <wp:inline distT="0" distB="0" distL="0" distR="0" wp14:anchorId="075D46F5" wp14:editId="2077E31F">
            <wp:extent cx="5731510" cy="3251835"/>
            <wp:effectExtent l="0" t="0" r="2540" b="57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8548A5" w14:textId="77777777" w:rsidR="003929A8" w:rsidRPr="00687C79" w:rsidRDefault="00B03BCC" w:rsidP="00687861">
      <w:pPr>
        <w:spacing w:line="360" w:lineRule="auto"/>
        <w:jc w:val="both"/>
        <w:rPr>
          <w:rFonts w:ascii="Arial" w:hAnsi="Arial" w:cs="Arial"/>
        </w:rPr>
      </w:pPr>
      <w:r w:rsidRPr="00687C79">
        <w:rPr>
          <w:rFonts w:ascii="Arial" w:hAnsi="Arial" w:cs="Arial"/>
        </w:rPr>
        <w:t xml:space="preserve">Figure 4.1 shows </w:t>
      </w:r>
      <w:r w:rsidR="00C44BE8">
        <w:rPr>
          <w:rFonts w:ascii="Arial" w:hAnsi="Arial" w:cs="Arial"/>
        </w:rPr>
        <w:t>that the highest frequency of child protection</w:t>
      </w:r>
      <w:r w:rsidRPr="00687C79">
        <w:rPr>
          <w:rFonts w:ascii="Arial" w:hAnsi="Arial" w:cs="Arial"/>
        </w:rPr>
        <w:t xml:space="preserve"> interventions are for the youngest age band (0</w:t>
      </w:r>
      <w:r w:rsidR="00535875" w:rsidRPr="00687C79">
        <w:rPr>
          <w:rFonts w:ascii="Arial" w:hAnsi="Arial" w:cs="Arial"/>
        </w:rPr>
        <w:t>-4 years). Rates decrease</w:t>
      </w:r>
      <w:r w:rsidRPr="00687C79">
        <w:rPr>
          <w:rFonts w:ascii="Arial" w:hAnsi="Arial" w:cs="Arial"/>
        </w:rPr>
        <w:t xml:space="preserve"> as age increase</w:t>
      </w:r>
      <w:r w:rsidR="00535875" w:rsidRPr="00687C79">
        <w:rPr>
          <w:rFonts w:ascii="Arial" w:hAnsi="Arial" w:cs="Arial"/>
        </w:rPr>
        <w:t>s</w:t>
      </w:r>
      <w:r w:rsidR="009D21FB" w:rsidRPr="00687C79">
        <w:rPr>
          <w:rFonts w:ascii="Arial" w:hAnsi="Arial" w:cs="Arial"/>
        </w:rPr>
        <w:t>. For</w:t>
      </w:r>
      <w:r w:rsidRPr="00687C79">
        <w:rPr>
          <w:rFonts w:ascii="Arial" w:hAnsi="Arial" w:cs="Arial"/>
        </w:rPr>
        <w:t xml:space="preserve"> </w:t>
      </w:r>
      <w:r w:rsidR="009D21FB" w:rsidRPr="00687C79">
        <w:rPr>
          <w:rFonts w:ascii="Arial" w:hAnsi="Arial" w:cs="Arial"/>
        </w:rPr>
        <w:t xml:space="preserve">individual </w:t>
      </w:r>
      <w:r w:rsidRPr="00687C79">
        <w:rPr>
          <w:rFonts w:ascii="Arial" w:hAnsi="Arial" w:cs="Arial"/>
        </w:rPr>
        <w:t>age band</w:t>
      </w:r>
      <w:r w:rsidR="009D21FB" w:rsidRPr="00687C79">
        <w:rPr>
          <w:rFonts w:ascii="Arial" w:hAnsi="Arial" w:cs="Arial"/>
        </w:rPr>
        <w:t>s,</w:t>
      </w:r>
      <w:r w:rsidRPr="00687C79">
        <w:rPr>
          <w:rFonts w:ascii="Arial" w:hAnsi="Arial" w:cs="Arial"/>
        </w:rPr>
        <w:t xml:space="preserve"> it can be seen that as deprivation increases, so do the rates of intervention. </w:t>
      </w:r>
      <w:r w:rsidR="00535875" w:rsidRPr="00687C79">
        <w:rPr>
          <w:rFonts w:ascii="Arial" w:hAnsi="Arial" w:cs="Arial"/>
        </w:rPr>
        <w:t xml:space="preserve">The only age band where this pattern is not evident is for the 16-17 year olds. This is most likely due to the very small numbers of </w:t>
      </w:r>
      <w:r w:rsidR="00C44BE8" w:rsidRPr="00687C79">
        <w:rPr>
          <w:rFonts w:ascii="Arial" w:hAnsi="Arial" w:cs="Arial"/>
        </w:rPr>
        <w:t>individual’s</w:t>
      </w:r>
      <w:r w:rsidR="00C44BE8">
        <w:rPr>
          <w:rFonts w:ascii="Arial" w:hAnsi="Arial" w:cs="Arial"/>
        </w:rPr>
        <w:t xml:space="preserve"> subject to child protection registration</w:t>
      </w:r>
      <w:r w:rsidR="00535875" w:rsidRPr="00687C79">
        <w:rPr>
          <w:rFonts w:ascii="Arial" w:hAnsi="Arial" w:cs="Arial"/>
        </w:rPr>
        <w:t xml:space="preserve"> at this age (less than 10 in our sample). </w:t>
      </w:r>
      <w:r w:rsidR="007F563C" w:rsidRPr="00687C79">
        <w:rPr>
          <w:rFonts w:ascii="Arial" w:hAnsi="Arial" w:cs="Arial"/>
        </w:rPr>
        <w:t>For all</w:t>
      </w:r>
      <w:r w:rsidR="009D21FB" w:rsidRPr="00687C79">
        <w:rPr>
          <w:rFonts w:ascii="Arial" w:hAnsi="Arial" w:cs="Arial"/>
        </w:rPr>
        <w:t xml:space="preserve"> other age </w:t>
      </w:r>
      <w:r w:rsidR="00C44BE8" w:rsidRPr="00687C79">
        <w:rPr>
          <w:rFonts w:ascii="Arial" w:hAnsi="Arial" w:cs="Arial"/>
        </w:rPr>
        <w:t>bands,</w:t>
      </w:r>
      <w:r w:rsidR="00535875" w:rsidRPr="00687C79">
        <w:rPr>
          <w:rFonts w:ascii="Arial" w:hAnsi="Arial" w:cs="Arial"/>
        </w:rPr>
        <w:t xml:space="preserve"> </w:t>
      </w:r>
      <w:r w:rsidR="009D21FB" w:rsidRPr="00687C79">
        <w:rPr>
          <w:rFonts w:ascii="Arial" w:hAnsi="Arial" w:cs="Arial"/>
        </w:rPr>
        <w:t xml:space="preserve">a fairly linear gradient is observed, with a slightly sharper </w:t>
      </w:r>
      <w:r w:rsidR="00774231">
        <w:rPr>
          <w:rFonts w:ascii="Arial" w:hAnsi="Arial" w:cs="Arial"/>
        </w:rPr>
        <w:t xml:space="preserve">step </w:t>
      </w:r>
      <w:r w:rsidR="009D21FB" w:rsidRPr="00687C79">
        <w:rPr>
          <w:rFonts w:ascii="Arial" w:hAnsi="Arial" w:cs="Arial"/>
        </w:rPr>
        <w:t xml:space="preserve">increase in rates between </w:t>
      </w:r>
      <w:r w:rsidRPr="00687C79">
        <w:rPr>
          <w:rFonts w:ascii="Arial" w:hAnsi="Arial" w:cs="Arial"/>
        </w:rPr>
        <w:t xml:space="preserve">the most deprived quintiles – 4 and 5. </w:t>
      </w:r>
    </w:p>
    <w:p w14:paraId="2A40975E" w14:textId="22489C81" w:rsidR="00F54892" w:rsidRPr="00BD62AD" w:rsidRDefault="0083359F" w:rsidP="00936A66">
      <w:pPr>
        <w:pStyle w:val="Heading2"/>
        <w:rPr>
          <w:rFonts w:ascii="Arial" w:hAnsi="Arial" w:cs="Arial"/>
          <w:bCs w:val="0"/>
          <w:color w:val="0070C0"/>
          <w:sz w:val="24"/>
          <w:szCs w:val="24"/>
        </w:rPr>
      </w:pPr>
      <w:bookmarkStart w:id="22" w:name="_Toc475725479"/>
      <w:r w:rsidRPr="00BD62AD">
        <w:rPr>
          <w:rFonts w:ascii="Arial" w:hAnsi="Arial" w:cs="Arial"/>
          <w:bCs w:val="0"/>
          <w:color w:val="0070C0"/>
          <w:sz w:val="24"/>
          <w:szCs w:val="24"/>
        </w:rPr>
        <w:lastRenderedPageBreak/>
        <w:t>Figure 4.2</w:t>
      </w:r>
      <w:r w:rsidR="00466507" w:rsidRPr="00BD62AD">
        <w:rPr>
          <w:rFonts w:ascii="Arial" w:hAnsi="Arial" w:cs="Arial"/>
          <w:bCs w:val="0"/>
          <w:color w:val="0070C0"/>
          <w:sz w:val="24"/>
          <w:szCs w:val="24"/>
        </w:rPr>
        <w:t xml:space="preserve"> </w:t>
      </w:r>
      <w:r w:rsidR="001923F0" w:rsidRPr="00BD62AD">
        <w:rPr>
          <w:rFonts w:ascii="Arial" w:hAnsi="Arial" w:cs="Arial"/>
          <w:bCs w:val="0"/>
          <w:color w:val="0070C0"/>
          <w:sz w:val="24"/>
          <w:szCs w:val="24"/>
        </w:rPr>
        <w:t>All looked after children rates by age band and deprivation</w:t>
      </w:r>
      <w:bookmarkEnd w:id="22"/>
    </w:p>
    <w:p w14:paraId="0AFBB82F" w14:textId="77777777" w:rsidR="00F54892" w:rsidRDefault="00F54892" w:rsidP="00F54892">
      <w:r>
        <w:rPr>
          <w:noProof/>
          <w:lang w:eastAsia="en-GB"/>
        </w:rPr>
        <w:drawing>
          <wp:inline distT="0" distB="0" distL="0" distR="0" wp14:anchorId="3250E5FE" wp14:editId="649410EC">
            <wp:extent cx="5448300" cy="32194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5D59E0A" w14:textId="77777777" w:rsidR="009D21FB" w:rsidRPr="00687C79" w:rsidRDefault="009D21FB" w:rsidP="00687861">
      <w:pPr>
        <w:spacing w:line="360" w:lineRule="auto"/>
        <w:jc w:val="both"/>
        <w:rPr>
          <w:rFonts w:ascii="Arial" w:hAnsi="Arial" w:cs="Arial"/>
        </w:rPr>
      </w:pPr>
      <w:r w:rsidRPr="00687C79">
        <w:rPr>
          <w:rFonts w:ascii="Arial" w:hAnsi="Arial" w:cs="Arial"/>
        </w:rPr>
        <w:t>Figure 4.2 shows th</w:t>
      </w:r>
      <w:r w:rsidR="00C44BE8">
        <w:rPr>
          <w:rFonts w:ascii="Arial" w:hAnsi="Arial" w:cs="Arial"/>
        </w:rPr>
        <w:t>at the highest frequency of looked after</w:t>
      </w:r>
      <w:r w:rsidRPr="00687C79">
        <w:rPr>
          <w:rFonts w:ascii="Arial" w:hAnsi="Arial" w:cs="Arial"/>
        </w:rPr>
        <w:t xml:space="preserve"> interventions are for the 10-15 age band. For each age band it can be seen that as deprivation increases, so do the rates of intervention. </w:t>
      </w:r>
      <w:r w:rsidR="00BF7F6D" w:rsidRPr="00687C79">
        <w:rPr>
          <w:rFonts w:ascii="Arial" w:hAnsi="Arial" w:cs="Arial"/>
        </w:rPr>
        <w:t xml:space="preserve">For all age bands a fairly linear gradient is observed, with a slightly sharper </w:t>
      </w:r>
      <w:r w:rsidR="00774231">
        <w:rPr>
          <w:rFonts w:ascii="Arial" w:hAnsi="Arial" w:cs="Arial"/>
        </w:rPr>
        <w:t xml:space="preserve">step </w:t>
      </w:r>
      <w:r w:rsidR="00BF7F6D" w:rsidRPr="00687C79">
        <w:rPr>
          <w:rFonts w:ascii="Arial" w:hAnsi="Arial" w:cs="Arial"/>
        </w:rPr>
        <w:t xml:space="preserve">increase in rates between the most deprived quintiles – 4 and 5. </w:t>
      </w:r>
    </w:p>
    <w:p w14:paraId="1F1CE3F7" w14:textId="7A76FF63" w:rsidR="00F10BCE" w:rsidRPr="00BD62AD" w:rsidRDefault="00EC4EB1" w:rsidP="00936A66">
      <w:pPr>
        <w:pStyle w:val="Heading2"/>
        <w:rPr>
          <w:rFonts w:ascii="Arial" w:hAnsi="Arial" w:cs="Arial"/>
          <w:bCs w:val="0"/>
          <w:color w:val="0070C0"/>
          <w:sz w:val="24"/>
          <w:szCs w:val="24"/>
        </w:rPr>
      </w:pPr>
      <w:bookmarkStart w:id="23" w:name="_Toc475725480"/>
      <w:r w:rsidRPr="00BD62AD">
        <w:rPr>
          <w:rFonts w:ascii="Arial" w:hAnsi="Arial" w:cs="Arial"/>
          <w:bCs w:val="0"/>
          <w:color w:val="0070C0"/>
          <w:sz w:val="24"/>
          <w:szCs w:val="24"/>
        </w:rPr>
        <w:t>Figure 4.</w:t>
      </w:r>
      <w:r w:rsidR="0083359F" w:rsidRPr="00BD62AD">
        <w:rPr>
          <w:rFonts w:ascii="Arial" w:hAnsi="Arial" w:cs="Arial"/>
          <w:bCs w:val="0"/>
          <w:color w:val="0070C0"/>
          <w:sz w:val="24"/>
          <w:szCs w:val="24"/>
        </w:rPr>
        <w:t>3</w:t>
      </w:r>
      <w:r w:rsidRPr="00BD62AD">
        <w:rPr>
          <w:rFonts w:ascii="Arial" w:hAnsi="Arial" w:cs="Arial"/>
          <w:bCs w:val="0"/>
          <w:color w:val="0070C0"/>
          <w:sz w:val="24"/>
          <w:szCs w:val="24"/>
        </w:rPr>
        <w:t xml:space="preserve"> </w:t>
      </w:r>
      <w:r w:rsidR="000A1D50" w:rsidRPr="000A1D50">
        <w:rPr>
          <w:rFonts w:ascii="Arial" w:hAnsi="Arial" w:cs="Arial"/>
          <w:bCs w:val="0"/>
          <w:color w:val="0070C0"/>
          <w:sz w:val="24"/>
          <w:szCs w:val="24"/>
        </w:rPr>
        <w:t>Looked after children not placed at home or with friends or relatives</w:t>
      </w:r>
      <w:r w:rsidR="000A1D50">
        <w:rPr>
          <w:rFonts w:ascii="Arial" w:hAnsi="Arial" w:cs="Arial"/>
          <w:bCs w:val="0"/>
          <w:color w:val="0070C0"/>
          <w:sz w:val="24"/>
          <w:szCs w:val="24"/>
        </w:rPr>
        <w:t xml:space="preserve"> </w:t>
      </w:r>
      <w:r w:rsidR="001923F0" w:rsidRPr="00BD62AD">
        <w:rPr>
          <w:rFonts w:ascii="Arial" w:hAnsi="Arial" w:cs="Arial"/>
          <w:bCs w:val="0"/>
          <w:color w:val="0070C0"/>
          <w:sz w:val="24"/>
          <w:szCs w:val="24"/>
        </w:rPr>
        <w:t>rates by age band and deprivation</w:t>
      </w:r>
      <w:bookmarkEnd w:id="23"/>
    </w:p>
    <w:p w14:paraId="326237CC" w14:textId="77777777" w:rsidR="00F54892" w:rsidRDefault="00F54892" w:rsidP="00F10BCE">
      <w:pPr>
        <w:spacing w:after="0" w:line="360" w:lineRule="auto"/>
        <w:jc w:val="both"/>
        <w:rPr>
          <w:rFonts w:ascii="Arial" w:hAnsi="Arial" w:cs="Arial"/>
        </w:rPr>
      </w:pPr>
      <w:r>
        <w:rPr>
          <w:noProof/>
          <w:lang w:eastAsia="en-GB"/>
        </w:rPr>
        <w:drawing>
          <wp:inline distT="0" distB="0" distL="0" distR="0" wp14:anchorId="1F5A0ACC" wp14:editId="72D8349D">
            <wp:extent cx="5343525" cy="3600450"/>
            <wp:effectExtent l="0" t="0" r="952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03685E" w14:textId="6841071F" w:rsidR="00EC4EB1" w:rsidRPr="00687C79" w:rsidRDefault="003A7B47" w:rsidP="00425661">
      <w:pPr>
        <w:spacing w:line="360" w:lineRule="auto"/>
        <w:jc w:val="both"/>
        <w:rPr>
          <w:rFonts w:ascii="Arial" w:hAnsi="Arial" w:cs="Arial"/>
        </w:rPr>
      </w:pPr>
      <w:r w:rsidRPr="00687C79">
        <w:rPr>
          <w:rFonts w:ascii="Arial" w:hAnsi="Arial" w:cs="Arial"/>
        </w:rPr>
        <w:lastRenderedPageBreak/>
        <w:t>Figure 4.3</w:t>
      </w:r>
      <w:r w:rsidR="00171BFC" w:rsidRPr="00687C79">
        <w:rPr>
          <w:rFonts w:ascii="Arial" w:hAnsi="Arial" w:cs="Arial"/>
        </w:rPr>
        <w:t xml:space="preserve"> shows th</w:t>
      </w:r>
      <w:r w:rsidR="00C44BE8">
        <w:rPr>
          <w:rFonts w:ascii="Arial" w:hAnsi="Arial" w:cs="Arial"/>
        </w:rPr>
        <w:t>at the highest frequency of looked after</w:t>
      </w:r>
      <w:r w:rsidR="00171BFC" w:rsidRPr="00687C79">
        <w:rPr>
          <w:rFonts w:ascii="Arial" w:hAnsi="Arial" w:cs="Arial"/>
        </w:rPr>
        <w:t xml:space="preserve"> interventions </w:t>
      </w:r>
      <w:r w:rsidR="00C44BE8">
        <w:rPr>
          <w:rFonts w:ascii="Arial" w:hAnsi="Arial" w:cs="Arial"/>
        </w:rPr>
        <w:t xml:space="preserve">excluding those </w:t>
      </w:r>
      <w:r w:rsidR="007601D3">
        <w:rPr>
          <w:rFonts w:ascii="Arial" w:hAnsi="Arial" w:cs="Arial"/>
        </w:rPr>
        <w:t>at home or with friends or</w:t>
      </w:r>
      <w:r w:rsidR="00C44BE8">
        <w:rPr>
          <w:rFonts w:ascii="Arial" w:hAnsi="Arial" w:cs="Arial"/>
        </w:rPr>
        <w:t xml:space="preserve"> relatives </w:t>
      </w:r>
      <w:r w:rsidR="00171BFC" w:rsidRPr="00687C79">
        <w:rPr>
          <w:rFonts w:ascii="Arial" w:hAnsi="Arial" w:cs="Arial"/>
        </w:rPr>
        <w:t>are for the 10-15 age band</w:t>
      </w:r>
      <w:r w:rsidRPr="00687C79">
        <w:rPr>
          <w:rFonts w:ascii="Arial" w:hAnsi="Arial" w:cs="Arial"/>
        </w:rPr>
        <w:t xml:space="preserve"> for deprivation quintiles 3 and above</w:t>
      </w:r>
      <w:r w:rsidR="00171BFC" w:rsidRPr="00687C79">
        <w:rPr>
          <w:rFonts w:ascii="Arial" w:hAnsi="Arial" w:cs="Arial"/>
        </w:rPr>
        <w:t xml:space="preserve">. </w:t>
      </w:r>
      <w:r w:rsidRPr="00687C79">
        <w:rPr>
          <w:rFonts w:ascii="Arial" w:hAnsi="Arial" w:cs="Arial"/>
        </w:rPr>
        <w:t xml:space="preserve">For the least deprived </w:t>
      </w:r>
      <w:r w:rsidR="00C44BE8" w:rsidRPr="00687C79">
        <w:rPr>
          <w:rFonts w:ascii="Arial" w:hAnsi="Arial" w:cs="Arial"/>
        </w:rPr>
        <w:t>quintiles,</w:t>
      </w:r>
      <w:r w:rsidRPr="00687C79">
        <w:rPr>
          <w:rFonts w:ascii="Arial" w:hAnsi="Arial" w:cs="Arial"/>
        </w:rPr>
        <w:t xml:space="preserve"> it is 16-17 year olds who have the highest intervention rates. </w:t>
      </w:r>
      <w:r w:rsidR="00171BFC" w:rsidRPr="00687C79">
        <w:rPr>
          <w:rFonts w:ascii="Arial" w:hAnsi="Arial" w:cs="Arial"/>
        </w:rPr>
        <w:t xml:space="preserve">For each age band it can be seen that as deprivation increases, so do the rates of intervention. For all age bands a fairly linear gradient is observed, with a slightly sharper </w:t>
      </w:r>
      <w:r w:rsidR="00774231">
        <w:rPr>
          <w:rFonts w:ascii="Arial" w:hAnsi="Arial" w:cs="Arial"/>
        </w:rPr>
        <w:t xml:space="preserve">step </w:t>
      </w:r>
      <w:r w:rsidR="00171BFC" w:rsidRPr="00687C79">
        <w:rPr>
          <w:rFonts w:ascii="Arial" w:hAnsi="Arial" w:cs="Arial"/>
        </w:rPr>
        <w:t xml:space="preserve">increase in rates between the most deprived quintiles – 4 and 5. </w:t>
      </w:r>
    </w:p>
    <w:p w14:paraId="31538C29"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06C7E77F" w14:textId="3526ECB4" w:rsidR="00466507" w:rsidRPr="00BD62AD" w:rsidRDefault="00466507" w:rsidP="00687C79">
      <w:pPr>
        <w:pStyle w:val="Heading1"/>
        <w:rPr>
          <w:rFonts w:ascii="Arial" w:hAnsi="Arial" w:cs="Arial"/>
          <w:color w:val="0070C0"/>
        </w:rPr>
      </w:pPr>
      <w:bookmarkStart w:id="24" w:name="_Toc475725481"/>
      <w:r w:rsidRPr="00BD62AD">
        <w:rPr>
          <w:rFonts w:ascii="Arial" w:hAnsi="Arial" w:cs="Arial"/>
          <w:color w:val="0070C0"/>
        </w:rPr>
        <w:lastRenderedPageBreak/>
        <w:t xml:space="preserve">5. </w:t>
      </w:r>
      <w:r w:rsidR="00F10BCE" w:rsidRPr="00BD62AD">
        <w:rPr>
          <w:rFonts w:ascii="Arial" w:hAnsi="Arial" w:cs="Arial"/>
          <w:color w:val="0070C0"/>
        </w:rPr>
        <w:t>Ethnicity</w:t>
      </w:r>
      <w:bookmarkEnd w:id="24"/>
    </w:p>
    <w:p w14:paraId="529C0913" w14:textId="77777777" w:rsidR="00953059" w:rsidRPr="00953059" w:rsidRDefault="00953059" w:rsidP="00953059"/>
    <w:p w14:paraId="3E08A4AA" w14:textId="41D12C7F" w:rsidR="00687C79" w:rsidRPr="00901C04" w:rsidRDefault="00687C79" w:rsidP="00425661">
      <w:pPr>
        <w:spacing w:line="360" w:lineRule="auto"/>
        <w:jc w:val="both"/>
        <w:rPr>
          <w:rFonts w:ascii="Arial" w:hAnsi="Arial" w:cs="Arial"/>
        </w:rPr>
      </w:pPr>
      <w:bookmarkStart w:id="25" w:name="_Toc474166113"/>
      <w:bookmarkStart w:id="26" w:name="_Toc474166278"/>
      <w:r w:rsidRPr="00901C04">
        <w:rPr>
          <w:rFonts w:ascii="Arial" w:hAnsi="Arial" w:cs="Arial"/>
        </w:rPr>
        <w:t>Rates for all three intervention types were calculated individually for the ethnic categories White, Mixed, Asian, Black and Other</w:t>
      </w:r>
      <w:r w:rsidR="00E405FC">
        <w:rPr>
          <w:rStyle w:val="FootnoteReference"/>
          <w:rFonts w:ascii="Arial" w:hAnsi="Arial" w:cs="Arial"/>
        </w:rPr>
        <w:footnoteReference w:id="2"/>
      </w:r>
      <w:r w:rsidRPr="00901C04">
        <w:rPr>
          <w:rFonts w:ascii="Arial" w:hAnsi="Arial" w:cs="Arial"/>
        </w:rPr>
        <w:t>. Tables 5.1 to 5.3 show the intervention rates by deprivation quintile for all ethnic categories.</w:t>
      </w:r>
      <w:bookmarkEnd w:id="25"/>
      <w:bookmarkEnd w:id="26"/>
      <w:r w:rsidRPr="00901C04">
        <w:rPr>
          <w:rFonts w:ascii="Arial" w:hAnsi="Arial" w:cs="Arial"/>
        </w:rPr>
        <w:t xml:space="preserve"> </w:t>
      </w:r>
    </w:p>
    <w:p w14:paraId="6CA1EA11" w14:textId="568314E9" w:rsidR="00466507" w:rsidRPr="00BD62AD" w:rsidRDefault="0083359F" w:rsidP="00AC6168">
      <w:pPr>
        <w:pStyle w:val="Heading2"/>
        <w:rPr>
          <w:rFonts w:ascii="Arial" w:hAnsi="Arial" w:cs="Arial"/>
          <w:bCs w:val="0"/>
          <w:color w:val="0070C0"/>
          <w:sz w:val="24"/>
          <w:szCs w:val="24"/>
        </w:rPr>
      </w:pPr>
      <w:bookmarkStart w:id="27" w:name="_Toc475725482"/>
      <w:r w:rsidRPr="00BD62AD">
        <w:rPr>
          <w:rFonts w:ascii="Arial" w:hAnsi="Arial" w:cs="Arial"/>
          <w:bCs w:val="0"/>
          <w:color w:val="0070C0"/>
          <w:sz w:val="24"/>
          <w:szCs w:val="24"/>
        </w:rPr>
        <w:t>Table 5.1</w:t>
      </w:r>
      <w:r w:rsidR="009B2088" w:rsidRPr="00BD62AD">
        <w:rPr>
          <w:rFonts w:ascii="Arial" w:hAnsi="Arial" w:cs="Arial"/>
          <w:bCs w:val="0"/>
          <w:color w:val="0070C0"/>
          <w:sz w:val="24"/>
          <w:szCs w:val="24"/>
        </w:rPr>
        <w:t xml:space="preserve"> </w:t>
      </w:r>
      <w:r w:rsidR="00953059" w:rsidRPr="00BD62AD">
        <w:rPr>
          <w:rFonts w:ascii="Arial" w:hAnsi="Arial" w:cs="Arial"/>
          <w:bCs w:val="0"/>
          <w:color w:val="0070C0"/>
          <w:sz w:val="24"/>
          <w:szCs w:val="24"/>
        </w:rPr>
        <w:t>Child protection register rates by ethnic category and deprivation</w:t>
      </w:r>
      <w:bookmarkEnd w:id="27"/>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
        <w:gridCol w:w="1000"/>
        <w:gridCol w:w="1000"/>
        <w:gridCol w:w="1020"/>
        <w:gridCol w:w="1000"/>
        <w:gridCol w:w="1020"/>
        <w:gridCol w:w="1020"/>
      </w:tblGrid>
      <w:tr w:rsidR="009F1121" w:rsidRPr="009F1121" w14:paraId="08D23369" w14:textId="77777777" w:rsidTr="0045338F">
        <w:trPr>
          <w:trHeight w:val="300"/>
        </w:trPr>
        <w:tc>
          <w:tcPr>
            <w:tcW w:w="960" w:type="dxa"/>
            <w:noWrap/>
            <w:vAlign w:val="bottom"/>
            <w:hideMark/>
          </w:tcPr>
          <w:p w14:paraId="1A9D85FD" w14:textId="0FDF2338" w:rsidR="009F1121" w:rsidRPr="001D13DE" w:rsidRDefault="009F1121" w:rsidP="0045338F">
            <w:pPr>
              <w:spacing w:line="360" w:lineRule="auto"/>
              <w:rPr>
                <w:rFonts w:ascii="Arial" w:hAnsi="Arial" w:cs="Arial"/>
                <w:b/>
              </w:rPr>
            </w:pPr>
          </w:p>
        </w:tc>
        <w:tc>
          <w:tcPr>
            <w:tcW w:w="1000" w:type="dxa"/>
            <w:noWrap/>
            <w:vAlign w:val="bottom"/>
            <w:hideMark/>
          </w:tcPr>
          <w:p w14:paraId="2829FF79" w14:textId="77777777" w:rsidR="009F1121" w:rsidRPr="001D13DE" w:rsidRDefault="009F1121" w:rsidP="0045338F">
            <w:pPr>
              <w:spacing w:line="360" w:lineRule="auto"/>
              <w:rPr>
                <w:rFonts w:ascii="Arial" w:hAnsi="Arial" w:cs="Arial"/>
                <w:b/>
              </w:rPr>
            </w:pPr>
            <w:r w:rsidRPr="001D13DE">
              <w:rPr>
                <w:rFonts w:ascii="Arial" w:hAnsi="Arial" w:cs="Arial"/>
                <w:b/>
              </w:rPr>
              <w:t>1</w:t>
            </w:r>
          </w:p>
        </w:tc>
        <w:tc>
          <w:tcPr>
            <w:tcW w:w="1000" w:type="dxa"/>
            <w:noWrap/>
            <w:vAlign w:val="bottom"/>
            <w:hideMark/>
          </w:tcPr>
          <w:p w14:paraId="6E3A8026" w14:textId="77777777" w:rsidR="009F1121" w:rsidRPr="001D13DE" w:rsidRDefault="009F1121" w:rsidP="0045338F">
            <w:pPr>
              <w:spacing w:line="360" w:lineRule="auto"/>
              <w:rPr>
                <w:rFonts w:ascii="Arial" w:hAnsi="Arial" w:cs="Arial"/>
                <w:b/>
              </w:rPr>
            </w:pPr>
            <w:r w:rsidRPr="001D13DE">
              <w:rPr>
                <w:rFonts w:ascii="Arial" w:hAnsi="Arial" w:cs="Arial"/>
                <w:b/>
              </w:rPr>
              <w:t>2</w:t>
            </w:r>
          </w:p>
        </w:tc>
        <w:tc>
          <w:tcPr>
            <w:tcW w:w="1020" w:type="dxa"/>
            <w:noWrap/>
            <w:vAlign w:val="bottom"/>
            <w:hideMark/>
          </w:tcPr>
          <w:p w14:paraId="55531EAD" w14:textId="77777777" w:rsidR="009F1121" w:rsidRPr="001D13DE" w:rsidRDefault="009F1121" w:rsidP="0045338F">
            <w:pPr>
              <w:spacing w:line="360" w:lineRule="auto"/>
              <w:rPr>
                <w:rFonts w:ascii="Arial" w:hAnsi="Arial" w:cs="Arial"/>
                <w:b/>
              </w:rPr>
            </w:pPr>
            <w:r w:rsidRPr="001D13DE">
              <w:rPr>
                <w:rFonts w:ascii="Arial" w:hAnsi="Arial" w:cs="Arial"/>
                <w:b/>
              </w:rPr>
              <w:t>3</w:t>
            </w:r>
          </w:p>
        </w:tc>
        <w:tc>
          <w:tcPr>
            <w:tcW w:w="1000" w:type="dxa"/>
            <w:noWrap/>
            <w:vAlign w:val="bottom"/>
            <w:hideMark/>
          </w:tcPr>
          <w:p w14:paraId="70CCA9D6" w14:textId="77777777" w:rsidR="009F1121" w:rsidRPr="001D13DE" w:rsidRDefault="009F1121" w:rsidP="0045338F">
            <w:pPr>
              <w:spacing w:line="360" w:lineRule="auto"/>
              <w:rPr>
                <w:rFonts w:ascii="Arial" w:hAnsi="Arial" w:cs="Arial"/>
                <w:b/>
              </w:rPr>
            </w:pPr>
            <w:r w:rsidRPr="001D13DE">
              <w:rPr>
                <w:rFonts w:ascii="Arial" w:hAnsi="Arial" w:cs="Arial"/>
                <w:b/>
              </w:rPr>
              <w:t>4</w:t>
            </w:r>
          </w:p>
        </w:tc>
        <w:tc>
          <w:tcPr>
            <w:tcW w:w="1020" w:type="dxa"/>
            <w:noWrap/>
            <w:vAlign w:val="bottom"/>
            <w:hideMark/>
          </w:tcPr>
          <w:p w14:paraId="769C7285" w14:textId="77777777" w:rsidR="009F1121" w:rsidRPr="001D13DE" w:rsidRDefault="009F1121" w:rsidP="0045338F">
            <w:pPr>
              <w:spacing w:line="360" w:lineRule="auto"/>
              <w:rPr>
                <w:rFonts w:ascii="Arial" w:hAnsi="Arial" w:cs="Arial"/>
                <w:b/>
              </w:rPr>
            </w:pPr>
            <w:r w:rsidRPr="001D13DE">
              <w:rPr>
                <w:rFonts w:ascii="Arial" w:hAnsi="Arial" w:cs="Arial"/>
                <w:b/>
              </w:rPr>
              <w:t>5</w:t>
            </w:r>
          </w:p>
        </w:tc>
        <w:tc>
          <w:tcPr>
            <w:tcW w:w="1020" w:type="dxa"/>
            <w:noWrap/>
            <w:vAlign w:val="bottom"/>
            <w:hideMark/>
          </w:tcPr>
          <w:p w14:paraId="6AE25B37" w14:textId="77777777" w:rsidR="009F1121" w:rsidRPr="001D13DE" w:rsidRDefault="009F1121" w:rsidP="0045338F">
            <w:pPr>
              <w:spacing w:line="360" w:lineRule="auto"/>
              <w:rPr>
                <w:rFonts w:ascii="Arial" w:hAnsi="Arial" w:cs="Arial"/>
                <w:b/>
              </w:rPr>
            </w:pPr>
            <w:r w:rsidRPr="001D13DE">
              <w:rPr>
                <w:rFonts w:ascii="Arial" w:hAnsi="Arial" w:cs="Arial"/>
                <w:b/>
              </w:rPr>
              <w:t>Total</w:t>
            </w:r>
          </w:p>
        </w:tc>
      </w:tr>
      <w:tr w:rsidR="009F1121" w:rsidRPr="009F1121" w14:paraId="72E11FBB" w14:textId="77777777" w:rsidTr="0045338F">
        <w:trPr>
          <w:trHeight w:val="300"/>
        </w:trPr>
        <w:tc>
          <w:tcPr>
            <w:tcW w:w="960" w:type="dxa"/>
            <w:noWrap/>
            <w:vAlign w:val="bottom"/>
            <w:hideMark/>
          </w:tcPr>
          <w:p w14:paraId="030B0250" w14:textId="77777777" w:rsidR="009F1121" w:rsidRPr="001D13DE" w:rsidRDefault="009F1121" w:rsidP="0045338F">
            <w:pPr>
              <w:spacing w:line="360" w:lineRule="auto"/>
              <w:rPr>
                <w:rFonts w:ascii="Arial" w:hAnsi="Arial" w:cs="Arial"/>
                <w:b/>
              </w:rPr>
            </w:pPr>
            <w:r w:rsidRPr="001D13DE">
              <w:rPr>
                <w:rFonts w:ascii="Arial" w:hAnsi="Arial" w:cs="Arial"/>
                <w:b/>
              </w:rPr>
              <w:t>White</w:t>
            </w:r>
          </w:p>
        </w:tc>
        <w:tc>
          <w:tcPr>
            <w:tcW w:w="1000" w:type="dxa"/>
            <w:noWrap/>
            <w:vAlign w:val="bottom"/>
            <w:hideMark/>
          </w:tcPr>
          <w:p w14:paraId="58646F42" w14:textId="77777777" w:rsidR="009F1121" w:rsidRPr="009F1121" w:rsidRDefault="009F1121" w:rsidP="0045338F">
            <w:pPr>
              <w:spacing w:line="360" w:lineRule="auto"/>
              <w:rPr>
                <w:rFonts w:ascii="Arial" w:hAnsi="Arial" w:cs="Arial"/>
              </w:rPr>
            </w:pPr>
            <w:r w:rsidRPr="009F1121">
              <w:rPr>
                <w:rFonts w:ascii="Arial" w:hAnsi="Arial" w:cs="Arial"/>
              </w:rPr>
              <w:t>4</w:t>
            </w:r>
          </w:p>
        </w:tc>
        <w:tc>
          <w:tcPr>
            <w:tcW w:w="1000" w:type="dxa"/>
            <w:noWrap/>
            <w:vAlign w:val="bottom"/>
            <w:hideMark/>
          </w:tcPr>
          <w:p w14:paraId="200D19A9" w14:textId="77777777" w:rsidR="009F1121" w:rsidRPr="009F1121" w:rsidRDefault="009F1121" w:rsidP="0045338F">
            <w:pPr>
              <w:spacing w:line="360" w:lineRule="auto"/>
              <w:rPr>
                <w:rFonts w:ascii="Arial" w:hAnsi="Arial" w:cs="Arial"/>
              </w:rPr>
            </w:pPr>
            <w:r w:rsidRPr="009F1121">
              <w:rPr>
                <w:rFonts w:ascii="Arial" w:hAnsi="Arial" w:cs="Arial"/>
              </w:rPr>
              <w:t>9</w:t>
            </w:r>
          </w:p>
        </w:tc>
        <w:tc>
          <w:tcPr>
            <w:tcW w:w="1020" w:type="dxa"/>
            <w:noWrap/>
            <w:vAlign w:val="bottom"/>
            <w:hideMark/>
          </w:tcPr>
          <w:p w14:paraId="319E3B57" w14:textId="77777777" w:rsidR="009F1121" w:rsidRPr="009F1121" w:rsidRDefault="009F1121" w:rsidP="0045338F">
            <w:pPr>
              <w:spacing w:line="360" w:lineRule="auto"/>
              <w:rPr>
                <w:rFonts w:ascii="Arial" w:hAnsi="Arial" w:cs="Arial"/>
              </w:rPr>
            </w:pPr>
            <w:r w:rsidRPr="009F1121">
              <w:rPr>
                <w:rFonts w:ascii="Arial" w:hAnsi="Arial" w:cs="Arial"/>
              </w:rPr>
              <w:t>20</w:t>
            </w:r>
          </w:p>
        </w:tc>
        <w:tc>
          <w:tcPr>
            <w:tcW w:w="1000" w:type="dxa"/>
            <w:noWrap/>
            <w:vAlign w:val="bottom"/>
            <w:hideMark/>
          </w:tcPr>
          <w:p w14:paraId="1E57555E" w14:textId="77777777" w:rsidR="009F1121" w:rsidRPr="009F1121" w:rsidRDefault="009F1121" w:rsidP="0045338F">
            <w:pPr>
              <w:spacing w:line="360" w:lineRule="auto"/>
              <w:rPr>
                <w:rFonts w:ascii="Arial" w:hAnsi="Arial" w:cs="Arial"/>
              </w:rPr>
            </w:pPr>
            <w:r w:rsidRPr="009F1121">
              <w:rPr>
                <w:rFonts w:ascii="Arial" w:hAnsi="Arial" w:cs="Arial"/>
              </w:rPr>
              <w:t>27</w:t>
            </w:r>
          </w:p>
        </w:tc>
        <w:tc>
          <w:tcPr>
            <w:tcW w:w="1020" w:type="dxa"/>
            <w:noWrap/>
            <w:vAlign w:val="bottom"/>
            <w:hideMark/>
          </w:tcPr>
          <w:p w14:paraId="1772CC0C" w14:textId="77777777" w:rsidR="009F1121" w:rsidRPr="009F1121" w:rsidRDefault="009F1121" w:rsidP="0045338F">
            <w:pPr>
              <w:spacing w:line="360" w:lineRule="auto"/>
              <w:rPr>
                <w:rFonts w:ascii="Arial" w:hAnsi="Arial" w:cs="Arial"/>
              </w:rPr>
            </w:pPr>
            <w:r w:rsidRPr="009F1121">
              <w:rPr>
                <w:rFonts w:ascii="Arial" w:hAnsi="Arial" w:cs="Arial"/>
              </w:rPr>
              <w:t>55</w:t>
            </w:r>
          </w:p>
        </w:tc>
        <w:tc>
          <w:tcPr>
            <w:tcW w:w="1020" w:type="dxa"/>
            <w:noWrap/>
            <w:vAlign w:val="bottom"/>
            <w:hideMark/>
          </w:tcPr>
          <w:p w14:paraId="2A0A941F" w14:textId="77777777" w:rsidR="009F1121" w:rsidRPr="009F1121" w:rsidRDefault="009F1121" w:rsidP="0045338F">
            <w:pPr>
              <w:spacing w:line="360" w:lineRule="auto"/>
              <w:rPr>
                <w:rFonts w:ascii="Arial" w:hAnsi="Arial" w:cs="Arial"/>
              </w:rPr>
            </w:pPr>
            <w:r w:rsidRPr="009F1121">
              <w:rPr>
                <w:rFonts w:ascii="Arial" w:hAnsi="Arial" w:cs="Arial"/>
              </w:rPr>
              <w:t>25</w:t>
            </w:r>
          </w:p>
        </w:tc>
      </w:tr>
      <w:tr w:rsidR="009F1121" w:rsidRPr="009F1121" w14:paraId="01B0B3F3" w14:textId="77777777" w:rsidTr="0045338F">
        <w:trPr>
          <w:trHeight w:val="300"/>
        </w:trPr>
        <w:tc>
          <w:tcPr>
            <w:tcW w:w="960" w:type="dxa"/>
            <w:noWrap/>
            <w:vAlign w:val="bottom"/>
            <w:hideMark/>
          </w:tcPr>
          <w:p w14:paraId="418B4B29" w14:textId="77777777" w:rsidR="009F1121" w:rsidRPr="001D13DE" w:rsidRDefault="009F1121" w:rsidP="0045338F">
            <w:pPr>
              <w:spacing w:line="360" w:lineRule="auto"/>
              <w:rPr>
                <w:rFonts w:ascii="Arial" w:hAnsi="Arial" w:cs="Arial"/>
                <w:b/>
              </w:rPr>
            </w:pPr>
            <w:r w:rsidRPr="001D13DE">
              <w:rPr>
                <w:rFonts w:ascii="Arial" w:hAnsi="Arial" w:cs="Arial"/>
                <w:b/>
              </w:rPr>
              <w:t>Mixed</w:t>
            </w:r>
          </w:p>
        </w:tc>
        <w:tc>
          <w:tcPr>
            <w:tcW w:w="1000" w:type="dxa"/>
            <w:noWrap/>
            <w:vAlign w:val="bottom"/>
            <w:hideMark/>
          </w:tcPr>
          <w:p w14:paraId="17CF320C" w14:textId="77777777" w:rsidR="009F1121" w:rsidRPr="009F1121" w:rsidRDefault="009F1121" w:rsidP="0045338F">
            <w:pPr>
              <w:spacing w:line="360" w:lineRule="auto"/>
              <w:rPr>
                <w:rFonts w:ascii="Arial" w:hAnsi="Arial" w:cs="Arial"/>
              </w:rPr>
            </w:pPr>
            <w:r w:rsidRPr="009F1121">
              <w:rPr>
                <w:rFonts w:ascii="Arial" w:hAnsi="Arial" w:cs="Arial"/>
              </w:rPr>
              <w:t>9</w:t>
            </w:r>
          </w:p>
        </w:tc>
        <w:tc>
          <w:tcPr>
            <w:tcW w:w="1000" w:type="dxa"/>
            <w:noWrap/>
            <w:vAlign w:val="bottom"/>
            <w:hideMark/>
          </w:tcPr>
          <w:p w14:paraId="02BFBB26" w14:textId="77777777" w:rsidR="009F1121" w:rsidRPr="009F1121" w:rsidRDefault="009F1121" w:rsidP="0045338F">
            <w:pPr>
              <w:spacing w:line="360" w:lineRule="auto"/>
              <w:rPr>
                <w:rFonts w:ascii="Arial" w:hAnsi="Arial" w:cs="Arial"/>
              </w:rPr>
            </w:pPr>
            <w:r w:rsidRPr="009F1121">
              <w:rPr>
                <w:rFonts w:ascii="Arial" w:hAnsi="Arial" w:cs="Arial"/>
              </w:rPr>
              <w:t>44</w:t>
            </w:r>
          </w:p>
        </w:tc>
        <w:tc>
          <w:tcPr>
            <w:tcW w:w="1020" w:type="dxa"/>
            <w:noWrap/>
            <w:vAlign w:val="bottom"/>
            <w:hideMark/>
          </w:tcPr>
          <w:p w14:paraId="107B4A8B" w14:textId="77777777" w:rsidR="009F1121" w:rsidRPr="009F1121" w:rsidRDefault="009F1121" w:rsidP="0045338F">
            <w:pPr>
              <w:spacing w:line="360" w:lineRule="auto"/>
              <w:rPr>
                <w:rFonts w:ascii="Arial" w:hAnsi="Arial" w:cs="Arial"/>
              </w:rPr>
            </w:pPr>
            <w:r w:rsidRPr="009F1121">
              <w:rPr>
                <w:rFonts w:ascii="Arial" w:hAnsi="Arial" w:cs="Arial"/>
              </w:rPr>
              <w:t>95</w:t>
            </w:r>
          </w:p>
        </w:tc>
        <w:tc>
          <w:tcPr>
            <w:tcW w:w="1000" w:type="dxa"/>
            <w:noWrap/>
            <w:vAlign w:val="bottom"/>
            <w:hideMark/>
          </w:tcPr>
          <w:p w14:paraId="64E770A4" w14:textId="77777777" w:rsidR="009F1121" w:rsidRPr="009F1121" w:rsidRDefault="009F1121" w:rsidP="0045338F">
            <w:pPr>
              <w:spacing w:line="360" w:lineRule="auto"/>
              <w:rPr>
                <w:rFonts w:ascii="Arial" w:hAnsi="Arial" w:cs="Arial"/>
              </w:rPr>
            </w:pPr>
            <w:r w:rsidRPr="009F1121">
              <w:rPr>
                <w:rFonts w:ascii="Arial" w:hAnsi="Arial" w:cs="Arial"/>
              </w:rPr>
              <w:t>29</w:t>
            </w:r>
          </w:p>
        </w:tc>
        <w:tc>
          <w:tcPr>
            <w:tcW w:w="1020" w:type="dxa"/>
            <w:noWrap/>
            <w:vAlign w:val="bottom"/>
            <w:hideMark/>
          </w:tcPr>
          <w:p w14:paraId="1DD932A0" w14:textId="77777777" w:rsidR="009F1121" w:rsidRPr="009F1121" w:rsidRDefault="009F1121" w:rsidP="0045338F">
            <w:pPr>
              <w:spacing w:line="360" w:lineRule="auto"/>
              <w:rPr>
                <w:rFonts w:ascii="Arial" w:hAnsi="Arial" w:cs="Arial"/>
              </w:rPr>
            </w:pPr>
            <w:r w:rsidRPr="009F1121">
              <w:rPr>
                <w:rFonts w:ascii="Arial" w:hAnsi="Arial" w:cs="Arial"/>
              </w:rPr>
              <w:t>143</w:t>
            </w:r>
          </w:p>
        </w:tc>
        <w:tc>
          <w:tcPr>
            <w:tcW w:w="1020" w:type="dxa"/>
            <w:noWrap/>
            <w:vAlign w:val="bottom"/>
            <w:hideMark/>
          </w:tcPr>
          <w:p w14:paraId="3077DEF2" w14:textId="77777777" w:rsidR="009F1121" w:rsidRPr="009F1121" w:rsidRDefault="009F1121" w:rsidP="0045338F">
            <w:pPr>
              <w:spacing w:line="360" w:lineRule="auto"/>
              <w:rPr>
                <w:rFonts w:ascii="Arial" w:hAnsi="Arial" w:cs="Arial"/>
              </w:rPr>
            </w:pPr>
            <w:r w:rsidRPr="009F1121">
              <w:rPr>
                <w:rFonts w:ascii="Arial" w:hAnsi="Arial" w:cs="Arial"/>
              </w:rPr>
              <w:t>61</w:t>
            </w:r>
          </w:p>
        </w:tc>
      </w:tr>
      <w:tr w:rsidR="009F1121" w:rsidRPr="009F1121" w14:paraId="16F0D0B9" w14:textId="77777777" w:rsidTr="0045338F">
        <w:trPr>
          <w:trHeight w:val="300"/>
        </w:trPr>
        <w:tc>
          <w:tcPr>
            <w:tcW w:w="960" w:type="dxa"/>
            <w:noWrap/>
            <w:vAlign w:val="bottom"/>
            <w:hideMark/>
          </w:tcPr>
          <w:p w14:paraId="72F41012" w14:textId="77777777" w:rsidR="009F1121" w:rsidRPr="001D13DE" w:rsidRDefault="009F1121" w:rsidP="0045338F">
            <w:pPr>
              <w:spacing w:line="360" w:lineRule="auto"/>
              <w:rPr>
                <w:rFonts w:ascii="Arial" w:hAnsi="Arial" w:cs="Arial"/>
                <w:b/>
              </w:rPr>
            </w:pPr>
            <w:r w:rsidRPr="001D13DE">
              <w:rPr>
                <w:rFonts w:ascii="Arial" w:hAnsi="Arial" w:cs="Arial"/>
                <w:b/>
              </w:rPr>
              <w:t>Asian</w:t>
            </w:r>
          </w:p>
        </w:tc>
        <w:tc>
          <w:tcPr>
            <w:tcW w:w="1000" w:type="dxa"/>
            <w:noWrap/>
            <w:vAlign w:val="bottom"/>
            <w:hideMark/>
          </w:tcPr>
          <w:p w14:paraId="1819757C" w14:textId="77777777" w:rsidR="009F1121" w:rsidRPr="009F1121" w:rsidRDefault="009F1121" w:rsidP="0045338F">
            <w:pPr>
              <w:spacing w:line="360" w:lineRule="auto"/>
              <w:rPr>
                <w:rFonts w:ascii="Arial" w:hAnsi="Arial" w:cs="Arial"/>
              </w:rPr>
            </w:pPr>
            <w:r w:rsidRPr="009F1121">
              <w:rPr>
                <w:rFonts w:ascii="Arial" w:hAnsi="Arial" w:cs="Arial"/>
              </w:rPr>
              <w:t>3</w:t>
            </w:r>
          </w:p>
        </w:tc>
        <w:tc>
          <w:tcPr>
            <w:tcW w:w="1000" w:type="dxa"/>
            <w:noWrap/>
            <w:vAlign w:val="bottom"/>
            <w:hideMark/>
          </w:tcPr>
          <w:p w14:paraId="23BCD2AA" w14:textId="77777777" w:rsidR="009F1121" w:rsidRPr="009F1121" w:rsidRDefault="009F1121" w:rsidP="0045338F">
            <w:pPr>
              <w:spacing w:line="360" w:lineRule="auto"/>
              <w:rPr>
                <w:rFonts w:ascii="Arial" w:hAnsi="Arial" w:cs="Arial"/>
              </w:rPr>
            </w:pPr>
            <w:r w:rsidRPr="009F1121">
              <w:rPr>
                <w:rFonts w:ascii="Arial" w:hAnsi="Arial" w:cs="Arial"/>
              </w:rPr>
              <w:t>6</w:t>
            </w:r>
          </w:p>
        </w:tc>
        <w:tc>
          <w:tcPr>
            <w:tcW w:w="1020" w:type="dxa"/>
            <w:noWrap/>
            <w:vAlign w:val="bottom"/>
            <w:hideMark/>
          </w:tcPr>
          <w:p w14:paraId="1DEA9B94" w14:textId="77777777" w:rsidR="009F1121" w:rsidRPr="009F1121" w:rsidRDefault="009F1121" w:rsidP="0045338F">
            <w:pPr>
              <w:spacing w:line="360" w:lineRule="auto"/>
              <w:rPr>
                <w:rFonts w:ascii="Arial" w:hAnsi="Arial" w:cs="Arial"/>
              </w:rPr>
            </w:pPr>
            <w:r w:rsidRPr="009F1121">
              <w:rPr>
                <w:rFonts w:ascii="Arial" w:hAnsi="Arial" w:cs="Arial"/>
              </w:rPr>
              <w:t>30</w:t>
            </w:r>
          </w:p>
        </w:tc>
        <w:tc>
          <w:tcPr>
            <w:tcW w:w="1000" w:type="dxa"/>
            <w:noWrap/>
            <w:vAlign w:val="bottom"/>
            <w:hideMark/>
          </w:tcPr>
          <w:p w14:paraId="4C5F2BBF" w14:textId="77777777" w:rsidR="009F1121" w:rsidRPr="009F1121" w:rsidRDefault="009F1121" w:rsidP="0045338F">
            <w:pPr>
              <w:spacing w:line="360" w:lineRule="auto"/>
              <w:rPr>
                <w:rFonts w:ascii="Arial" w:hAnsi="Arial" w:cs="Arial"/>
              </w:rPr>
            </w:pPr>
            <w:r w:rsidRPr="009F1121">
              <w:rPr>
                <w:rFonts w:ascii="Arial" w:hAnsi="Arial" w:cs="Arial"/>
              </w:rPr>
              <w:t>21</w:t>
            </w:r>
          </w:p>
        </w:tc>
        <w:tc>
          <w:tcPr>
            <w:tcW w:w="1020" w:type="dxa"/>
            <w:noWrap/>
            <w:vAlign w:val="bottom"/>
            <w:hideMark/>
          </w:tcPr>
          <w:p w14:paraId="7A1E13F4" w14:textId="77777777" w:rsidR="009F1121" w:rsidRPr="009F1121" w:rsidRDefault="009F1121" w:rsidP="0045338F">
            <w:pPr>
              <w:spacing w:line="360" w:lineRule="auto"/>
              <w:rPr>
                <w:rFonts w:ascii="Arial" w:hAnsi="Arial" w:cs="Arial"/>
              </w:rPr>
            </w:pPr>
            <w:r w:rsidRPr="009F1121">
              <w:rPr>
                <w:rFonts w:ascii="Arial" w:hAnsi="Arial" w:cs="Arial"/>
              </w:rPr>
              <w:t>22</w:t>
            </w:r>
          </w:p>
        </w:tc>
        <w:tc>
          <w:tcPr>
            <w:tcW w:w="1020" w:type="dxa"/>
            <w:noWrap/>
            <w:vAlign w:val="bottom"/>
            <w:hideMark/>
          </w:tcPr>
          <w:p w14:paraId="6EF0621C" w14:textId="77777777" w:rsidR="009F1121" w:rsidRPr="009F1121" w:rsidRDefault="009F1121" w:rsidP="0045338F">
            <w:pPr>
              <w:spacing w:line="360" w:lineRule="auto"/>
              <w:rPr>
                <w:rFonts w:ascii="Arial" w:hAnsi="Arial" w:cs="Arial"/>
              </w:rPr>
            </w:pPr>
            <w:r w:rsidRPr="009F1121">
              <w:rPr>
                <w:rFonts w:ascii="Arial" w:hAnsi="Arial" w:cs="Arial"/>
              </w:rPr>
              <w:t>17</w:t>
            </w:r>
          </w:p>
        </w:tc>
      </w:tr>
      <w:tr w:rsidR="009F1121" w:rsidRPr="009F1121" w14:paraId="6895B525" w14:textId="77777777" w:rsidTr="0045338F">
        <w:trPr>
          <w:trHeight w:val="300"/>
        </w:trPr>
        <w:tc>
          <w:tcPr>
            <w:tcW w:w="960" w:type="dxa"/>
            <w:noWrap/>
            <w:vAlign w:val="bottom"/>
            <w:hideMark/>
          </w:tcPr>
          <w:p w14:paraId="2F84091F" w14:textId="77777777" w:rsidR="009F1121" w:rsidRPr="001D13DE" w:rsidRDefault="009F1121" w:rsidP="0045338F">
            <w:pPr>
              <w:spacing w:line="360" w:lineRule="auto"/>
              <w:rPr>
                <w:rFonts w:ascii="Arial" w:hAnsi="Arial" w:cs="Arial"/>
                <w:b/>
              </w:rPr>
            </w:pPr>
            <w:r w:rsidRPr="001D13DE">
              <w:rPr>
                <w:rFonts w:ascii="Arial" w:hAnsi="Arial" w:cs="Arial"/>
                <w:b/>
              </w:rPr>
              <w:t>Black</w:t>
            </w:r>
          </w:p>
        </w:tc>
        <w:tc>
          <w:tcPr>
            <w:tcW w:w="1000" w:type="dxa"/>
            <w:noWrap/>
            <w:vAlign w:val="bottom"/>
            <w:hideMark/>
          </w:tcPr>
          <w:p w14:paraId="775EC1C6" w14:textId="77777777" w:rsidR="009F1121" w:rsidRPr="009F1121" w:rsidRDefault="009F1121" w:rsidP="0045338F">
            <w:pPr>
              <w:spacing w:line="360" w:lineRule="auto"/>
              <w:rPr>
                <w:rFonts w:ascii="Arial" w:hAnsi="Arial" w:cs="Arial"/>
              </w:rPr>
            </w:pPr>
            <w:r w:rsidRPr="009F1121">
              <w:rPr>
                <w:rFonts w:ascii="Arial" w:hAnsi="Arial" w:cs="Arial"/>
              </w:rPr>
              <w:t>23</w:t>
            </w:r>
          </w:p>
        </w:tc>
        <w:tc>
          <w:tcPr>
            <w:tcW w:w="1000" w:type="dxa"/>
            <w:noWrap/>
            <w:vAlign w:val="bottom"/>
            <w:hideMark/>
          </w:tcPr>
          <w:p w14:paraId="093CCF21" w14:textId="77777777" w:rsidR="009F1121" w:rsidRPr="009F1121" w:rsidRDefault="009F1121" w:rsidP="0045338F">
            <w:pPr>
              <w:spacing w:line="360" w:lineRule="auto"/>
              <w:rPr>
                <w:rFonts w:ascii="Arial" w:hAnsi="Arial" w:cs="Arial"/>
              </w:rPr>
            </w:pPr>
            <w:r w:rsidRPr="009F1121">
              <w:rPr>
                <w:rFonts w:ascii="Arial" w:hAnsi="Arial" w:cs="Arial"/>
              </w:rPr>
              <w:t>0</w:t>
            </w:r>
          </w:p>
        </w:tc>
        <w:tc>
          <w:tcPr>
            <w:tcW w:w="1020" w:type="dxa"/>
            <w:noWrap/>
            <w:vAlign w:val="bottom"/>
            <w:hideMark/>
          </w:tcPr>
          <w:p w14:paraId="7CE2E4C0" w14:textId="77777777" w:rsidR="009F1121" w:rsidRPr="009F1121" w:rsidRDefault="009F1121" w:rsidP="0045338F">
            <w:pPr>
              <w:spacing w:line="360" w:lineRule="auto"/>
              <w:rPr>
                <w:rFonts w:ascii="Arial" w:hAnsi="Arial" w:cs="Arial"/>
              </w:rPr>
            </w:pPr>
            <w:r w:rsidRPr="009F1121">
              <w:rPr>
                <w:rFonts w:ascii="Arial" w:hAnsi="Arial" w:cs="Arial"/>
              </w:rPr>
              <w:t>46</w:t>
            </w:r>
          </w:p>
        </w:tc>
        <w:tc>
          <w:tcPr>
            <w:tcW w:w="1000" w:type="dxa"/>
            <w:noWrap/>
            <w:vAlign w:val="bottom"/>
            <w:hideMark/>
          </w:tcPr>
          <w:p w14:paraId="276E89B2" w14:textId="77777777" w:rsidR="009F1121" w:rsidRPr="009F1121" w:rsidRDefault="009F1121" w:rsidP="0045338F">
            <w:pPr>
              <w:spacing w:line="360" w:lineRule="auto"/>
              <w:rPr>
                <w:rFonts w:ascii="Arial" w:hAnsi="Arial" w:cs="Arial"/>
              </w:rPr>
            </w:pPr>
            <w:r w:rsidRPr="009F1121">
              <w:rPr>
                <w:rFonts w:ascii="Arial" w:hAnsi="Arial" w:cs="Arial"/>
              </w:rPr>
              <w:t>32</w:t>
            </w:r>
          </w:p>
        </w:tc>
        <w:tc>
          <w:tcPr>
            <w:tcW w:w="1020" w:type="dxa"/>
            <w:noWrap/>
            <w:vAlign w:val="bottom"/>
            <w:hideMark/>
          </w:tcPr>
          <w:p w14:paraId="56A53386" w14:textId="77777777" w:rsidR="009F1121" w:rsidRPr="009F1121" w:rsidRDefault="009F1121" w:rsidP="0045338F">
            <w:pPr>
              <w:spacing w:line="360" w:lineRule="auto"/>
              <w:rPr>
                <w:rFonts w:ascii="Arial" w:hAnsi="Arial" w:cs="Arial"/>
              </w:rPr>
            </w:pPr>
            <w:r w:rsidRPr="009F1121">
              <w:rPr>
                <w:rFonts w:ascii="Arial" w:hAnsi="Arial" w:cs="Arial"/>
              </w:rPr>
              <w:t>31</w:t>
            </w:r>
          </w:p>
        </w:tc>
        <w:tc>
          <w:tcPr>
            <w:tcW w:w="1020" w:type="dxa"/>
            <w:noWrap/>
            <w:vAlign w:val="bottom"/>
            <w:hideMark/>
          </w:tcPr>
          <w:p w14:paraId="1AB68EEC" w14:textId="77777777" w:rsidR="009F1121" w:rsidRPr="009F1121" w:rsidRDefault="009F1121" w:rsidP="0045338F">
            <w:pPr>
              <w:spacing w:line="360" w:lineRule="auto"/>
              <w:rPr>
                <w:rFonts w:ascii="Arial" w:hAnsi="Arial" w:cs="Arial"/>
              </w:rPr>
            </w:pPr>
            <w:r w:rsidRPr="009F1121">
              <w:rPr>
                <w:rFonts w:ascii="Arial" w:hAnsi="Arial" w:cs="Arial"/>
              </w:rPr>
              <w:t>29</w:t>
            </w:r>
          </w:p>
        </w:tc>
      </w:tr>
      <w:tr w:rsidR="009F1121" w:rsidRPr="009F1121" w14:paraId="588373C8" w14:textId="77777777" w:rsidTr="0045338F">
        <w:trPr>
          <w:trHeight w:val="300"/>
        </w:trPr>
        <w:tc>
          <w:tcPr>
            <w:tcW w:w="960" w:type="dxa"/>
            <w:noWrap/>
            <w:vAlign w:val="bottom"/>
            <w:hideMark/>
          </w:tcPr>
          <w:p w14:paraId="52533C3C" w14:textId="77777777" w:rsidR="009F1121" w:rsidRPr="001D13DE" w:rsidRDefault="009F1121" w:rsidP="0045338F">
            <w:pPr>
              <w:spacing w:line="360" w:lineRule="auto"/>
              <w:rPr>
                <w:rFonts w:ascii="Arial" w:hAnsi="Arial" w:cs="Arial"/>
                <w:b/>
              </w:rPr>
            </w:pPr>
            <w:r w:rsidRPr="001D13DE">
              <w:rPr>
                <w:rFonts w:ascii="Arial" w:hAnsi="Arial" w:cs="Arial"/>
                <w:b/>
              </w:rPr>
              <w:t>Other</w:t>
            </w:r>
          </w:p>
        </w:tc>
        <w:tc>
          <w:tcPr>
            <w:tcW w:w="1000" w:type="dxa"/>
            <w:noWrap/>
            <w:vAlign w:val="bottom"/>
            <w:hideMark/>
          </w:tcPr>
          <w:p w14:paraId="5E3AA3EF" w14:textId="77777777" w:rsidR="009F1121" w:rsidRPr="009F1121" w:rsidRDefault="009F1121" w:rsidP="0045338F">
            <w:pPr>
              <w:spacing w:line="360" w:lineRule="auto"/>
              <w:rPr>
                <w:rFonts w:ascii="Arial" w:hAnsi="Arial" w:cs="Arial"/>
              </w:rPr>
            </w:pPr>
            <w:r w:rsidRPr="009F1121">
              <w:rPr>
                <w:rFonts w:ascii="Arial" w:hAnsi="Arial" w:cs="Arial"/>
              </w:rPr>
              <w:t>32</w:t>
            </w:r>
          </w:p>
        </w:tc>
        <w:tc>
          <w:tcPr>
            <w:tcW w:w="1000" w:type="dxa"/>
            <w:noWrap/>
            <w:vAlign w:val="bottom"/>
            <w:hideMark/>
          </w:tcPr>
          <w:p w14:paraId="0AAFF55F" w14:textId="77777777" w:rsidR="009F1121" w:rsidRPr="009F1121" w:rsidRDefault="009F1121" w:rsidP="0045338F">
            <w:pPr>
              <w:spacing w:line="360" w:lineRule="auto"/>
              <w:rPr>
                <w:rFonts w:ascii="Arial" w:hAnsi="Arial" w:cs="Arial"/>
              </w:rPr>
            </w:pPr>
            <w:r w:rsidRPr="009F1121">
              <w:rPr>
                <w:rFonts w:ascii="Arial" w:hAnsi="Arial" w:cs="Arial"/>
              </w:rPr>
              <w:t>161</w:t>
            </w:r>
          </w:p>
        </w:tc>
        <w:tc>
          <w:tcPr>
            <w:tcW w:w="1020" w:type="dxa"/>
            <w:noWrap/>
            <w:vAlign w:val="bottom"/>
            <w:hideMark/>
          </w:tcPr>
          <w:p w14:paraId="1B65066B" w14:textId="77777777" w:rsidR="009F1121" w:rsidRPr="009F1121" w:rsidRDefault="009F1121" w:rsidP="0045338F">
            <w:pPr>
              <w:spacing w:line="360" w:lineRule="auto"/>
              <w:rPr>
                <w:rFonts w:ascii="Arial" w:hAnsi="Arial" w:cs="Arial"/>
              </w:rPr>
            </w:pPr>
            <w:r w:rsidRPr="009F1121">
              <w:rPr>
                <w:rFonts w:ascii="Arial" w:hAnsi="Arial" w:cs="Arial"/>
              </w:rPr>
              <w:t>323</w:t>
            </w:r>
          </w:p>
        </w:tc>
        <w:tc>
          <w:tcPr>
            <w:tcW w:w="1000" w:type="dxa"/>
            <w:noWrap/>
            <w:vAlign w:val="bottom"/>
            <w:hideMark/>
          </w:tcPr>
          <w:p w14:paraId="0DB40699" w14:textId="77777777" w:rsidR="009F1121" w:rsidRPr="009F1121" w:rsidRDefault="009F1121" w:rsidP="0045338F">
            <w:pPr>
              <w:spacing w:line="360" w:lineRule="auto"/>
              <w:rPr>
                <w:rFonts w:ascii="Arial" w:hAnsi="Arial" w:cs="Arial"/>
              </w:rPr>
            </w:pPr>
            <w:r w:rsidRPr="009F1121">
              <w:rPr>
                <w:rFonts w:ascii="Arial" w:hAnsi="Arial" w:cs="Arial"/>
              </w:rPr>
              <w:t>86</w:t>
            </w:r>
          </w:p>
        </w:tc>
        <w:tc>
          <w:tcPr>
            <w:tcW w:w="1020" w:type="dxa"/>
            <w:noWrap/>
            <w:vAlign w:val="bottom"/>
            <w:hideMark/>
          </w:tcPr>
          <w:p w14:paraId="4E6DD93F" w14:textId="77777777" w:rsidR="009F1121" w:rsidRPr="009F1121" w:rsidRDefault="009F1121" w:rsidP="0045338F">
            <w:pPr>
              <w:spacing w:line="360" w:lineRule="auto"/>
              <w:rPr>
                <w:rFonts w:ascii="Arial" w:hAnsi="Arial" w:cs="Arial"/>
              </w:rPr>
            </w:pPr>
            <w:r w:rsidRPr="009F1121">
              <w:rPr>
                <w:rFonts w:ascii="Arial" w:hAnsi="Arial" w:cs="Arial"/>
              </w:rPr>
              <w:t>199</w:t>
            </w:r>
          </w:p>
        </w:tc>
        <w:tc>
          <w:tcPr>
            <w:tcW w:w="1020" w:type="dxa"/>
            <w:noWrap/>
            <w:vAlign w:val="bottom"/>
            <w:hideMark/>
          </w:tcPr>
          <w:p w14:paraId="67343288" w14:textId="77777777" w:rsidR="009F1121" w:rsidRPr="009F1121" w:rsidRDefault="009F1121" w:rsidP="0045338F">
            <w:pPr>
              <w:spacing w:line="360" w:lineRule="auto"/>
              <w:rPr>
                <w:rFonts w:ascii="Arial" w:hAnsi="Arial" w:cs="Arial"/>
              </w:rPr>
            </w:pPr>
            <w:r w:rsidRPr="009F1121">
              <w:rPr>
                <w:rFonts w:ascii="Arial" w:hAnsi="Arial" w:cs="Arial"/>
              </w:rPr>
              <w:t>164</w:t>
            </w:r>
          </w:p>
        </w:tc>
      </w:tr>
    </w:tbl>
    <w:p w14:paraId="45FD9A78" w14:textId="77777777" w:rsidR="0083359F" w:rsidRDefault="0083359F" w:rsidP="0083359F">
      <w:pPr>
        <w:spacing w:after="0" w:line="360" w:lineRule="auto"/>
        <w:jc w:val="both"/>
        <w:rPr>
          <w:rFonts w:ascii="Arial" w:hAnsi="Arial" w:cs="Arial"/>
        </w:rPr>
      </w:pPr>
    </w:p>
    <w:p w14:paraId="577D944C" w14:textId="36044A4A" w:rsidR="008E21C7" w:rsidRPr="00DC51B4" w:rsidRDefault="00774231" w:rsidP="00DC51B4">
      <w:pPr>
        <w:spacing w:after="0" w:line="360" w:lineRule="auto"/>
        <w:jc w:val="both"/>
        <w:rPr>
          <w:rFonts w:ascii="Arial" w:hAnsi="Arial" w:cs="Arial"/>
        </w:rPr>
      </w:pPr>
      <w:r>
        <w:rPr>
          <w:rFonts w:ascii="Arial" w:hAnsi="Arial" w:cs="Arial"/>
        </w:rPr>
        <w:t>Table 5.1 sh</w:t>
      </w:r>
      <w:r w:rsidR="00BE639E">
        <w:rPr>
          <w:rFonts w:ascii="Arial" w:hAnsi="Arial" w:cs="Arial"/>
        </w:rPr>
        <w:t>ows that overall, the highest child protection registration</w:t>
      </w:r>
      <w:r>
        <w:rPr>
          <w:rFonts w:ascii="Arial" w:hAnsi="Arial" w:cs="Arial"/>
        </w:rPr>
        <w:t xml:space="preserve"> rates are for those in the Other category, whilst the lowest rates are those in the Asian category.</w:t>
      </w:r>
      <w:r w:rsidR="00CE6E2F">
        <w:rPr>
          <w:rFonts w:ascii="Arial" w:hAnsi="Arial" w:cs="Arial"/>
        </w:rPr>
        <w:t xml:space="preserve"> Patterns within ethnic categories by deprivation are less clear. For the White category there does appear to be a fairly positive and linear relationship between deprivation and rates i.e. rates increase with increasing deprivation. Rates in the Mixed category are highest for the most deprived quintile, but a clear linear pattern is not apparent i.e. a consistent step by step increase in rates by deprivation quintile is not observed. </w:t>
      </w:r>
      <w:r w:rsidR="001F257E">
        <w:rPr>
          <w:rFonts w:ascii="Arial" w:hAnsi="Arial" w:cs="Arial"/>
        </w:rPr>
        <w:t>For the Asian and Other category, rates are highest in the middle quintile – quintile 3. Here again there is no clear step by step increase in rates by deprivation, although the lowest rates do occur in the least deprived quintile. For the Black category the rates appear fairly evenly distributed across the quintiles, with the exception of quintile 2 where there were no observations. However, it should be noted here</w:t>
      </w:r>
      <w:r w:rsidR="008D73D2">
        <w:rPr>
          <w:rFonts w:ascii="Arial" w:hAnsi="Arial" w:cs="Arial"/>
        </w:rPr>
        <w:t xml:space="preserve"> that approximately 95% of the population sampled (and the sample itself) were classed as White. This means</w:t>
      </w:r>
      <w:r w:rsidR="001F257E">
        <w:rPr>
          <w:rFonts w:ascii="Arial" w:hAnsi="Arial" w:cs="Arial"/>
        </w:rPr>
        <w:t xml:space="preserve"> caution should be exercised w</w:t>
      </w:r>
      <w:r w:rsidR="008D73D2">
        <w:rPr>
          <w:rFonts w:ascii="Arial" w:hAnsi="Arial" w:cs="Arial"/>
        </w:rPr>
        <w:t>hen interpreting these results, where numbers in all other ethnic categories were often very low.</w:t>
      </w:r>
    </w:p>
    <w:p w14:paraId="7092D20C" w14:textId="036EACB5" w:rsidR="008E21C7" w:rsidRDefault="008E21C7" w:rsidP="00D66A84">
      <w:pPr>
        <w:spacing w:after="0" w:line="360" w:lineRule="auto"/>
        <w:jc w:val="both"/>
      </w:pPr>
    </w:p>
    <w:p w14:paraId="769985B7" w14:textId="3C64580D" w:rsidR="0083359F" w:rsidRPr="00BD62AD" w:rsidRDefault="0083359F" w:rsidP="0083359F">
      <w:pPr>
        <w:pStyle w:val="Heading2"/>
        <w:rPr>
          <w:rFonts w:ascii="Arial" w:hAnsi="Arial" w:cs="Arial"/>
          <w:bCs w:val="0"/>
          <w:color w:val="0070C0"/>
          <w:sz w:val="24"/>
          <w:szCs w:val="24"/>
        </w:rPr>
      </w:pPr>
      <w:bookmarkStart w:id="28" w:name="_Toc475725483"/>
      <w:r w:rsidRPr="00BD62AD">
        <w:rPr>
          <w:rFonts w:ascii="Arial" w:hAnsi="Arial" w:cs="Arial"/>
          <w:bCs w:val="0"/>
          <w:color w:val="0070C0"/>
          <w:sz w:val="24"/>
          <w:szCs w:val="24"/>
        </w:rPr>
        <w:lastRenderedPageBreak/>
        <w:t xml:space="preserve">Table 5.2 </w:t>
      </w:r>
      <w:r w:rsidR="00953059" w:rsidRPr="00BD62AD">
        <w:rPr>
          <w:rFonts w:ascii="Arial" w:hAnsi="Arial" w:cs="Arial"/>
          <w:bCs w:val="0"/>
          <w:color w:val="0070C0"/>
          <w:sz w:val="24"/>
          <w:szCs w:val="24"/>
        </w:rPr>
        <w:t>All looked after children rates by ethnic category and deprivation</w:t>
      </w:r>
      <w:bookmarkEnd w:id="28"/>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6"/>
        <w:gridCol w:w="997"/>
        <w:gridCol w:w="997"/>
        <w:gridCol w:w="997"/>
        <w:gridCol w:w="997"/>
        <w:gridCol w:w="1017"/>
        <w:gridCol w:w="997"/>
      </w:tblGrid>
      <w:tr w:rsidR="00026E53" w:rsidRPr="00026E53" w14:paraId="69E323BC" w14:textId="77777777" w:rsidTr="0045338F">
        <w:trPr>
          <w:trHeight w:val="399"/>
        </w:trPr>
        <w:tc>
          <w:tcPr>
            <w:tcW w:w="976" w:type="dxa"/>
            <w:noWrap/>
            <w:vAlign w:val="bottom"/>
            <w:hideMark/>
          </w:tcPr>
          <w:p w14:paraId="7AABA82D" w14:textId="150A51D0" w:rsidR="00026E53" w:rsidRPr="001D13DE" w:rsidRDefault="00026E53" w:rsidP="0045338F">
            <w:pPr>
              <w:rPr>
                <w:rFonts w:ascii="Arial" w:hAnsi="Arial" w:cs="Arial"/>
                <w:b/>
              </w:rPr>
            </w:pPr>
          </w:p>
        </w:tc>
        <w:tc>
          <w:tcPr>
            <w:tcW w:w="997" w:type="dxa"/>
            <w:noWrap/>
            <w:vAlign w:val="bottom"/>
            <w:hideMark/>
          </w:tcPr>
          <w:p w14:paraId="265FB95D" w14:textId="77777777" w:rsidR="00026E53" w:rsidRPr="001D13DE" w:rsidRDefault="00026E53" w:rsidP="0045338F">
            <w:pPr>
              <w:rPr>
                <w:rFonts w:ascii="Arial" w:hAnsi="Arial" w:cs="Arial"/>
                <w:b/>
              </w:rPr>
            </w:pPr>
            <w:r w:rsidRPr="001D13DE">
              <w:rPr>
                <w:rFonts w:ascii="Arial" w:hAnsi="Arial" w:cs="Arial"/>
                <w:b/>
              </w:rPr>
              <w:t>1</w:t>
            </w:r>
          </w:p>
        </w:tc>
        <w:tc>
          <w:tcPr>
            <w:tcW w:w="997" w:type="dxa"/>
            <w:noWrap/>
            <w:vAlign w:val="bottom"/>
            <w:hideMark/>
          </w:tcPr>
          <w:p w14:paraId="4156F7BB" w14:textId="77777777" w:rsidR="00026E53" w:rsidRPr="001D13DE" w:rsidRDefault="00026E53" w:rsidP="0045338F">
            <w:pPr>
              <w:rPr>
                <w:rFonts w:ascii="Arial" w:hAnsi="Arial" w:cs="Arial"/>
                <w:b/>
              </w:rPr>
            </w:pPr>
            <w:r w:rsidRPr="001D13DE">
              <w:rPr>
                <w:rFonts w:ascii="Arial" w:hAnsi="Arial" w:cs="Arial"/>
                <w:b/>
              </w:rPr>
              <w:t>2</w:t>
            </w:r>
          </w:p>
        </w:tc>
        <w:tc>
          <w:tcPr>
            <w:tcW w:w="997" w:type="dxa"/>
            <w:noWrap/>
            <w:vAlign w:val="bottom"/>
            <w:hideMark/>
          </w:tcPr>
          <w:p w14:paraId="406A9DB2" w14:textId="77777777" w:rsidR="00026E53" w:rsidRPr="001D13DE" w:rsidRDefault="00026E53" w:rsidP="0045338F">
            <w:pPr>
              <w:rPr>
                <w:rFonts w:ascii="Arial" w:hAnsi="Arial" w:cs="Arial"/>
                <w:b/>
              </w:rPr>
            </w:pPr>
            <w:r w:rsidRPr="001D13DE">
              <w:rPr>
                <w:rFonts w:ascii="Arial" w:hAnsi="Arial" w:cs="Arial"/>
                <w:b/>
              </w:rPr>
              <w:t>3</w:t>
            </w:r>
          </w:p>
        </w:tc>
        <w:tc>
          <w:tcPr>
            <w:tcW w:w="997" w:type="dxa"/>
            <w:noWrap/>
            <w:vAlign w:val="bottom"/>
            <w:hideMark/>
          </w:tcPr>
          <w:p w14:paraId="55308A8F" w14:textId="77777777" w:rsidR="00026E53" w:rsidRPr="001D13DE" w:rsidRDefault="00026E53" w:rsidP="0045338F">
            <w:pPr>
              <w:rPr>
                <w:rFonts w:ascii="Arial" w:hAnsi="Arial" w:cs="Arial"/>
                <w:b/>
              </w:rPr>
            </w:pPr>
            <w:r w:rsidRPr="001D13DE">
              <w:rPr>
                <w:rFonts w:ascii="Arial" w:hAnsi="Arial" w:cs="Arial"/>
                <w:b/>
              </w:rPr>
              <w:t>4</w:t>
            </w:r>
          </w:p>
        </w:tc>
        <w:tc>
          <w:tcPr>
            <w:tcW w:w="1017" w:type="dxa"/>
            <w:noWrap/>
            <w:vAlign w:val="bottom"/>
            <w:hideMark/>
          </w:tcPr>
          <w:p w14:paraId="42406212" w14:textId="77777777" w:rsidR="00026E53" w:rsidRPr="001D13DE" w:rsidRDefault="00026E53" w:rsidP="0045338F">
            <w:pPr>
              <w:rPr>
                <w:rFonts w:ascii="Arial" w:hAnsi="Arial" w:cs="Arial"/>
                <w:b/>
              </w:rPr>
            </w:pPr>
            <w:r w:rsidRPr="001D13DE">
              <w:rPr>
                <w:rFonts w:ascii="Arial" w:hAnsi="Arial" w:cs="Arial"/>
                <w:b/>
              </w:rPr>
              <w:t>5</w:t>
            </w:r>
          </w:p>
        </w:tc>
        <w:tc>
          <w:tcPr>
            <w:tcW w:w="997" w:type="dxa"/>
            <w:noWrap/>
            <w:vAlign w:val="bottom"/>
            <w:hideMark/>
          </w:tcPr>
          <w:p w14:paraId="3AFF2960" w14:textId="77777777" w:rsidR="00026E53" w:rsidRPr="001D13DE" w:rsidRDefault="00026E53" w:rsidP="0045338F">
            <w:pPr>
              <w:rPr>
                <w:rFonts w:ascii="Arial" w:hAnsi="Arial" w:cs="Arial"/>
                <w:b/>
              </w:rPr>
            </w:pPr>
            <w:r w:rsidRPr="001D13DE">
              <w:rPr>
                <w:rFonts w:ascii="Arial" w:hAnsi="Arial" w:cs="Arial"/>
                <w:b/>
              </w:rPr>
              <w:t>Total</w:t>
            </w:r>
          </w:p>
        </w:tc>
      </w:tr>
      <w:tr w:rsidR="00026E53" w:rsidRPr="00026E53" w14:paraId="1DC09D0F" w14:textId="77777777" w:rsidTr="0045338F">
        <w:trPr>
          <w:trHeight w:val="399"/>
        </w:trPr>
        <w:tc>
          <w:tcPr>
            <w:tcW w:w="976" w:type="dxa"/>
            <w:noWrap/>
            <w:vAlign w:val="bottom"/>
            <w:hideMark/>
          </w:tcPr>
          <w:p w14:paraId="49DED7A9" w14:textId="77777777" w:rsidR="00026E53" w:rsidRPr="001D13DE" w:rsidRDefault="00026E53" w:rsidP="0045338F">
            <w:pPr>
              <w:rPr>
                <w:rFonts w:ascii="Arial" w:hAnsi="Arial" w:cs="Arial"/>
                <w:b/>
              </w:rPr>
            </w:pPr>
            <w:r w:rsidRPr="001D13DE">
              <w:rPr>
                <w:rFonts w:ascii="Arial" w:hAnsi="Arial" w:cs="Arial"/>
                <w:b/>
              </w:rPr>
              <w:t>White</w:t>
            </w:r>
          </w:p>
        </w:tc>
        <w:tc>
          <w:tcPr>
            <w:tcW w:w="997" w:type="dxa"/>
            <w:noWrap/>
            <w:vAlign w:val="bottom"/>
            <w:hideMark/>
          </w:tcPr>
          <w:p w14:paraId="05044B9C" w14:textId="77777777" w:rsidR="00026E53" w:rsidRPr="00026E53" w:rsidRDefault="00026E53" w:rsidP="0045338F">
            <w:pPr>
              <w:rPr>
                <w:rFonts w:ascii="Arial" w:hAnsi="Arial" w:cs="Arial"/>
              </w:rPr>
            </w:pPr>
            <w:r w:rsidRPr="00026E53">
              <w:rPr>
                <w:rFonts w:ascii="Arial" w:hAnsi="Arial" w:cs="Arial"/>
              </w:rPr>
              <w:t>30</w:t>
            </w:r>
          </w:p>
        </w:tc>
        <w:tc>
          <w:tcPr>
            <w:tcW w:w="997" w:type="dxa"/>
            <w:noWrap/>
            <w:vAlign w:val="bottom"/>
            <w:hideMark/>
          </w:tcPr>
          <w:p w14:paraId="10D551A7" w14:textId="77777777" w:rsidR="00026E53" w:rsidRPr="00026E53" w:rsidRDefault="00026E53" w:rsidP="0045338F">
            <w:pPr>
              <w:rPr>
                <w:rFonts w:ascii="Arial" w:hAnsi="Arial" w:cs="Arial"/>
              </w:rPr>
            </w:pPr>
            <w:r w:rsidRPr="00026E53">
              <w:rPr>
                <w:rFonts w:ascii="Arial" w:hAnsi="Arial" w:cs="Arial"/>
              </w:rPr>
              <w:t>57</w:t>
            </w:r>
          </w:p>
        </w:tc>
        <w:tc>
          <w:tcPr>
            <w:tcW w:w="997" w:type="dxa"/>
            <w:noWrap/>
            <w:vAlign w:val="bottom"/>
            <w:hideMark/>
          </w:tcPr>
          <w:p w14:paraId="62AA2D10" w14:textId="77777777" w:rsidR="00026E53" w:rsidRPr="00026E53" w:rsidRDefault="00026E53" w:rsidP="0045338F">
            <w:pPr>
              <w:rPr>
                <w:rFonts w:ascii="Arial" w:hAnsi="Arial" w:cs="Arial"/>
              </w:rPr>
            </w:pPr>
            <w:r w:rsidRPr="00026E53">
              <w:rPr>
                <w:rFonts w:ascii="Arial" w:hAnsi="Arial" w:cs="Arial"/>
              </w:rPr>
              <w:t>92</w:t>
            </w:r>
          </w:p>
        </w:tc>
        <w:tc>
          <w:tcPr>
            <w:tcW w:w="997" w:type="dxa"/>
            <w:noWrap/>
            <w:vAlign w:val="bottom"/>
            <w:hideMark/>
          </w:tcPr>
          <w:p w14:paraId="358F9DE6" w14:textId="77777777" w:rsidR="00026E53" w:rsidRPr="00026E53" w:rsidRDefault="00026E53" w:rsidP="0045338F">
            <w:pPr>
              <w:rPr>
                <w:rFonts w:ascii="Arial" w:hAnsi="Arial" w:cs="Arial"/>
              </w:rPr>
            </w:pPr>
            <w:r w:rsidRPr="00026E53">
              <w:rPr>
                <w:rFonts w:ascii="Arial" w:hAnsi="Arial" w:cs="Arial"/>
              </w:rPr>
              <w:t>191</w:t>
            </w:r>
          </w:p>
        </w:tc>
        <w:tc>
          <w:tcPr>
            <w:tcW w:w="1017" w:type="dxa"/>
            <w:noWrap/>
            <w:vAlign w:val="bottom"/>
            <w:hideMark/>
          </w:tcPr>
          <w:p w14:paraId="61A94749" w14:textId="77777777" w:rsidR="00026E53" w:rsidRPr="00026E53" w:rsidRDefault="00026E53" w:rsidP="0045338F">
            <w:pPr>
              <w:rPr>
                <w:rFonts w:ascii="Arial" w:hAnsi="Arial" w:cs="Arial"/>
              </w:rPr>
            </w:pPr>
            <w:r w:rsidRPr="00026E53">
              <w:rPr>
                <w:rFonts w:ascii="Arial" w:hAnsi="Arial" w:cs="Arial"/>
              </w:rPr>
              <w:t>415</w:t>
            </w:r>
          </w:p>
        </w:tc>
        <w:tc>
          <w:tcPr>
            <w:tcW w:w="997" w:type="dxa"/>
            <w:noWrap/>
            <w:vAlign w:val="bottom"/>
            <w:hideMark/>
          </w:tcPr>
          <w:p w14:paraId="3620A758" w14:textId="77777777" w:rsidR="00026E53" w:rsidRPr="00026E53" w:rsidRDefault="00026E53" w:rsidP="0045338F">
            <w:pPr>
              <w:rPr>
                <w:rFonts w:ascii="Arial" w:hAnsi="Arial" w:cs="Arial"/>
              </w:rPr>
            </w:pPr>
            <w:r w:rsidRPr="00026E53">
              <w:rPr>
                <w:rFonts w:ascii="Arial" w:hAnsi="Arial" w:cs="Arial"/>
              </w:rPr>
              <w:t>173</w:t>
            </w:r>
          </w:p>
        </w:tc>
      </w:tr>
      <w:tr w:rsidR="00026E53" w:rsidRPr="00026E53" w14:paraId="74DA4C26" w14:textId="77777777" w:rsidTr="0045338F">
        <w:trPr>
          <w:trHeight w:val="399"/>
        </w:trPr>
        <w:tc>
          <w:tcPr>
            <w:tcW w:w="976" w:type="dxa"/>
            <w:noWrap/>
            <w:vAlign w:val="bottom"/>
            <w:hideMark/>
          </w:tcPr>
          <w:p w14:paraId="015603DF" w14:textId="77777777" w:rsidR="00026E53" w:rsidRPr="001D13DE" w:rsidRDefault="00026E53" w:rsidP="0045338F">
            <w:pPr>
              <w:rPr>
                <w:rFonts w:ascii="Arial" w:hAnsi="Arial" w:cs="Arial"/>
                <w:b/>
              </w:rPr>
            </w:pPr>
            <w:r w:rsidRPr="001D13DE">
              <w:rPr>
                <w:rFonts w:ascii="Arial" w:hAnsi="Arial" w:cs="Arial"/>
                <w:b/>
              </w:rPr>
              <w:t>Mixed</w:t>
            </w:r>
          </w:p>
        </w:tc>
        <w:tc>
          <w:tcPr>
            <w:tcW w:w="997" w:type="dxa"/>
            <w:noWrap/>
            <w:vAlign w:val="bottom"/>
            <w:hideMark/>
          </w:tcPr>
          <w:p w14:paraId="5BDF370F" w14:textId="77777777" w:rsidR="00026E53" w:rsidRPr="00026E53" w:rsidRDefault="00026E53" w:rsidP="0045338F">
            <w:pPr>
              <w:rPr>
                <w:rFonts w:ascii="Arial" w:hAnsi="Arial" w:cs="Arial"/>
              </w:rPr>
            </w:pPr>
            <w:r w:rsidRPr="00026E53">
              <w:rPr>
                <w:rFonts w:ascii="Arial" w:hAnsi="Arial" w:cs="Arial"/>
              </w:rPr>
              <w:t>83</w:t>
            </w:r>
          </w:p>
        </w:tc>
        <w:tc>
          <w:tcPr>
            <w:tcW w:w="997" w:type="dxa"/>
            <w:noWrap/>
            <w:vAlign w:val="bottom"/>
            <w:hideMark/>
          </w:tcPr>
          <w:p w14:paraId="1D502B5F" w14:textId="77777777" w:rsidR="00026E53" w:rsidRPr="00026E53" w:rsidRDefault="00026E53" w:rsidP="0045338F">
            <w:pPr>
              <w:rPr>
                <w:rFonts w:ascii="Arial" w:hAnsi="Arial" w:cs="Arial"/>
              </w:rPr>
            </w:pPr>
            <w:r w:rsidRPr="00026E53">
              <w:rPr>
                <w:rFonts w:ascii="Arial" w:hAnsi="Arial" w:cs="Arial"/>
              </w:rPr>
              <w:t>139</w:t>
            </w:r>
          </w:p>
        </w:tc>
        <w:tc>
          <w:tcPr>
            <w:tcW w:w="997" w:type="dxa"/>
            <w:noWrap/>
            <w:vAlign w:val="bottom"/>
            <w:hideMark/>
          </w:tcPr>
          <w:p w14:paraId="279C9030" w14:textId="77777777" w:rsidR="00026E53" w:rsidRPr="00026E53" w:rsidRDefault="00026E53" w:rsidP="0045338F">
            <w:pPr>
              <w:rPr>
                <w:rFonts w:ascii="Arial" w:hAnsi="Arial" w:cs="Arial"/>
              </w:rPr>
            </w:pPr>
            <w:r w:rsidRPr="00026E53">
              <w:rPr>
                <w:rFonts w:ascii="Arial" w:hAnsi="Arial" w:cs="Arial"/>
              </w:rPr>
              <w:t>274</w:t>
            </w:r>
          </w:p>
        </w:tc>
        <w:tc>
          <w:tcPr>
            <w:tcW w:w="997" w:type="dxa"/>
            <w:noWrap/>
            <w:vAlign w:val="bottom"/>
            <w:hideMark/>
          </w:tcPr>
          <w:p w14:paraId="3C544F83" w14:textId="77777777" w:rsidR="00026E53" w:rsidRPr="00026E53" w:rsidRDefault="00026E53" w:rsidP="0045338F">
            <w:pPr>
              <w:rPr>
                <w:rFonts w:ascii="Arial" w:hAnsi="Arial" w:cs="Arial"/>
              </w:rPr>
            </w:pPr>
            <w:r w:rsidRPr="00026E53">
              <w:rPr>
                <w:rFonts w:ascii="Arial" w:hAnsi="Arial" w:cs="Arial"/>
              </w:rPr>
              <w:t>453</w:t>
            </w:r>
          </w:p>
        </w:tc>
        <w:tc>
          <w:tcPr>
            <w:tcW w:w="1017" w:type="dxa"/>
            <w:noWrap/>
            <w:vAlign w:val="bottom"/>
            <w:hideMark/>
          </w:tcPr>
          <w:p w14:paraId="097B38C6" w14:textId="77777777" w:rsidR="00026E53" w:rsidRPr="00026E53" w:rsidRDefault="00026E53" w:rsidP="0045338F">
            <w:pPr>
              <w:rPr>
                <w:rFonts w:ascii="Arial" w:hAnsi="Arial" w:cs="Arial"/>
              </w:rPr>
            </w:pPr>
            <w:r w:rsidRPr="00026E53">
              <w:rPr>
                <w:rFonts w:ascii="Arial" w:hAnsi="Arial" w:cs="Arial"/>
              </w:rPr>
              <w:t>1129</w:t>
            </w:r>
          </w:p>
        </w:tc>
        <w:tc>
          <w:tcPr>
            <w:tcW w:w="997" w:type="dxa"/>
            <w:noWrap/>
            <w:vAlign w:val="bottom"/>
            <w:hideMark/>
          </w:tcPr>
          <w:p w14:paraId="573DB1C9" w14:textId="77777777" w:rsidR="00026E53" w:rsidRPr="00026E53" w:rsidRDefault="00026E53" w:rsidP="0045338F">
            <w:pPr>
              <w:rPr>
                <w:rFonts w:ascii="Arial" w:hAnsi="Arial" w:cs="Arial"/>
              </w:rPr>
            </w:pPr>
            <w:r w:rsidRPr="00026E53">
              <w:rPr>
                <w:rFonts w:ascii="Arial" w:hAnsi="Arial" w:cs="Arial"/>
              </w:rPr>
              <w:t>402</w:t>
            </w:r>
          </w:p>
        </w:tc>
      </w:tr>
      <w:tr w:rsidR="00026E53" w:rsidRPr="00026E53" w14:paraId="40C97E18" w14:textId="77777777" w:rsidTr="0045338F">
        <w:trPr>
          <w:trHeight w:val="399"/>
        </w:trPr>
        <w:tc>
          <w:tcPr>
            <w:tcW w:w="976" w:type="dxa"/>
            <w:noWrap/>
            <w:vAlign w:val="bottom"/>
            <w:hideMark/>
          </w:tcPr>
          <w:p w14:paraId="75A84FBA" w14:textId="77777777" w:rsidR="00026E53" w:rsidRPr="001D13DE" w:rsidRDefault="00026E53" w:rsidP="0045338F">
            <w:pPr>
              <w:rPr>
                <w:rFonts w:ascii="Arial" w:hAnsi="Arial" w:cs="Arial"/>
                <w:b/>
              </w:rPr>
            </w:pPr>
            <w:r w:rsidRPr="001D13DE">
              <w:rPr>
                <w:rFonts w:ascii="Arial" w:hAnsi="Arial" w:cs="Arial"/>
                <w:b/>
              </w:rPr>
              <w:t>Asian</w:t>
            </w:r>
          </w:p>
        </w:tc>
        <w:tc>
          <w:tcPr>
            <w:tcW w:w="997" w:type="dxa"/>
            <w:noWrap/>
            <w:vAlign w:val="bottom"/>
            <w:hideMark/>
          </w:tcPr>
          <w:p w14:paraId="55079193" w14:textId="77777777" w:rsidR="00026E53" w:rsidRPr="00026E53" w:rsidRDefault="00026E53" w:rsidP="0045338F">
            <w:pPr>
              <w:rPr>
                <w:rFonts w:ascii="Arial" w:hAnsi="Arial" w:cs="Arial"/>
              </w:rPr>
            </w:pPr>
            <w:r w:rsidRPr="00026E53">
              <w:rPr>
                <w:rFonts w:ascii="Arial" w:hAnsi="Arial" w:cs="Arial"/>
              </w:rPr>
              <w:t>47</w:t>
            </w:r>
          </w:p>
        </w:tc>
        <w:tc>
          <w:tcPr>
            <w:tcW w:w="997" w:type="dxa"/>
            <w:noWrap/>
            <w:vAlign w:val="bottom"/>
            <w:hideMark/>
          </w:tcPr>
          <w:p w14:paraId="1E6889BF" w14:textId="77777777" w:rsidR="00026E53" w:rsidRPr="00026E53" w:rsidRDefault="00026E53" w:rsidP="0045338F">
            <w:pPr>
              <w:rPr>
                <w:rFonts w:ascii="Arial" w:hAnsi="Arial" w:cs="Arial"/>
              </w:rPr>
            </w:pPr>
            <w:r w:rsidRPr="00026E53">
              <w:rPr>
                <w:rFonts w:ascii="Arial" w:hAnsi="Arial" w:cs="Arial"/>
              </w:rPr>
              <w:t>10</w:t>
            </w:r>
          </w:p>
        </w:tc>
        <w:tc>
          <w:tcPr>
            <w:tcW w:w="997" w:type="dxa"/>
            <w:noWrap/>
            <w:vAlign w:val="bottom"/>
            <w:hideMark/>
          </w:tcPr>
          <w:p w14:paraId="2B7939F5" w14:textId="77777777" w:rsidR="00026E53" w:rsidRPr="00026E53" w:rsidRDefault="00026E53" w:rsidP="0045338F">
            <w:pPr>
              <w:rPr>
                <w:rFonts w:ascii="Arial" w:hAnsi="Arial" w:cs="Arial"/>
              </w:rPr>
            </w:pPr>
            <w:r w:rsidRPr="00026E53">
              <w:rPr>
                <w:rFonts w:ascii="Arial" w:hAnsi="Arial" w:cs="Arial"/>
              </w:rPr>
              <w:t>22</w:t>
            </w:r>
          </w:p>
        </w:tc>
        <w:tc>
          <w:tcPr>
            <w:tcW w:w="997" w:type="dxa"/>
            <w:noWrap/>
            <w:vAlign w:val="bottom"/>
            <w:hideMark/>
          </w:tcPr>
          <w:p w14:paraId="64B1301D" w14:textId="77777777" w:rsidR="00026E53" w:rsidRPr="00026E53" w:rsidRDefault="00026E53" w:rsidP="0045338F">
            <w:pPr>
              <w:rPr>
                <w:rFonts w:ascii="Arial" w:hAnsi="Arial" w:cs="Arial"/>
              </w:rPr>
            </w:pPr>
            <w:r w:rsidRPr="00026E53">
              <w:rPr>
                <w:rFonts w:ascii="Arial" w:hAnsi="Arial" w:cs="Arial"/>
              </w:rPr>
              <w:t>25</w:t>
            </w:r>
          </w:p>
        </w:tc>
        <w:tc>
          <w:tcPr>
            <w:tcW w:w="1017" w:type="dxa"/>
            <w:noWrap/>
            <w:vAlign w:val="bottom"/>
            <w:hideMark/>
          </w:tcPr>
          <w:p w14:paraId="7C8FA6A4" w14:textId="77777777" w:rsidR="00026E53" w:rsidRPr="00026E53" w:rsidRDefault="00026E53" w:rsidP="0045338F">
            <w:pPr>
              <w:rPr>
                <w:rFonts w:ascii="Arial" w:hAnsi="Arial" w:cs="Arial"/>
              </w:rPr>
            </w:pPr>
            <w:r w:rsidRPr="00026E53">
              <w:rPr>
                <w:rFonts w:ascii="Arial" w:hAnsi="Arial" w:cs="Arial"/>
              </w:rPr>
              <w:t>79</w:t>
            </w:r>
          </w:p>
        </w:tc>
        <w:tc>
          <w:tcPr>
            <w:tcW w:w="997" w:type="dxa"/>
            <w:noWrap/>
            <w:vAlign w:val="bottom"/>
            <w:hideMark/>
          </w:tcPr>
          <w:p w14:paraId="2DF8E72D" w14:textId="77777777" w:rsidR="00026E53" w:rsidRPr="00026E53" w:rsidRDefault="00026E53" w:rsidP="0045338F">
            <w:pPr>
              <w:rPr>
                <w:rFonts w:ascii="Arial" w:hAnsi="Arial" w:cs="Arial"/>
              </w:rPr>
            </w:pPr>
            <w:r w:rsidRPr="00026E53">
              <w:rPr>
                <w:rFonts w:ascii="Arial" w:hAnsi="Arial" w:cs="Arial"/>
              </w:rPr>
              <w:t>39</w:t>
            </w:r>
          </w:p>
        </w:tc>
      </w:tr>
      <w:tr w:rsidR="00026E53" w:rsidRPr="00026E53" w14:paraId="099D2582" w14:textId="77777777" w:rsidTr="0045338F">
        <w:trPr>
          <w:trHeight w:val="399"/>
        </w:trPr>
        <w:tc>
          <w:tcPr>
            <w:tcW w:w="976" w:type="dxa"/>
            <w:noWrap/>
            <w:vAlign w:val="bottom"/>
            <w:hideMark/>
          </w:tcPr>
          <w:p w14:paraId="0CF722E8" w14:textId="77777777" w:rsidR="00026E53" w:rsidRPr="001D13DE" w:rsidRDefault="00026E53" w:rsidP="0045338F">
            <w:pPr>
              <w:rPr>
                <w:rFonts w:ascii="Arial" w:hAnsi="Arial" w:cs="Arial"/>
                <w:b/>
              </w:rPr>
            </w:pPr>
            <w:r w:rsidRPr="001D13DE">
              <w:rPr>
                <w:rFonts w:ascii="Arial" w:hAnsi="Arial" w:cs="Arial"/>
                <w:b/>
              </w:rPr>
              <w:t>Black</w:t>
            </w:r>
          </w:p>
        </w:tc>
        <w:tc>
          <w:tcPr>
            <w:tcW w:w="997" w:type="dxa"/>
            <w:noWrap/>
            <w:vAlign w:val="bottom"/>
            <w:hideMark/>
          </w:tcPr>
          <w:p w14:paraId="0002DD00" w14:textId="77777777" w:rsidR="00026E53" w:rsidRPr="00026E53" w:rsidRDefault="00026E53" w:rsidP="0045338F">
            <w:pPr>
              <w:rPr>
                <w:rFonts w:ascii="Arial" w:hAnsi="Arial" w:cs="Arial"/>
              </w:rPr>
            </w:pPr>
            <w:r w:rsidRPr="00026E53">
              <w:rPr>
                <w:rFonts w:ascii="Arial" w:hAnsi="Arial" w:cs="Arial"/>
              </w:rPr>
              <w:t>0</w:t>
            </w:r>
          </w:p>
        </w:tc>
        <w:tc>
          <w:tcPr>
            <w:tcW w:w="997" w:type="dxa"/>
            <w:noWrap/>
            <w:vAlign w:val="bottom"/>
            <w:hideMark/>
          </w:tcPr>
          <w:p w14:paraId="08E4FDC1" w14:textId="77777777" w:rsidR="00026E53" w:rsidRPr="00026E53" w:rsidRDefault="00026E53" w:rsidP="0045338F">
            <w:pPr>
              <w:rPr>
                <w:rFonts w:ascii="Arial" w:hAnsi="Arial" w:cs="Arial"/>
              </w:rPr>
            </w:pPr>
            <w:r w:rsidRPr="00026E53">
              <w:rPr>
                <w:rFonts w:ascii="Arial" w:hAnsi="Arial" w:cs="Arial"/>
              </w:rPr>
              <w:t>48</w:t>
            </w:r>
          </w:p>
        </w:tc>
        <w:tc>
          <w:tcPr>
            <w:tcW w:w="997" w:type="dxa"/>
            <w:noWrap/>
            <w:vAlign w:val="bottom"/>
            <w:hideMark/>
          </w:tcPr>
          <w:p w14:paraId="53E783CB" w14:textId="77777777" w:rsidR="00026E53" w:rsidRPr="00026E53" w:rsidRDefault="00026E53" w:rsidP="0045338F">
            <w:pPr>
              <w:rPr>
                <w:rFonts w:ascii="Arial" w:hAnsi="Arial" w:cs="Arial"/>
              </w:rPr>
            </w:pPr>
            <w:r w:rsidRPr="00026E53">
              <w:rPr>
                <w:rFonts w:ascii="Arial" w:hAnsi="Arial" w:cs="Arial"/>
              </w:rPr>
              <w:t>123</w:t>
            </w:r>
          </w:p>
        </w:tc>
        <w:tc>
          <w:tcPr>
            <w:tcW w:w="997" w:type="dxa"/>
            <w:noWrap/>
            <w:vAlign w:val="bottom"/>
            <w:hideMark/>
          </w:tcPr>
          <w:p w14:paraId="73B7F0A3" w14:textId="77777777" w:rsidR="00026E53" w:rsidRPr="00026E53" w:rsidRDefault="00026E53" w:rsidP="0045338F">
            <w:pPr>
              <w:rPr>
                <w:rFonts w:ascii="Arial" w:hAnsi="Arial" w:cs="Arial"/>
              </w:rPr>
            </w:pPr>
            <w:r w:rsidRPr="00026E53">
              <w:rPr>
                <w:rFonts w:ascii="Arial" w:hAnsi="Arial" w:cs="Arial"/>
              </w:rPr>
              <w:t>123</w:t>
            </w:r>
          </w:p>
        </w:tc>
        <w:tc>
          <w:tcPr>
            <w:tcW w:w="1017" w:type="dxa"/>
            <w:noWrap/>
            <w:vAlign w:val="bottom"/>
            <w:hideMark/>
          </w:tcPr>
          <w:p w14:paraId="7297818B" w14:textId="77777777" w:rsidR="00026E53" w:rsidRPr="00026E53" w:rsidRDefault="00026E53" w:rsidP="0045338F">
            <w:pPr>
              <w:rPr>
                <w:rFonts w:ascii="Arial" w:hAnsi="Arial" w:cs="Arial"/>
              </w:rPr>
            </w:pPr>
            <w:r w:rsidRPr="00026E53">
              <w:rPr>
                <w:rFonts w:ascii="Arial" w:hAnsi="Arial" w:cs="Arial"/>
              </w:rPr>
              <w:t>178</w:t>
            </w:r>
          </w:p>
        </w:tc>
        <w:tc>
          <w:tcPr>
            <w:tcW w:w="997" w:type="dxa"/>
            <w:noWrap/>
            <w:vAlign w:val="bottom"/>
            <w:hideMark/>
          </w:tcPr>
          <w:p w14:paraId="395193BA" w14:textId="77777777" w:rsidR="00026E53" w:rsidRPr="00026E53" w:rsidRDefault="00026E53" w:rsidP="0045338F">
            <w:pPr>
              <w:rPr>
                <w:rFonts w:ascii="Arial" w:hAnsi="Arial" w:cs="Arial"/>
              </w:rPr>
            </w:pPr>
            <w:r w:rsidRPr="00026E53">
              <w:rPr>
                <w:rFonts w:ascii="Arial" w:hAnsi="Arial" w:cs="Arial"/>
              </w:rPr>
              <w:t>140</w:t>
            </w:r>
          </w:p>
        </w:tc>
      </w:tr>
      <w:tr w:rsidR="00026E53" w:rsidRPr="00026E53" w14:paraId="49C9173B" w14:textId="77777777" w:rsidTr="0045338F">
        <w:trPr>
          <w:trHeight w:val="399"/>
        </w:trPr>
        <w:tc>
          <w:tcPr>
            <w:tcW w:w="976" w:type="dxa"/>
            <w:noWrap/>
            <w:vAlign w:val="bottom"/>
            <w:hideMark/>
          </w:tcPr>
          <w:p w14:paraId="6CB4A505" w14:textId="77777777" w:rsidR="00026E53" w:rsidRPr="001D13DE" w:rsidRDefault="00026E53" w:rsidP="0045338F">
            <w:pPr>
              <w:rPr>
                <w:rFonts w:ascii="Arial" w:hAnsi="Arial" w:cs="Arial"/>
                <w:b/>
              </w:rPr>
            </w:pPr>
            <w:r w:rsidRPr="001D13DE">
              <w:rPr>
                <w:rFonts w:ascii="Arial" w:hAnsi="Arial" w:cs="Arial"/>
                <w:b/>
              </w:rPr>
              <w:t>Other</w:t>
            </w:r>
          </w:p>
        </w:tc>
        <w:tc>
          <w:tcPr>
            <w:tcW w:w="997" w:type="dxa"/>
            <w:noWrap/>
            <w:vAlign w:val="bottom"/>
            <w:hideMark/>
          </w:tcPr>
          <w:p w14:paraId="692BA4E1" w14:textId="77777777" w:rsidR="00026E53" w:rsidRPr="00026E53" w:rsidRDefault="00026E53" w:rsidP="0045338F">
            <w:pPr>
              <w:rPr>
                <w:rFonts w:ascii="Arial" w:hAnsi="Arial" w:cs="Arial"/>
              </w:rPr>
            </w:pPr>
            <w:r w:rsidRPr="00026E53">
              <w:rPr>
                <w:rFonts w:ascii="Arial" w:hAnsi="Arial" w:cs="Arial"/>
              </w:rPr>
              <w:t>68</w:t>
            </w:r>
          </w:p>
        </w:tc>
        <w:tc>
          <w:tcPr>
            <w:tcW w:w="997" w:type="dxa"/>
            <w:noWrap/>
            <w:vAlign w:val="bottom"/>
            <w:hideMark/>
          </w:tcPr>
          <w:p w14:paraId="4A613383" w14:textId="77777777" w:rsidR="00026E53" w:rsidRPr="00026E53" w:rsidRDefault="00026E53" w:rsidP="0045338F">
            <w:pPr>
              <w:rPr>
                <w:rFonts w:ascii="Arial" w:hAnsi="Arial" w:cs="Arial"/>
              </w:rPr>
            </w:pPr>
            <w:r w:rsidRPr="00026E53">
              <w:rPr>
                <w:rFonts w:ascii="Arial" w:hAnsi="Arial" w:cs="Arial"/>
              </w:rPr>
              <w:t>239</w:t>
            </w:r>
          </w:p>
        </w:tc>
        <w:tc>
          <w:tcPr>
            <w:tcW w:w="997" w:type="dxa"/>
            <w:noWrap/>
            <w:vAlign w:val="bottom"/>
            <w:hideMark/>
          </w:tcPr>
          <w:p w14:paraId="0E021863" w14:textId="77777777" w:rsidR="00026E53" w:rsidRPr="00026E53" w:rsidRDefault="00026E53" w:rsidP="0045338F">
            <w:pPr>
              <w:rPr>
                <w:rFonts w:ascii="Arial" w:hAnsi="Arial" w:cs="Arial"/>
              </w:rPr>
            </w:pPr>
            <w:r w:rsidRPr="00026E53">
              <w:rPr>
                <w:rFonts w:ascii="Arial" w:hAnsi="Arial" w:cs="Arial"/>
              </w:rPr>
              <w:t>218</w:t>
            </w:r>
          </w:p>
        </w:tc>
        <w:tc>
          <w:tcPr>
            <w:tcW w:w="997" w:type="dxa"/>
            <w:noWrap/>
            <w:vAlign w:val="bottom"/>
            <w:hideMark/>
          </w:tcPr>
          <w:p w14:paraId="016E41BF" w14:textId="77777777" w:rsidR="00026E53" w:rsidRPr="00026E53" w:rsidRDefault="00026E53" w:rsidP="0045338F">
            <w:pPr>
              <w:rPr>
                <w:rFonts w:ascii="Arial" w:hAnsi="Arial" w:cs="Arial"/>
              </w:rPr>
            </w:pPr>
            <w:r w:rsidRPr="00026E53">
              <w:rPr>
                <w:rFonts w:ascii="Arial" w:hAnsi="Arial" w:cs="Arial"/>
              </w:rPr>
              <w:t>343</w:t>
            </w:r>
          </w:p>
        </w:tc>
        <w:tc>
          <w:tcPr>
            <w:tcW w:w="1017" w:type="dxa"/>
            <w:noWrap/>
            <w:vAlign w:val="bottom"/>
            <w:hideMark/>
          </w:tcPr>
          <w:p w14:paraId="7DDCDD34" w14:textId="77777777" w:rsidR="00026E53" w:rsidRPr="00026E53" w:rsidRDefault="00026E53" w:rsidP="0045338F">
            <w:pPr>
              <w:rPr>
                <w:rFonts w:ascii="Arial" w:hAnsi="Arial" w:cs="Arial"/>
              </w:rPr>
            </w:pPr>
            <w:r w:rsidRPr="00026E53">
              <w:rPr>
                <w:rFonts w:ascii="Arial" w:hAnsi="Arial" w:cs="Arial"/>
              </w:rPr>
              <w:t>528</w:t>
            </w:r>
          </w:p>
        </w:tc>
        <w:tc>
          <w:tcPr>
            <w:tcW w:w="997" w:type="dxa"/>
            <w:noWrap/>
            <w:vAlign w:val="bottom"/>
            <w:hideMark/>
          </w:tcPr>
          <w:p w14:paraId="1D1F032A" w14:textId="77777777" w:rsidR="00026E53" w:rsidRPr="00026E53" w:rsidRDefault="00026E53" w:rsidP="0045338F">
            <w:pPr>
              <w:rPr>
                <w:rFonts w:ascii="Arial" w:hAnsi="Arial" w:cs="Arial"/>
              </w:rPr>
            </w:pPr>
            <w:r w:rsidRPr="00026E53">
              <w:rPr>
                <w:rFonts w:ascii="Arial" w:hAnsi="Arial" w:cs="Arial"/>
              </w:rPr>
              <w:t>329</w:t>
            </w:r>
          </w:p>
        </w:tc>
      </w:tr>
    </w:tbl>
    <w:p w14:paraId="428D1C62" w14:textId="77777777" w:rsidR="00716AD0" w:rsidRDefault="00716AD0" w:rsidP="00716AD0">
      <w:pPr>
        <w:spacing w:after="0" w:line="360" w:lineRule="auto"/>
        <w:jc w:val="both"/>
        <w:rPr>
          <w:rFonts w:ascii="Arial" w:hAnsi="Arial" w:cs="Arial"/>
        </w:rPr>
      </w:pPr>
    </w:p>
    <w:p w14:paraId="3A86AF4C" w14:textId="77777777" w:rsidR="009F1121" w:rsidRDefault="00BE639E" w:rsidP="00860F09">
      <w:pPr>
        <w:spacing w:after="0" w:line="360" w:lineRule="auto"/>
        <w:jc w:val="both"/>
        <w:rPr>
          <w:rFonts w:ascii="Arial" w:hAnsi="Arial" w:cs="Arial"/>
        </w:rPr>
      </w:pPr>
      <w:r>
        <w:rPr>
          <w:rFonts w:ascii="Arial" w:hAnsi="Arial" w:cs="Arial"/>
        </w:rPr>
        <w:t>Table 5.2</w:t>
      </w:r>
      <w:r w:rsidR="00716AD0">
        <w:rPr>
          <w:rFonts w:ascii="Arial" w:hAnsi="Arial" w:cs="Arial"/>
        </w:rPr>
        <w:t xml:space="preserve"> show</w:t>
      </w:r>
      <w:r>
        <w:rPr>
          <w:rFonts w:ascii="Arial" w:hAnsi="Arial" w:cs="Arial"/>
        </w:rPr>
        <w:t>s that overall, the highest looked after children</w:t>
      </w:r>
      <w:r w:rsidR="00716AD0">
        <w:rPr>
          <w:rFonts w:ascii="Arial" w:hAnsi="Arial" w:cs="Arial"/>
        </w:rPr>
        <w:t xml:space="preserve"> rates are for those in the Mixed category, whilst the lowest rates are those in the Asian category. Patterns within ethnic categories by deprivation are less clear, but for all ethnic categories, the highest intervention rates were for those in the most deprived quintile. </w:t>
      </w:r>
      <w:r w:rsidR="00716AD0" w:rsidRPr="00B43600">
        <w:rPr>
          <w:rFonts w:ascii="Arial" w:hAnsi="Arial" w:cs="Arial"/>
        </w:rPr>
        <w:t xml:space="preserve">For the White </w:t>
      </w:r>
      <w:r w:rsidR="00B43600" w:rsidRPr="00B43600">
        <w:rPr>
          <w:rFonts w:ascii="Arial" w:hAnsi="Arial" w:cs="Arial"/>
        </w:rPr>
        <w:t>and Mixed categories</w:t>
      </w:r>
      <w:r w:rsidR="00716AD0" w:rsidRPr="00B43600">
        <w:rPr>
          <w:rFonts w:ascii="Arial" w:hAnsi="Arial" w:cs="Arial"/>
        </w:rPr>
        <w:t xml:space="preserve"> there does appear to be a fairly linear </w:t>
      </w:r>
      <w:r w:rsidR="003F5AB0" w:rsidRPr="00B43600">
        <w:rPr>
          <w:rFonts w:ascii="Arial" w:hAnsi="Arial" w:cs="Arial"/>
        </w:rPr>
        <w:t xml:space="preserve">and positive </w:t>
      </w:r>
      <w:r w:rsidR="00716AD0" w:rsidRPr="00B43600">
        <w:rPr>
          <w:rFonts w:ascii="Arial" w:hAnsi="Arial" w:cs="Arial"/>
        </w:rPr>
        <w:t xml:space="preserve">relationship between deprivation and rates i.e. rates increase with increasing deprivation. Rates in the </w:t>
      </w:r>
      <w:r w:rsidR="00B43600" w:rsidRPr="00B43600">
        <w:rPr>
          <w:rFonts w:ascii="Arial" w:hAnsi="Arial" w:cs="Arial"/>
        </w:rPr>
        <w:t xml:space="preserve">Black </w:t>
      </w:r>
      <w:r w:rsidR="00716AD0" w:rsidRPr="00B43600">
        <w:rPr>
          <w:rFonts w:ascii="Arial" w:hAnsi="Arial" w:cs="Arial"/>
        </w:rPr>
        <w:t xml:space="preserve">category </w:t>
      </w:r>
      <w:r w:rsidR="00B43600" w:rsidRPr="00B43600">
        <w:rPr>
          <w:rFonts w:ascii="Arial" w:hAnsi="Arial" w:cs="Arial"/>
        </w:rPr>
        <w:t>follow a similar pattern with the exception of rates between quintiles 3 and 4 where they remain the same. Rates in the Asian category follow a linear pattern with the exception of quintile 1. Rates in the Other category follow a broadly linear pattern of increased rates by deprivation, with the exception of quintile 3 where rates are slightly lower than quintile 2</w:t>
      </w:r>
      <w:r w:rsidR="00B170E1">
        <w:rPr>
          <w:rFonts w:ascii="Arial" w:hAnsi="Arial" w:cs="Arial"/>
        </w:rPr>
        <w:t>,</w:t>
      </w:r>
      <w:r w:rsidR="00B43600" w:rsidRPr="00B43600">
        <w:rPr>
          <w:rFonts w:ascii="Arial" w:hAnsi="Arial" w:cs="Arial"/>
        </w:rPr>
        <w:t xml:space="preserve"> but increase again for quintile 4. However, low numbers here again</w:t>
      </w:r>
      <w:r w:rsidR="00716AD0" w:rsidRPr="00B43600">
        <w:rPr>
          <w:rFonts w:ascii="Arial" w:hAnsi="Arial" w:cs="Arial"/>
        </w:rPr>
        <w:t xml:space="preserve"> </w:t>
      </w:r>
      <w:r w:rsidR="00B43600" w:rsidRPr="00B43600">
        <w:rPr>
          <w:rFonts w:ascii="Arial" w:hAnsi="Arial" w:cs="Arial"/>
        </w:rPr>
        <w:t>in ethnic minority cells mean</w:t>
      </w:r>
      <w:r w:rsidR="00716AD0" w:rsidRPr="00B43600">
        <w:rPr>
          <w:rFonts w:ascii="Arial" w:hAnsi="Arial" w:cs="Arial"/>
        </w:rPr>
        <w:t xml:space="preserve"> caution should be exercised when interpreting these results</w:t>
      </w:r>
      <w:r w:rsidR="00B43600" w:rsidRPr="00B43600">
        <w:rPr>
          <w:rFonts w:ascii="Arial" w:hAnsi="Arial" w:cs="Arial"/>
        </w:rPr>
        <w:t>.</w:t>
      </w:r>
      <w:r w:rsidR="00716AD0" w:rsidRPr="00B43600">
        <w:rPr>
          <w:rFonts w:ascii="Arial" w:hAnsi="Arial" w:cs="Arial"/>
        </w:rPr>
        <w:t xml:space="preserve"> </w:t>
      </w:r>
    </w:p>
    <w:p w14:paraId="5BFFCC53" w14:textId="185DD82D" w:rsidR="00860F09" w:rsidRPr="00BD62AD" w:rsidRDefault="00860F09" w:rsidP="00901C04">
      <w:pPr>
        <w:pStyle w:val="Heading2"/>
        <w:rPr>
          <w:rFonts w:ascii="Arial" w:hAnsi="Arial" w:cs="Arial"/>
          <w:color w:val="0070C0"/>
          <w:sz w:val="24"/>
        </w:rPr>
      </w:pPr>
      <w:bookmarkStart w:id="29" w:name="_Toc475725484"/>
      <w:r w:rsidRPr="00BD62AD">
        <w:rPr>
          <w:rFonts w:ascii="Arial" w:hAnsi="Arial" w:cs="Arial"/>
          <w:color w:val="0070C0"/>
          <w:sz w:val="24"/>
        </w:rPr>
        <w:t xml:space="preserve">Table 5.3 </w:t>
      </w:r>
      <w:r w:rsidR="000A1D50">
        <w:rPr>
          <w:rFonts w:ascii="Arial" w:hAnsi="Arial" w:cs="Arial"/>
          <w:bCs w:val="0"/>
          <w:color w:val="0070C0"/>
          <w:sz w:val="24"/>
          <w:szCs w:val="24"/>
        </w:rPr>
        <w:t>Looked after c</w:t>
      </w:r>
      <w:r w:rsidR="000A1D50" w:rsidRPr="000A1D50">
        <w:rPr>
          <w:rFonts w:ascii="Arial" w:hAnsi="Arial" w:cs="Arial"/>
          <w:bCs w:val="0"/>
          <w:color w:val="0070C0"/>
          <w:sz w:val="24"/>
          <w:szCs w:val="24"/>
        </w:rPr>
        <w:t xml:space="preserve">hildren </w:t>
      </w:r>
      <w:r w:rsidR="000A1D50">
        <w:rPr>
          <w:rFonts w:ascii="Arial" w:hAnsi="Arial" w:cs="Arial"/>
          <w:bCs w:val="0"/>
          <w:color w:val="0070C0"/>
          <w:sz w:val="24"/>
          <w:szCs w:val="24"/>
        </w:rPr>
        <w:t>not placed at home or with friends or r</w:t>
      </w:r>
      <w:r w:rsidR="000A1D50" w:rsidRPr="000A1D50">
        <w:rPr>
          <w:rFonts w:ascii="Arial" w:hAnsi="Arial" w:cs="Arial"/>
          <w:bCs w:val="0"/>
          <w:color w:val="0070C0"/>
          <w:sz w:val="24"/>
          <w:szCs w:val="24"/>
        </w:rPr>
        <w:t>elatives</w:t>
      </w:r>
      <w:r w:rsidR="00953059" w:rsidRPr="00BD62AD">
        <w:rPr>
          <w:rFonts w:ascii="Arial" w:hAnsi="Arial" w:cs="Arial"/>
          <w:bCs w:val="0"/>
          <w:color w:val="0070C0"/>
          <w:sz w:val="24"/>
          <w:szCs w:val="24"/>
        </w:rPr>
        <w:t xml:space="preserve"> rates by ethnic category and deprivation</w:t>
      </w:r>
      <w:bookmarkEnd w:id="29"/>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2"/>
        <w:gridCol w:w="992"/>
        <w:gridCol w:w="992"/>
        <w:gridCol w:w="992"/>
        <w:gridCol w:w="992"/>
        <w:gridCol w:w="1013"/>
        <w:gridCol w:w="992"/>
      </w:tblGrid>
      <w:tr w:rsidR="00860F09" w:rsidRPr="00026E53" w14:paraId="53708A22" w14:textId="77777777" w:rsidTr="0045338F">
        <w:trPr>
          <w:trHeight w:val="391"/>
        </w:trPr>
        <w:tc>
          <w:tcPr>
            <w:tcW w:w="972" w:type="dxa"/>
            <w:noWrap/>
            <w:vAlign w:val="bottom"/>
            <w:hideMark/>
          </w:tcPr>
          <w:p w14:paraId="7F4E848F" w14:textId="47F151E2" w:rsidR="00860F09" w:rsidRPr="001D13DE" w:rsidRDefault="00860F09" w:rsidP="0045338F">
            <w:pPr>
              <w:rPr>
                <w:rFonts w:ascii="Arial" w:hAnsi="Arial" w:cs="Arial"/>
                <w:b/>
              </w:rPr>
            </w:pPr>
          </w:p>
        </w:tc>
        <w:tc>
          <w:tcPr>
            <w:tcW w:w="992" w:type="dxa"/>
            <w:noWrap/>
            <w:vAlign w:val="bottom"/>
            <w:hideMark/>
          </w:tcPr>
          <w:p w14:paraId="02405E2F" w14:textId="77777777" w:rsidR="00860F09" w:rsidRPr="001D13DE" w:rsidRDefault="00860F09" w:rsidP="0045338F">
            <w:pPr>
              <w:rPr>
                <w:rFonts w:ascii="Arial" w:hAnsi="Arial" w:cs="Arial"/>
                <w:b/>
              </w:rPr>
            </w:pPr>
            <w:r w:rsidRPr="001D13DE">
              <w:rPr>
                <w:rFonts w:ascii="Arial" w:hAnsi="Arial" w:cs="Arial"/>
                <w:b/>
              </w:rPr>
              <w:t>1</w:t>
            </w:r>
          </w:p>
        </w:tc>
        <w:tc>
          <w:tcPr>
            <w:tcW w:w="992" w:type="dxa"/>
            <w:noWrap/>
            <w:vAlign w:val="bottom"/>
            <w:hideMark/>
          </w:tcPr>
          <w:p w14:paraId="7A69EAD7" w14:textId="77777777" w:rsidR="00860F09" w:rsidRPr="001D13DE" w:rsidRDefault="00860F09" w:rsidP="0045338F">
            <w:pPr>
              <w:rPr>
                <w:rFonts w:ascii="Arial" w:hAnsi="Arial" w:cs="Arial"/>
                <w:b/>
              </w:rPr>
            </w:pPr>
            <w:r w:rsidRPr="001D13DE">
              <w:rPr>
                <w:rFonts w:ascii="Arial" w:hAnsi="Arial" w:cs="Arial"/>
                <w:b/>
              </w:rPr>
              <w:t>2</w:t>
            </w:r>
          </w:p>
        </w:tc>
        <w:tc>
          <w:tcPr>
            <w:tcW w:w="992" w:type="dxa"/>
            <w:noWrap/>
            <w:vAlign w:val="bottom"/>
            <w:hideMark/>
          </w:tcPr>
          <w:p w14:paraId="4C633C08" w14:textId="77777777" w:rsidR="00860F09" w:rsidRPr="001D13DE" w:rsidRDefault="00860F09" w:rsidP="0045338F">
            <w:pPr>
              <w:rPr>
                <w:rFonts w:ascii="Arial" w:hAnsi="Arial" w:cs="Arial"/>
                <w:b/>
              </w:rPr>
            </w:pPr>
            <w:r w:rsidRPr="001D13DE">
              <w:rPr>
                <w:rFonts w:ascii="Arial" w:hAnsi="Arial" w:cs="Arial"/>
                <w:b/>
              </w:rPr>
              <w:t>3</w:t>
            </w:r>
          </w:p>
        </w:tc>
        <w:tc>
          <w:tcPr>
            <w:tcW w:w="992" w:type="dxa"/>
            <w:noWrap/>
            <w:vAlign w:val="bottom"/>
            <w:hideMark/>
          </w:tcPr>
          <w:p w14:paraId="1602EE7A" w14:textId="77777777" w:rsidR="00860F09" w:rsidRPr="001D13DE" w:rsidRDefault="00860F09" w:rsidP="0045338F">
            <w:pPr>
              <w:rPr>
                <w:rFonts w:ascii="Arial" w:hAnsi="Arial" w:cs="Arial"/>
                <w:b/>
              </w:rPr>
            </w:pPr>
            <w:r w:rsidRPr="001D13DE">
              <w:rPr>
                <w:rFonts w:ascii="Arial" w:hAnsi="Arial" w:cs="Arial"/>
                <w:b/>
              </w:rPr>
              <w:t>4</w:t>
            </w:r>
          </w:p>
        </w:tc>
        <w:tc>
          <w:tcPr>
            <w:tcW w:w="1013" w:type="dxa"/>
            <w:noWrap/>
            <w:vAlign w:val="bottom"/>
            <w:hideMark/>
          </w:tcPr>
          <w:p w14:paraId="0983838F" w14:textId="77777777" w:rsidR="00860F09" w:rsidRPr="001D13DE" w:rsidRDefault="00860F09" w:rsidP="0045338F">
            <w:pPr>
              <w:rPr>
                <w:rFonts w:ascii="Arial" w:hAnsi="Arial" w:cs="Arial"/>
                <w:b/>
              </w:rPr>
            </w:pPr>
            <w:r w:rsidRPr="001D13DE">
              <w:rPr>
                <w:rFonts w:ascii="Arial" w:hAnsi="Arial" w:cs="Arial"/>
                <w:b/>
              </w:rPr>
              <w:t>5</w:t>
            </w:r>
          </w:p>
        </w:tc>
        <w:tc>
          <w:tcPr>
            <w:tcW w:w="992" w:type="dxa"/>
            <w:noWrap/>
            <w:vAlign w:val="bottom"/>
            <w:hideMark/>
          </w:tcPr>
          <w:p w14:paraId="155AB222" w14:textId="77777777" w:rsidR="00860F09" w:rsidRPr="001D13DE" w:rsidRDefault="00860F09" w:rsidP="0045338F">
            <w:pPr>
              <w:rPr>
                <w:rFonts w:ascii="Arial" w:hAnsi="Arial" w:cs="Arial"/>
                <w:b/>
              </w:rPr>
            </w:pPr>
            <w:r w:rsidRPr="001D13DE">
              <w:rPr>
                <w:rFonts w:ascii="Arial" w:hAnsi="Arial" w:cs="Arial"/>
                <w:b/>
              </w:rPr>
              <w:t>Total</w:t>
            </w:r>
          </w:p>
        </w:tc>
      </w:tr>
      <w:tr w:rsidR="00860F09" w:rsidRPr="00026E53" w14:paraId="383B01F7" w14:textId="77777777" w:rsidTr="0045338F">
        <w:trPr>
          <w:trHeight w:val="391"/>
        </w:trPr>
        <w:tc>
          <w:tcPr>
            <w:tcW w:w="972" w:type="dxa"/>
            <w:noWrap/>
            <w:vAlign w:val="bottom"/>
            <w:hideMark/>
          </w:tcPr>
          <w:p w14:paraId="1F7014A4" w14:textId="77777777" w:rsidR="00860F09" w:rsidRPr="001D13DE" w:rsidRDefault="00860F09" w:rsidP="0045338F">
            <w:pPr>
              <w:rPr>
                <w:rFonts w:ascii="Arial" w:hAnsi="Arial" w:cs="Arial"/>
                <w:b/>
              </w:rPr>
            </w:pPr>
            <w:r w:rsidRPr="001D13DE">
              <w:rPr>
                <w:rFonts w:ascii="Arial" w:hAnsi="Arial" w:cs="Arial"/>
                <w:b/>
              </w:rPr>
              <w:t>White</w:t>
            </w:r>
          </w:p>
        </w:tc>
        <w:tc>
          <w:tcPr>
            <w:tcW w:w="992" w:type="dxa"/>
            <w:noWrap/>
            <w:vAlign w:val="bottom"/>
            <w:hideMark/>
          </w:tcPr>
          <w:p w14:paraId="29D4ACB3" w14:textId="77777777" w:rsidR="00860F09" w:rsidRPr="00026E53" w:rsidRDefault="00860F09" w:rsidP="0045338F">
            <w:pPr>
              <w:rPr>
                <w:rFonts w:ascii="Arial" w:hAnsi="Arial" w:cs="Arial"/>
              </w:rPr>
            </w:pPr>
            <w:r w:rsidRPr="00026E53">
              <w:rPr>
                <w:rFonts w:ascii="Arial" w:hAnsi="Arial" w:cs="Arial"/>
              </w:rPr>
              <w:t>17</w:t>
            </w:r>
          </w:p>
        </w:tc>
        <w:tc>
          <w:tcPr>
            <w:tcW w:w="992" w:type="dxa"/>
            <w:noWrap/>
            <w:vAlign w:val="bottom"/>
            <w:hideMark/>
          </w:tcPr>
          <w:p w14:paraId="5EF20FB0" w14:textId="77777777" w:rsidR="00860F09" w:rsidRPr="00026E53" w:rsidRDefault="00860F09" w:rsidP="0045338F">
            <w:pPr>
              <w:rPr>
                <w:rFonts w:ascii="Arial" w:hAnsi="Arial" w:cs="Arial"/>
              </w:rPr>
            </w:pPr>
            <w:r w:rsidRPr="00026E53">
              <w:rPr>
                <w:rFonts w:ascii="Arial" w:hAnsi="Arial" w:cs="Arial"/>
              </w:rPr>
              <w:t>34</w:t>
            </w:r>
          </w:p>
        </w:tc>
        <w:tc>
          <w:tcPr>
            <w:tcW w:w="992" w:type="dxa"/>
            <w:noWrap/>
            <w:vAlign w:val="bottom"/>
            <w:hideMark/>
          </w:tcPr>
          <w:p w14:paraId="0750C9C7" w14:textId="77777777" w:rsidR="00860F09" w:rsidRPr="00026E53" w:rsidRDefault="00860F09" w:rsidP="0045338F">
            <w:pPr>
              <w:rPr>
                <w:rFonts w:ascii="Arial" w:hAnsi="Arial" w:cs="Arial"/>
              </w:rPr>
            </w:pPr>
            <w:r w:rsidRPr="00026E53">
              <w:rPr>
                <w:rFonts w:ascii="Arial" w:hAnsi="Arial" w:cs="Arial"/>
              </w:rPr>
              <w:t>45</w:t>
            </w:r>
          </w:p>
        </w:tc>
        <w:tc>
          <w:tcPr>
            <w:tcW w:w="992" w:type="dxa"/>
            <w:noWrap/>
            <w:vAlign w:val="bottom"/>
            <w:hideMark/>
          </w:tcPr>
          <w:p w14:paraId="41598DEA" w14:textId="77777777" w:rsidR="00860F09" w:rsidRPr="00026E53" w:rsidRDefault="00860F09" w:rsidP="0045338F">
            <w:pPr>
              <w:rPr>
                <w:rFonts w:ascii="Arial" w:hAnsi="Arial" w:cs="Arial"/>
              </w:rPr>
            </w:pPr>
            <w:r w:rsidRPr="00026E53">
              <w:rPr>
                <w:rFonts w:ascii="Arial" w:hAnsi="Arial" w:cs="Arial"/>
              </w:rPr>
              <w:t>85</w:t>
            </w:r>
          </w:p>
        </w:tc>
        <w:tc>
          <w:tcPr>
            <w:tcW w:w="1013" w:type="dxa"/>
            <w:noWrap/>
            <w:vAlign w:val="bottom"/>
            <w:hideMark/>
          </w:tcPr>
          <w:p w14:paraId="23A633CF" w14:textId="77777777" w:rsidR="00860F09" w:rsidRPr="00026E53" w:rsidRDefault="00860F09" w:rsidP="0045338F">
            <w:pPr>
              <w:rPr>
                <w:rFonts w:ascii="Arial" w:hAnsi="Arial" w:cs="Arial"/>
              </w:rPr>
            </w:pPr>
            <w:r w:rsidRPr="00026E53">
              <w:rPr>
                <w:rFonts w:ascii="Arial" w:hAnsi="Arial" w:cs="Arial"/>
              </w:rPr>
              <w:t>198</w:t>
            </w:r>
          </w:p>
        </w:tc>
        <w:tc>
          <w:tcPr>
            <w:tcW w:w="992" w:type="dxa"/>
            <w:noWrap/>
            <w:vAlign w:val="bottom"/>
            <w:hideMark/>
          </w:tcPr>
          <w:p w14:paraId="3A1E51F5" w14:textId="77777777" w:rsidR="00860F09" w:rsidRPr="00026E53" w:rsidRDefault="00860F09" w:rsidP="0045338F">
            <w:pPr>
              <w:rPr>
                <w:rFonts w:ascii="Arial" w:hAnsi="Arial" w:cs="Arial"/>
              </w:rPr>
            </w:pPr>
            <w:r w:rsidRPr="00026E53">
              <w:rPr>
                <w:rFonts w:ascii="Arial" w:hAnsi="Arial" w:cs="Arial"/>
              </w:rPr>
              <w:t>84</w:t>
            </w:r>
          </w:p>
        </w:tc>
      </w:tr>
      <w:tr w:rsidR="00860F09" w:rsidRPr="00026E53" w14:paraId="35600826" w14:textId="77777777" w:rsidTr="0045338F">
        <w:trPr>
          <w:trHeight w:val="391"/>
        </w:trPr>
        <w:tc>
          <w:tcPr>
            <w:tcW w:w="972" w:type="dxa"/>
            <w:noWrap/>
            <w:vAlign w:val="bottom"/>
            <w:hideMark/>
          </w:tcPr>
          <w:p w14:paraId="4AC73207" w14:textId="77777777" w:rsidR="00860F09" w:rsidRPr="001D13DE" w:rsidRDefault="00860F09" w:rsidP="0045338F">
            <w:pPr>
              <w:rPr>
                <w:rFonts w:ascii="Arial" w:hAnsi="Arial" w:cs="Arial"/>
                <w:b/>
              </w:rPr>
            </w:pPr>
            <w:r w:rsidRPr="001D13DE">
              <w:rPr>
                <w:rFonts w:ascii="Arial" w:hAnsi="Arial" w:cs="Arial"/>
                <w:b/>
              </w:rPr>
              <w:t>Mixed</w:t>
            </w:r>
          </w:p>
        </w:tc>
        <w:tc>
          <w:tcPr>
            <w:tcW w:w="992" w:type="dxa"/>
            <w:noWrap/>
            <w:vAlign w:val="bottom"/>
            <w:hideMark/>
          </w:tcPr>
          <w:p w14:paraId="56D71374" w14:textId="77777777" w:rsidR="00860F09" w:rsidRPr="00026E53" w:rsidRDefault="00860F09" w:rsidP="0045338F">
            <w:pPr>
              <w:rPr>
                <w:rFonts w:ascii="Arial" w:hAnsi="Arial" w:cs="Arial"/>
              </w:rPr>
            </w:pPr>
            <w:r w:rsidRPr="00026E53">
              <w:rPr>
                <w:rFonts w:ascii="Arial" w:hAnsi="Arial" w:cs="Arial"/>
              </w:rPr>
              <w:t>37</w:t>
            </w:r>
          </w:p>
        </w:tc>
        <w:tc>
          <w:tcPr>
            <w:tcW w:w="992" w:type="dxa"/>
            <w:noWrap/>
            <w:vAlign w:val="bottom"/>
            <w:hideMark/>
          </w:tcPr>
          <w:p w14:paraId="14122BF9" w14:textId="77777777" w:rsidR="00860F09" w:rsidRPr="00026E53" w:rsidRDefault="00860F09" w:rsidP="0045338F">
            <w:pPr>
              <w:rPr>
                <w:rFonts w:ascii="Arial" w:hAnsi="Arial" w:cs="Arial"/>
              </w:rPr>
            </w:pPr>
            <w:r w:rsidRPr="00026E53">
              <w:rPr>
                <w:rFonts w:ascii="Arial" w:hAnsi="Arial" w:cs="Arial"/>
              </w:rPr>
              <w:t>58</w:t>
            </w:r>
          </w:p>
        </w:tc>
        <w:tc>
          <w:tcPr>
            <w:tcW w:w="992" w:type="dxa"/>
            <w:noWrap/>
            <w:vAlign w:val="bottom"/>
            <w:hideMark/>
          </w:tcPr>
          <w:p w14:paraId="182DB957" w14:textId="77777777" w:rsidR="00860F09" w:rsidRPr="00026E53" w:rsidRDefault="00860F09" w:rsidP="0045338F">
            <w:pPr>
              <w:rPr>
                <w:rFonts w:ascii="Arial" w:hAnsi="Arial" w:cs="Arial"/>
              </w:rPr>
            </w:pPr>
            <w:r w:rsidRPr="00026E53">
              <w:rPr>
                <w:rFonts w:ascii="Arial" w:hAnsi="Arial" w:cs="Arial"/>
              </w:rPr>
              <w:t>115</w:t>
            </w:r>
          </w:p>
        </w:tc>
        <w:tc>
          <w:tcPr>
            <w:tcW w:w="992" w:type="dxa"/>
            <w:noWrap/>
            <w:vAlign w:val="bottom"/>
            <w:hideMark/>
          </w:tcPr>
          <w:p w14:paraId="2D2BF5D4" w14:textId="77777777" w:rsidR="00860F09" w:rsidRPr="00026E53" w:rsidRDefault="00860F09" w:rsidP="0045338F">
            <w:pPr>
              <w:rPr>
                <w:rFonts w:ascii="Arial" w:hAnsi="Arial" w:cs="Arial"/>
              </w:rPr>
            </w:pPr>
            <w:r w:rsidRPr="00026E53">
              <w:rPr>
                <w:rFonts w:ascii="Arial" w:hAnsi="Arial" w:cs="Arial"/>
              </w:rPr>
              <w:t>242</w:t>
            </w:r>
          </w:p>
        </w:tc>
        <w:tc>
          <w:tcPr>
            <w:tcW w:w="1013" w:type="dxa"/>
            <w:noWrap/>
            <w:vAlign w:val="bottom"/>
            <w:hideMark/>
          </w:tcPr>
          <w:p w14:paraId="0A829AD7" w14:textId="77777777" w:rsidR="00860F09" w:rsidRPr="00026E53" w:rsidRDefault="00860F09" w:rsidP="0045338F">
            <w:pPr>
              <w:rPr>
                <w:rFonts w:ascii="Arial" w:hAnsi="Arial" w:cs="Arial"/>
              </w:rPr>
            </w:pPr>
            <w:r w:rsidRPr="00026E53">
              <w:rPr>
                <w:rFonts w:ascii="Arial" w:hAnsi="Arial" w:cs="Arial"/>
              </w:rPr>
              <w:t>593</w:t>
            </w:r>
          </w:p>
        </w:tc>
        <w:tc>
          <w:tcPr>
            <w:tcW w:w="992" w:type="dxa"/>
            <w:noWrap/>
            <w:vAlign w:val="bottom"/>
            <w:hideMark/>
          </w:tcPr>
          <w:p w14:paraId="4F7ACEE5" w14:textId="77777777" w:rsidR="00860F09" w:rsidRPr="00026E53" w:rsidRDefault="00860F09" w:rsidP="0045338F">
            <w:pPr>
              <w:rPr>
                <w:rFonts w:ascii="Arial" w:hAnsi="Arial" w:cs="Arial"/>
              </w:rPr>
            </w:pPr>
            <w:r w:rsidRPr="00026E53">
              <w:rPr>
                <w:rFonts w:ascii="Arial" w:hAnsi="Arial" w:cs="Arial"/>
              </w:rPr>
              <w:t>202</w:t>
            </w:r>
          </w:p>
        </w:tc>
      </w:tr>
      <w:tr w:rsidR="00860F09" w:rsidRPr="00026E53" w14:paraId="652C489E" w14:textId="77777777" w:rsidTr="0045338F">
        <w:trPr>
          <w:trHeight w:val="391"/>
        </w:trPr>
        <w:tc>
          <w:tcPr>
            <w:tcW w:w="972" w:type="dxa"/>
            <w:noWrap/>
            <w:vAlign w:val="bottom"/>
            <w:hideMark/>
          </w:tcPr>
          <w:p w14:paraId="4025754B" w14:textId="77777777" w:rsidR="00860F09" w:rsidRPr="001D13DE" w:rsidRDefault="00860F09" w:rsidP="0045338F">
            <w:pPr>
              <w:rPr>
                <w:rFonts w:ascii="Arial" w:hAnsi="Arial" w:cs="Arial"/>
                <w:b/>
              </w:rPr>
            </w:pPr>
            <w:r w:rsidRPr="001D13DE">
              <w:rPr>
                <w:rFonts w:ascii="Arial" w:hAnsi="Arial" w:cs="Arial"/>
                <w:b/>
              </w:rPr>
              <w:t>Asian</w:t>
            </w:r>
          </w:p>
        </w:tc>
        <w:tc>
          <w:tcPr>
            <w:tcW w:w="992" w:type="dxa"/>
            <w:noWrap/>
            <w:vAlign w:val="bottom"/>
            <w:hideMark/>
          </w:tcPr>
          <w:p w14:paraId="78118FC4" w14:textId="77777777" w:rsidR="00860F09" w:rsidRPr="00026E53" w:rsidRDefault="00860F09" w:rsidP="0045338F">
            <w:pPr>
              <w:rPr>
                <w:rFonts w:ascii="Arial" w:hAnsi="Arial" w:cs="Arial"/>
              </w:rPr>
            </w:pPr>
            <w:r w:rsidRPr="00026E53">
              <w:rPr>
                <w:rFonts w:ascii="Arial" w:hAnsi="Arial" w:cs="Arial"/>
              </w:rPr>
              <w:t>17</w:t>
            </w:r>
          </w:p>
        </w:tc>
        <w:tc>
          <w:tcPr>
            <w:tcW w:w="992" w:type="dxa"/>
            <w:noWrap/>
            <w:vAlign w:val="bottom"/>
            <w:hideMark/>
          </w:tcPr>
          <w:p w14:paraId="54C54405" w14:textId="77777777" w:rsidR="00860F09" w:rsidRPr="00026E53" w:rsidRDefault="00860F09" w:rsidP="0045338F">
            <w:pPr>
              <w:rPr>
                <w:rFonts w:ascii="Arial" w:hAnsi="Arial" w:cs="Arial"/>
              </w:rPr>
            </w:pPr>
            <w:r w:rsidRPr="00026E53">
              <w:rPr>
                <w:rFonts w:ascii="Arial" w:hAnsi="Arial" w:cs="Arial"/>
              </w:rPr>
              <w:t>6</w:t>
            </w:r>
          </w:p>
        </w:tc>
        <w:tc>
          <w:tcPr>
            <w:tcW w:w="992" w:type="dxa"/>
            <w:noWrap/>
            <w:vAlign w:val="bottom"/>
            <w:hideMark/>
          </w:tcPr>
          <w:p w14:paraId="2ECF4A5C" w14:textId="77777777" w:rsidR="00860F09" w:rsidRPr="00026E53" w:rsidRDefault="00860F09" w:rsidP="0045338F">
            <w:pPr>
              <w:rPr>
                <w:rFonts w:ascii="Arial" w:hAnsi="Arial" w:cs="Arial"/>
              </w:rPr>
            </w:pPr>
            <w:r w:rsidRPr="00026E53">
              <w:rPr>
                <w:rFonts w:ascii="Arial" w:hAnsi="Arial" w:cs="Arial"/>
              </w:rPr>
              <w:t>6</w:t>
            </w:r>
          </w:p>
        </w:tc>
        <w:tc>
          <w:tcPr>
            <w:tcW w:w="992" w:type="dxa"/>
            <w:noWrap/>
            <w:vAlign w:val="bottom"/>
            <w:hideMark/>
          </w:tcPr>
          <w:p w14:paraId="61647D64" w14:textId="77777777" w:rsidR="00860F09" w:rsidRPr="00026E53" w:rsidRDefault="00860F09" w:rsidP="0045338F">
            <w:pPr>
              <w:rPr>
                <w:rFonts w:ascii="Arial" w:hAnsi="Arial" w:cs="Arial"/>
              </w:rPr>
            </w:pPr>
            <w:r w:rsidRPr="00026E53">
              <w:rPr>
                <w:rFonts w:ascii="Arial" w:hAnsi="Arial" w:cs="Arial"/>
              </w:rPr>
              <w:t>17</w:t>
            </w:r>
          </w:p>
        </w:tc>
        <w:tc>
          <w:tcPr>
            <w:tcW w:w="1013" w:type="dxa"/>
            <w:noWrap/>
            <w:vAlign w:val="bottom"/>
            <w:hideMark/>
          </w:tcPr>
          <w:p w14:paraId="672B5A97" w14:textId="77777777" w:rsidR="00860F09" w:rsidRPr="00026E53" w:rsidRDefault="00860F09" w:rsidP="0045338F">
            <w:pPr>
              <w:rPr>
                <w:rFonts w:ascii="Arial" w:hAnsi="Arial" w:cs="Arial"/>
              </w:rPr>
            </w:pPr>
            <w:r w:rsidRPr="00026E53">
              <w:rPr>
                <w:rFonts w:ascii="Arial" w:hAnsi="Arial" w:cs="Arial"/>
              </w:rPr>
              <w:t>66</w:t>
            </w:r>
          </w:p>
        </w:tc>
        <w:tc>
          <w:tcPr>
            <w:tcW w:w="992" w:type="dxa"/>
            <w:noWrap/>
            <w:vAlign w:val="bottom"/>
            <w:hideMark/>
          </w:tcPr>
          <w:p w14:paraId="053F36F7" w14:textId="77777777" w:rsidR="00860F09" w:rsidRPr="00026E53" w:rsidRDefault="00860F09" w:rsidP="0045338F">
            <w:pPr>
              <w:rPr>
                <w:rFonts w:ascii="Arial" w:hAnsi="Arial" w:cs="Arial"/>
              </w:rPr>
            </w:pPr>
            <w:r w:rsidRPr="00026E53">
              <w:rPr>
                <w:rFonts w:ascii="Arial" w:hAnsi="Arial" w:cs="Arial"/>
              </w:rPr>
              <w:t>26</w:t>
            </w:r>
          </w:p>
        </w:tc>
      </w:tr>
      <w:tr w:rsidR="00860F09" w:rsidRPr="00026E53" w14:paraId="3AF3F185" w14:textId="77777777" w:rsidTr="0045338F">
        <w:trPr>
          <w:trHeight w:val="391"/>
        </w:trPr>
        <w:tc>
          <w:tcPr>
            <w:tcW w:w="972" w:type="dxa"/>
            <w:noWrap/>
            <w:vAlign w:val="bottom"/>
            <w:hideMark/>
          </w:tcPr>
          <w:p w14:paraId="6EEAB9A6" w14:textId="77777777" w:rsidR="00860F09" w:rsidRPr="001D13DE" w:rsidRDefault="00860F09" w:rsidP="0045338F">
            <w:pPr>
              <w:rPr>
                <w:rFonts w:ascii="Arial" w:hAnsi="Arial" w:cs="Arial"/>
                <w:b/>
              </w:rPr>
            </w:pPr>
            <w:r w:rsidRPr="001D13DE">
              <w:rPr>
                <w:rFonts w:ascii="Arial" w:hAnsi="Arial" w:cs="Arial"/>
                <w:b/>
              </w:rPr>
              <w:t>Black</w:t>
            </w:r>
          </w:p>
        </w:tc>
        <w:tc>
          <w:tcPr>
            <w:tcW w:w="992" w:type="dxa"/>
            <w:noWrap/>
            <w:vAlign w:val="bottom"/>
            <w:hideMark/>
          </w:tcPr>
          <w:p w14:paraId="3DE116DB" w14:textId="77777777" w:rsidR="00860F09" w:rsidRPr="00026E53" w:rsidRDefault="00860F09" w:rsidP="0045338F">
            <w:pPr>
              <w:rPr>
                <w:rFonts w:ascii="Arial" w:hAnsi="Arial" w:cs="Arial"/>
              </w:rPr>
            </w:pPr>
            <w:r w:rsidRPr="00026E53">
              <w:rPr>
                <w:rFonts w:ascii="Arial" w:hAnsi="Arial" w:cs="Arial"/>
              </w:rPr>
              <w:t>0</w:t>
            </w:r>
          </w:p>
        </w:tc>
        <w:tc>
          <w:tcPr>
            <w:tcW w:w="992" w:type="dxa"/>
            <w:noWrap/>
            <w:vAlign w:val="bottom"/>
            <w:hideMark/>
          </w:tcPr>
          <w:p w14:paraId="7F36ABA4" w14:textId="77777777" w:rsidR="00860F09" w:rsidRPr="00026E53" w:rsidRDefault="00860F09" w:rsidP="0045338F">
            <w:pPr>
              <w:rPr>
                <w:rFonts w:ascii="Arial" w:hAnsi="Arial" w:cs="Arial"/>
              </w:rPr>
            </w:pPr>
            <w:r w:rsidRPr="00026E53">
              <w:rPr>
                <w:rFonts w:ascii="Arial" w:hAnsi="Arial" w:cs="Arial"/>
              </w:rPr>
              <w:t>24</w:t>
            </w:r>
          </w:p>
        </w:tc>
        <w:tc>
          <w:tcPr>
            <w:tcW w:w="992" w:type="dxa"/>
            <w:noWrap/>
            <w:vAlign w:val="bottom"/>
            <w:hideMark/>
          </w:tcPr>
          <w:p w14:paraId="6F63BBD8" w14:textId="77777777" w:rsidR="00860F09" w:rsidRPr="00026E53" w:rsidRDefault="00860F09" w:rsidP="0045338F">
            <w:pPr>
              <w:rPr>
                <w:rFonts w:ascii="Arial" w:hAnsi="Arial" w:cs="Arial"/>
              </w:rPr>
            </w:pPr>
            <w:r w:rsidRPr="00026E53">
              <w:rPr>
                <w:rFonts w:ascii="Arial" w:hAnsi="Arial" w:cs="Arial"/>
              </w:rPr>
              <w:t>98</w:t>
            </w:r>
          </w:p>
        </w:tc>
        <w:tc>
          <w:tcPr>
            <w:tcW w:w="992" w:type="dxa"/>
            <w:noWrap/>
            <w:vAlign w:val="bottom"/>
            <w:hideMark/>
          </w:tcPr>
          <w:p w14:paraId="602A44AE" w14:textId="77777777" w:rsidR="00860F09" w:rsidRPr="00026E53" w:rsidRDefault="00860F09" w:rsidP="0045338F">
            <w:pPr>
              <w:rPr>
                <w:rFonts w:ascii="Arial" w:hAnsi="Arial" w:cs="Arial"/>
              </w:rPr>
            </w:pPr>
            <w:r w:rsidRPr="00026E53">
              <w:rPr>
                <w:rFonts w:ascii="Arial" w:hAnsi="Arial" w:cs="Arial"/>
              </w:rPr>
              <w:t>67</w:t>
            </w:r>
          </w:p>
        </w:tc>
        <w:tc>
          <w:tcPr>
            <w:tcW w:w="1013" w:type="dxa"/>
            <w:noWrap/>
            <w:vAlign w:val="bottom"/>
            <w:hideMark/>
          </w:tcPr>
          <w:p w14:paraId="5099A0C0" w14:textId="77777777" w:rsidR="00860F09" w:rsidRPr="00026E53" w:rsidRDefault="00860F09" w:rsidP="0045338F">
            <w:pPr>
              <w:rPr>
                <w:rFonts w:ascii="Arial" w:hAnsi="Arial" w:cs="Arial"/>
              </w:rPr>
            </w:pPr>
            <w:r w:rsidRPr="00026E53">
              <w:rPr>
                <w:rFonts w:ascii="Arial" w:hAnsi="Arial" w:cs="Arial"/>
              </w:rPr>
              <w:t>159</w:t>
            </w:r>
          </w:p>
        </w:tc>
        <w:tc>
          <w:tcPr>
            <w:tcW w:w="992" w:type="dxa"/>
            <w:noWrap/>
            <w:vAlign w:val="bottom"/>
            <w:hideMark/>
          </w:tcPr>
          <w:p w14:paraId="30B8C1EA" w14:textId="77777777" w:rsidR="00860F09" w:rsidRPr="00026E53" w:rsidRDefault="00860F09" w:rsidP="0045338F">
            <w:pPr>
              <w:rPr>
                <w:rFonts w:ascii="Arial" w:hAnsi="Arial" w:cs="Arial"/>
              </w:rPr>
            </w:pPr>
            <w:r w:rsidRPr="00026E53">
              <w:rPr>
                <w:rFonts w:ascii="Arial" w:hAnsi="Arial" w:cs="Arial"/>
              </w:rPr>
              <w:t>115</w:t>
            </w:r>
          </w:p>
        </w:tc>
      </w:tr>
      <w:tr w:rsidR="00860F09" w:rsidRPr="00026E53" w14:paraId="703AE46E" w14:textId="77777777" w:rsidTr="0045338F">
        <w:trPr>
          <w:trHeight w:val="391"/>
        </w:trPr>
        <w:tc>
          <w:tcPr>
            <w:tcW w:w="972" w:type="dxa"/>
            <w:noWrap/>
            <w:vAlign w:val="bottom"/>
            <w:hideMark/>
          </w:tcPr>
          <w:p w14:paraId="3B85480B" w14:textId="77777777" w:rsidR="00860F09" w:rsidRPr="001D13DE" w:rsidRDefault="00860F09" w:rsidP="0045338F">
            <w:pPr>
              <w:rPr>
                <w:rFonts w:ascii="Arial" w:hAnsi="Arial" w:cs="Arial"/>
                <w:b/>
              </w:rPr>
            </w:pPr>
            <w:r w:rsidRPr="001D13DE">
              <w:rPr>
                <w:rFonts w:ascii="Arial" w:hAnsi="Arial" w:cs="Arial"/>
                <w:b/>
              </w:rPr>
              <w:t>Other</w:t>
            </w:r>
          </w:p>
        </w:tc>
        <w:tc>
          <w:tcPr>
            <w:tcW w:w="992" w:type="dxa"/>
            <w:noWrap/>
            <w:vAlign w:val="bottom"/>
            <w:hideMark/>
          </w:tcPr>
          <w:p w14:paraId="0329A7D7" w14:textId="77777777" w:rsidR="00860F09" w:rsidRPr="00026E53" w:rsidRDefault="00860F09" w:rsidP="0045338F">
            <w:pPr>
              <w:rPr>
                <w:rFonts w:ascii="Arial" w:hAnsi="Arial" w:cs="Arial"/>
              </w:rPr>
            </w:pPr>
            <w:r w:rsidRPr="00026E53">
              <w:rPr>
                <w:rFonts w:ascii="Arial" w:hAnsi="Arial" w:cs="Arial"/>
              </w:rPr>
              <w:t>68</w:t>
            </w:r>
          </w:p>
        </w:tc>
        <w:tc>
          <w:tcPr>
            <w:tcW w:w="992" w:type="dxa"/>
            <w:noWrap/>
            <w:vAlign w:val="bottom"/>
            <w:hideMark/>
          </w:tcPr>
          <w:p w14:paraId="70188E69" w14:textId="77777777" w:rsidR="00860F09" w:rsidRPr="00026E53" w:rsidRDefault="00860F09" w:rsidP="0045338F">
            <w:pPr>
              <w:rPr>
                <w:rFonts w:ascii="Arial" w:hAnsi="Arial" w:cs="Arial"/>
              </w:rPr>
            </w:pPr>
            <w:r w:rsidRPr="00026E53">
              <w:rPr>
                <w:rFonts w:ascii="Arial" w:hAnsi="Arial" w:cs="Arial"/>
              </w:rPr>
              <w:t>137</w:t>
            </w:r>
          </w:p>
        </w:tc>
        <w:tc>
          <w:tcPr>
            <w:tcW w:w="992" w:type="dxa"/>
            <w:noWrap/>
            <w:vAlign w:val="bottom"/>
            <w:hideMark/>
          </w:tcPr>
          <w:p w14:paraId="791C51E5" w14:textId="77777777" w:rsidR="00860F09" w:rsidRPr="00026E53" w:rsidRDefault="00860F09" w:rsidP="0045338F">
            <w:pPr>
              <w:rPr>
                <w:rFonts w:ascii="Arial" w:hAnsi="Arial" w:cs="Arial"/>
              </w:rPr>
            </w:pPr>
            <w:r w:rsidRPr="00026E53">
              <w:rPr>
                <w:rFonts w:ascii="Arial" w:hAnsi="Arial" w:cs="Arial"/>
              </w:rPr>
              <w:t>156</w:t>
            </w:r>
          </w:p>
        </w:tc>
        <w:tc>
          <w:tcPr>
            <w:tcW w:w="992" w:type="dxa"/>
            <w:noWrap/>
            <w:vAlign w:val="bottom"/>
            <w:hideMark/>
          </w:tcPr>
          <w:p w14:paraId="4E7EC9C8" w14:textId="77777777" w:rsidR="00860F09" w:rsidRPr="00026E53" w:rsidRDefault="00860F09" w:rsidP="0045338F">
            <w:pPr>
              <w:rPr>
                <w:rFonts w:ascii="Arial" w:hAnsi="Arial" w:cs="Arial"/>
              </w:rPr>
            </w:pPr>
            <w:r w:rsidRPr="00026E53">
              <w:rPr>
                <w:rFonts w:ascii="Arial" w:hAnsi="Arial" w:cs="Arial"/>
              </w:rPr>
              <w:t>183</w:t>
            </w:r>
          </w:p>
        </w:tc>
        <w:tc>
          <w:tcPr>
            <w:tcW w:w="1013" w:type="dxa"/>
            <w:noWrap/>
            <w:vAlign w:val="bottom"/>
            <w:hideMark/>
          </w:tcPr>
          <w:p w14:paraId="710FE6C7" w14:textId="77777777" w:rsidR="00860F09" w:rsidRPr="00026E53" w:rsidRDefault="00860F09" w:rsidP="0045338F">
            <w:pPr>
              <w:rPr>
                <w:rFonts w:ascii="Arial" w:hAnsi="Arial" w:cs="Arial"/>
              </w:rPr>
            </w:pPr>
            <w:r w:rsidRPr="00026E53">
              <w:rPr>
                <w:rFonts w:ascii="Arial" w:hAnsi="Arial" w:cs="Arial"/>
              </w:rPr>
              <w:t>392</w:t>
            </w:r>
          </w:p>
        </w:tc>
        <w:tc>
          <w:tcPr>
            <w:tcW w:w="992" w:type="dxa"/>
            <w:noWrap/>
            <w:vAlign w:val="bottom"/>
            <w:hideMark/>
          </w:tcPr>
          <w:p w14:paraId="0A155A6E" w14:textId="77777777" w:rsidR="00860F09" w:rsidRPr="00026E53" w:rsidRDefault="00860F09" w:rsidP="0045338F">
            <w:pPr>
              <w:rPr>
                <w:rFonts w:ascii="Arial" w:hAnsi="Arial" w:cs="Arial"/>
              </w:rPr>
            </w:pPr>
            <w:r w:rsidRPr="00026E53">
              <w:rPr>
                <w:rFonts w:ascii="Arial" w:hAnsi="Arial" w:cs="Arial"/>
              </w:rPr>
              <w:t>224</w:t>
            </w:r>
          </w:p>
        </w:tc>
      </w:tr>
    </w:tbl>
    <w:p w14:paraId="1E5A5230" w14:textId="21BB1FAF" w:rsidR="00860F09" w:rsidRPr="00B43600" w:rsidRDefault="00BE639E" w:rsidP="00860F09">
      <w:pPr>
        <w:spacing w:after="0" w:line="360" w:lineRule="auto"/>
        <w:jc w:val="both"/>
        <w:rPr>
          <w:rFonts w:ascii="Arial" w:hAnsi="Arial" w:cs="Arial"/>
        </w:rPr>
      </w:pPr>
      <w:r>
        <w:rPr>
          <w:rFonts w:ascii="Arial" w:hAnsi="Arial" w:cs="Arial"/>
        </w:rPr>
        <w:t>Table 5.3</w:t>
      </w:r>
      <w:r w:rsidR="00860F09">
        <w:rPr>
          <w:rFonts w:ascii="Arial" w:hAnsi="Arial" w:cs="Arial"/>
        </w:rPr>
        <w:t xml:space="preserve"> show</w:t>
      </w:r>
      <w:r>
        <w:rPr>
          <w:rFonts w:ascii="Arial" w:hAnsi="Arial" w:cs="Arial"/>
        </w:rPr>
        <w:t>s that overall, the highest</w:t>
      </w:r>
      <w:r w:rsidR="00860F09">
        <w:rPr>
          <w:rFonts w:ascii="Arial" w:hAnsi="Arial" w:cs="Arial"/>
        </w:rPr>
        <w:t xml:space="preserve"> rates </w:t>
      </w:r>
      <w:r>
        <w:rPr>
          <w:rFonts w:ascii="Arial" w:hAnsi="Arial" w:cs="Arial"/>
        </w:rPr>
        <w:t xml:space="preserve">for looked after children not placed </w:t>
      </w:r>
      <w:r w:rsidR="007601D3">
        <w:rPr>
          <w:rFonts w:ascii="Arial" w:hAnsi="Arial" w:cs="Arial"/>
        </w:rPr>
        <w:t xml:space="preserve">at home or </w:t>
      </w:r>
      <w:r>
        <w:rPr>
          <w:rFonts w:ascii="Arial" w:hAnsi="Arial" w:cs="Arial"/>
        </w:rPr>
        <w:t xml:space="preserve">with friends or relatives </w:t>
      </w:r>
      <w:r w:rsidR="00860F09">
        <w:rPr>
          <w:rFonts w:ascii="Arial" w:hAnsi="Arial" w:cs="Arial"/>
        </w:rPr>
        <w:t>are for those in the Other category, whilst the lowest rates are those in the Asian category. Patterns within ethnic categories by deprivation are less clear, but for all ethnic categories, the highest intervention rates were for those in the most deprived quintile. For the White,</w:t>
      </w:r>
      <w:r w:rsidR="00860F09" w:rsidRPr="00B43600">
        <w:rPr>
          <w:rFonts w:ascii="Arial" w:hAnsi="Arial" w:cs="Arial"/>
        </w:rPr>
        <w:t xml:space="preserve"> Mixed </w:t>
      </w:r>
      <w:r w:rsidR="00860F09">
        <w:rPr>
          <w:rFonts w:ascii="Arial" w:hAnsi="Arial" w:cs="Arial"/>
        </w:rPr>
        <w:t xml:space="preserve">and Other </w:t>
      </w:r>
      <w:r w:rsidR="00860F09" w:rsidRPr="00B43600">
        <w:rPr>
          <w:rFonts w:ascii="Arial" w:hAnsi="Arial" w:cs="Arial"/>
        </w:rPr>
        <w:t xml:space="preserve">categories there does appear to be a fairly linear </w:t>
      </w:r>
      <w:r w:rsidR="00860F09">
        <w:rPr>
          <w:rFonts w:ascii="Arial" w:hAnsi="Arial" w:cs="Arial"/>
        </w:rPr>
        <w:t xml:space="preserve">and positive </w:t>
      </w:r>
      <w:r w:rsidR="00860F09" w:rsidRPr="00B43600">
        <w:rPr>
          <w:rFonts w:ascii="Arial" w:hAnsi="Arial" w:cs="Arial"/>
        </w:rPr>
        <w:t>relationship between deprivation and rates i.e. rates increase with increasing deprivation. Rates in the Black category follow a similar pattern with the excepti</w:t>
      </w:r>
      <w:r w:rsidR="00860F09">
        <w:rPr>
          <w:rFonts w:ascii="Arial" w:hAnsi="Arial" w:cs="Arial"/>
        </w:rPr>
        <w:t xml:space="preserve">on of higher rates in quintile </w:t>
      </w:r>
      <w:r w:rsidR="00860F09">
        <w:rPr>
          <w:rFonts w:ascii="Arial" w:hAnsi="Arial" w:cs="Arial"/>
        </w:rPr>
        <w:lastRenderedPageBreak/>
        <w:t>3 than quintile 4</w:t>
      </w:r>
      <w:r w:rsidR="00860F09" w:rsidRPr="00B43600">
        <w:rPr>
          <w:rFonts w:ascii="Arial" w:hAnsi="Arial" w:cs="Arial"/>
        </w:rPr>
        <w:t xml:space="preserve">. Rates in the Asian category </w:t>
      </w:r>
      <w:r w:rsidR="00860F09">
        <w:rPr>
          <w:rFonts w:ascii="Arial" w:hAnsi="Arial" w:cs="Arial"/>
        </w:rPr>
        <w:t>are rather unclear and do not seem to follow an obvious linear pattern</w:t>
      </w:r>
      <w:r w:rsidR="00860F09" w:rsidRPr="00B43600">
        <w:rPr>
          <w:rFonts w:ascii="Arial" w:hAnsi="Arial" w:cs="Arial"/>
        </w:rPr>
        <w:t xml:space="preserve">. Rates in the Other category follow a broadly linear pattern of increased rates by deprivation, with the exception of quintile 3 where rates are slightly lower than quintile 2, but increase again for quintile 4. However, low numbers here again in ethnic minority cells mean caution should be exercised when interpreting these results. </w:t>
      </w:r>
    </w:p>
    <w:p w14:paraId="0A0FC997" w14:textId="77777777" w:rsidR="00860F09" w:rsidRPr="00860F09" w:rsidRDefault="00860F09" w:rsidP="00860F09">
      <w:pPr>
        <w:spacing w:after="0" w:line="360" w:lineRule="auto"/>
        <w:jc w:val="both"/>
        <w:rPr>
          <w:rFonts w:ascii="Arial" w:hAnsi="Arial" w:cs="Arial"/>
        </w:rPr>
      </w:pPr>
    </w:p>
    <w:p w14:paraId="1AB56AA4" w14:textId="77777777" w:rsidR="00026E53" w:rsidRPr="00026E53" w:rsidRDefault="00026E53" w:rsidP="00026E53"/>
    <w:p w14:paraId="3CC8E5AD" w14:textId="51B5C2A1" w:rsidR="00F10BCE" w:rsidRPr="00953059" w:rsidRDefault="00116FFD" w:rsidP="00953059">
      <w:pPr>
        <w:pStyle w:val="Heading1"/>
        <w:rPr>
          <w:rFonts w:ascii="Arial" w:hAnsi="Arial" w:cs="Arial"/>
        </w:rPr>
      </w:pPr>
      <w:r>
        <w:br w:type="page"/>
      </w:r>
      <w:bookmarkStart w:id="30" w:name="_Toc475725485"/>
      <w:r w:rsidR="00466507" w:rsidRPr="00BD62AD">
        <w:rPr>
          <w:rFonts w:ascii="Arial" w:hAnsi="Arial" w:cs="Arial"/>
          <w:color w:val="0070C0"/>
        </w:rPr>
        <w:lastRenderedPageBreak/>
        <w:t xml:space="preserve">6. </w:t>
      </w:r>
      <w:r w:rsidR="00F10BCE" w:rsidRPr="00BD62AD">
        <w:rPr>
          <w:rFonts w:ascii="Arial" w:hAnsi="Arial" w:cs="Arial"/>
          <w:color w:val="0070C0"/>
        </w:rPr>
        <w:t>Reason for Intervention</w:t>
      </w:r>
      <w:bookmarkEnd w:id="30"/>
    </w:p>
    <w:p w14:paraId="021FFE5C" w14:textId="77777777" w:rsidR="00466507" w:rsidRDefault="00466507" w:rsidP="00F10BCE">
      <w:pPr>
        <w:spacing w:after="0" w:line="360" w:lineRule="auto"/>
        <w:jc w:val="both"/>
        <w:rPr>
          <w:rFonts w:ascii="Arial" w:hAnsi="Arial" w:cs="Arial"/>
        </w:rPr>
      </w:pPr>
    </w:p>
    <w:p w14:paraId="2D95C656" w14:textId="3C428335" w:rsidR="00466507" w:rsidRPr="00466507" w:rsidRDefault="000329C1" w:rsidP="00466507">
      <w:pPr>
        <w:spacing w:after="0" w:line="360" w:lineRule="auto"/>
        <w:jc w:val="both"/>
        <w:rPr>
          <w:rFonts w:ascii="Arial" w:hAnsi="Arial" w:cs="Arial"/>
        </w:rPr>
      </w:pPr>
      <w:r>
        <w:rPr>
          <w:rFonts w:ascii="Arial" w:hAnsi="Arial" w:cs="Arial"/>
        </w:rPr>
        <w:t xml:space="preserve">In Scotland, multiple abuse concerns can be recorded for each individual during a child protection case conference. For the purposes of this analysis </w:t>
      </w:r>
      <w:r w:rsidR="00A55D5C">
        <w:rPr>
          <w:rFonts w:ascii="Arial" w:hAnsi="Arial" w:cs="Arial"/>
        </w:rPr>
        <w:t>individuals were either coded as having or not having each abuse concern recorded. The sum of individuals for each abuse concern was calculated for deprivation quintiles and are presented below in Figures 6.1 as rates per 10,000 of the 0-17 child population (mid-year esti</w:t>
      </w:r>
      <w:r w:rsidR="00BE639E">
        <w:rPr>
          <w:rFonts w:ascii="Arial" w:hAnsi="Arial" w:cs="Arial"/>
        </w:rPr>
        <w:t>mates 2014), and</w:t>
      </w:r>
      <w:r w:rsidR="00A55D5C">
        <w:rPr>
          <w:rFonts w:ascii="Arial" w:hAnsi="Arial" w:cs="Arial"/>
        </w:rPr>
        <w:t xml:space="preserve"> in Figure 6.2 as a proportional spread over deprivation quintiles for each abuse concern.</w:t>
      </w:r>
      <w:r w:rsidR="001E54BB">
        <w:rPr>
          <w:rFonts w:ascii="Arial" w:hAnsi="Arial" w:cs="Arial"/>
        </w:rPr>
        <w:t xml:space="preserve"> One LA was excluded from this analysis due to incomplete data on abuse concern.</w:t>
      </w:r>
    </w:p>
    <w:p w14:paraId="65E68B16" w14:textId="38F2B4CB" w:rsidR="00466507" w:rsidRPr="00BD62AD" w:rsidRDefault="00466507" w:rsidP="00F66179">
      <w:pPr>
        <w:pStyle w:val="Heading2"/>
        <w:rPr>
          <w:rFonts w:ascii="Arial" w:hAnsi="Arial" w:cs="Arial"/>
          <w:bCs w:val="0"/>
          <w:color w:val="0070C0"/>
          <w:sz w:val="24"/>
          <w:szCs w:val="24"/>
        </w:rPr>
      </w:pPr>
      <w:bookmarkStart w:id="31" w:name="_Toc475725486"/>
      <w:r w:rsidRPr="00BD62AD">
        <w:rPr>
          <w:rFonts w:ascii="Arial" w:hAnsi="Arial" w:cs="Arial"/>
          <w:bCs w:val="0"/>
          <w:color w:val="0070C0"/>
          <w:sz w:val="24"/>
          <w:szCs w:val="24"/>
        </w:rPr>
        <w:t xml:space="preserve">Figure 6.1 </w:t>
      </w:r>
      <w:r w:rsidR="00953059" w:rsidRPr="00BD62AD">
        <w:rPr>
          <w:rFonts w:ascii="Arial" w:hAnsi="Arial" w:cs="Arial"/>
          <w:bCs w:val="0"/>
          <w:color w:val="0070C0"/>
          <w:sz w:val="24"/>
          <w:szCs w:val="24"/>
        </w:rPr>
        <w:t>Child protection register rates by abuse category and deprivation</w:t>
      </w:r>
      <w:bookmarkEnd w:id="31"/>
    </w:p>
    <w:p w14:paraId="5872AD86" w14:textId="77777777" w:rsidR="00466507" w:rsidRDefault="00787517" w:rsidP="00466507">
      <w:pPr>
        <w:spacing w:after="0" w:line="360" w:lineRule="auto"/>
        <w:jc w:val="both"/>
        <w:rPr>
          <w:rFonts w:ascii="Arial" w:hAnsi="Arial" w:cs="Arial"/>
        </w:rPr>
      </w:pPr>
      <w:r>
        <w:rPr>
          <w:noProof/>
          <w:lang w:eastAsia="en-GB"/>
        </w:rPr>
        <w:drawing>
          <wp:inline distT="0" distB="0" distL="0" distR="0" wp14:anchorId="769CCF96" wp14:editId="11CEC56B">
            <wp:extent cx="5743575" cy="37242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277C20D" w14:textId="77777777" w:rsidR="00936A66" w:rsidRDefault="00A55D5C" w:rsidP="00425661">
      <w:pPr>
        <w:spacing w:line="360" w:lineRule="auto"/>
        <w:jc w:val="both"/>
        <w:rPr>
          <w:rFonts w:ascii="Arial" w:hAnsi="Arial" w:cs="Arial"/>
        </w:rPr>
      </w:pPr>
      <w:r>
        <w:rPr>
          <w:rFonts w:ascii="Arial" w:hAnsi="Arial" w:cs="Arial"/>
        </w:rPr>
        <w:t>Figure 6.1 shows that rates are highest in the most deprived quintile for all abuse concerns except two (child placing themselves at risk and child exploitation). For these two categories, the number of occurrences in our sample was very low and should be interpreted with extreme caution. For the remaining categories a linear and positive relationship was observed between deprivation and individual abuse concern rates. For all abuse concerns with the exception of sexual abuse, there is a relatively shar</w:t>
      </w:r>
      <w:r w:rsidR="001B4527">
        <w:rPr>
          <w:rFonts w:ascii="Arial" w:hAnsi="Arial" w:cs="Arial"/>
        </w:rPr>
        <w:t>p increase in r</w:t>
      </w:r>
      <w:r w:rsidR="000C3C98">
        <w:rPr>
          <w:rFonts w:ascii="Arial" w:hAnsi="Arial" w:cs="Arial"/>
        </w:rPr>
        <w:t xml:space="preserve">ates between quintiles 4 and 5. </w:t>
      </w:r>
      <w:r w:rsidR="001B4527">
        <w:rPr>
          <w:rFonts w:ascii="Arial" w:hAnsi="Arial" w:cs="Arial"/>
        </w:rPr>
        <w:t>For sexual abuse the</w:t>
      </w:r>
      <w:r w:rsidR="0060417D">
        <w:rPr>
          <w:rFonts w:ascii="Arial" w:hAnsi="Arial" w:cs="Arial"/>
        </w:rPr>
        <w:t xml:space="preserve"> social gradient</w:t>
      </w:r>
      <w:r w:rsidR="001B4527">
        <w:rPr>
          <w:rFonts w:ascii="Arial" w:hAnsi="Arial" w:cs="Arial"/>
        </w:rPr>
        <w:t xml:space="preserve"> is </w:t>
      </w:r>
      <w:r w:rsidR="008E2E0B">
        <w:rPr>
          <w:rFonts w:ascii="Arial" w:hAnsi="Arial" w:cs="Arial"/>
        </w:rPr>
        <w:t xml:space="preserve">present, but to a </w:t>
      </w:r>
      <w:r w:rsidR="001B4527">
        <w:rPr>
          <w:rFonts w:ascii="Arial" w:hAnsi="Arial" w:cs="Arial"/>
        </w:rPr>
        <w:t>less</w:t>
      </w:r>
      <w:r w:rsidR="008E2E0B">
        <w:rPr>
          <w:rFonts w:ascii="Arial" w:hAnsi="Arial" w:cs="Arial"/>
        </w:rPr>
        <w:t>er degree</w:t>
      </w:r>
      <w:r w:rsidR="001B4527">
        <w:rPr>
          <w:rFonts w:ascii="Arial" w:hAnsi="Arial" w:cs="Arial"/>
        </w:rPr>
        <w:t>.</w:t>
      </w:r>
      <w:r>
        <w:rPr>
          <w:rFonts w:ascii="Arial" w:hAnsi="Arial" w:cs="Arial"/>
        </w:rPr>
        <w:t xml:space="preserve"> </w:t>
      </w:r>
    </w:p>
    <w:p w14:paraId="075C346F" w14:textId="77777777" w:rsidR="00936A66" w:rsidRDefault="00936A66" w:rsidP="00466507">
      <w:pPr>
        <w:spacing w:after="0" w:line="360" w:lineRule="auto"/>
        <w:jc w:val="both"/>
        <w:rPr>
          <w:rFonts w:ascii="Arial" w:hAnsi="Arial" w:cs="Arial"/>
        </w:rPr>
      </w:pPr>
    </w:p>
    <w:p w14:paraId="77543347" w14:textId="1C98301B" w:rsidR="00290178" w:rsidRPr="00BD62AD" w:rsidRDefault="00DE5E29" w:rsidP="00936A66">
      <w:pPr>
        <w:pStyle w:val="Heading2"/>
        <w:rPr>
          <w:rFonts w:ascii="Arial" w:hAnsi="Arial" w:cs="Arial"/>
          <w:bCs w:val="0"/>
          <w:color w:val="0070C0"/>
          <w:sz w:val="24"/>
          <w:szCs w:val="24"/>
        </w:rPr>
      </w:pPr>
      <w:bookmarkStart w:id="32" w:name="_Toc475725487"/>
      <w:r w:rsidRPr="00BD62AD">
        <w:rPr>
          <w:rFonts w:ascii="Arial" w:hAnsi="Arial" w:cs="Arial"/>
          <w:bCs w:val="0"/>
          <w:color w:val="0070C0"/>
          <w:sz w:val="24"/>
          <w:szCs w:val="24"/>
        </w:rPr>
        <w:lastRenderedPageBreak/>
        <w:t xml:space="preserve">Figure 6.2 </w:t>
      </w:r>
      <w:r w:rsidR="00953059" w:rsidRPr="00BD62AD">
        <w:rPr>
          <w:rFonts w:ascii="Arial" w:hAnsi="Arial" w:cs="Arial"/>
          <w:bCs w:val="0"/>
          <w:color w:val="0070C0"/>
          <w:sz w:val="24"/>
          <w:szCs w:val="24"/>
        </w:rPr>
        <w:t>Child protection register proportions by abuse category and deprivation</w:t>
      </w:r>
      <w:bookmarkEnd w:id="32"/>
    </w:p>
    <w:p w14:paraId="74402A65" w14:textId="77777777" w:rsidR="00290178" w:rsidRPr="00466507" w:rsidRDefault="00DE5E29" w:rsidP="00466507">
      <w:pPr>
        <w:spacing w:after="0" w:line="360" w:lineRule="auto"/>
        <w:jc w:val="both"/>
        <w:rPr>
          <w:rFonts w:ascii="Arial" w:hAnsi="Arial" w:cs="Arial"/>
        </w:rPr>
      </w:pPr>
      <w:r>
        <w:rPr>
          <w:noProof/>
          <w:lang w:eastAsia="en-GB"/>
        </w:rPr>
        <w:drawing>
          <wp:inline distT="0" distB="0" distL="0" distR="0" wp14:anchorId="12C4CFA8" wp14:editId="5F56DE18">
            <wp:extent cx="5629275" cy="3981450"/>
            <wp:effectExtent l="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CA74B6B" w14:textId="77777777" w:rsidR="00F10BCE" w:rsidRDefault="00433B68" w:rsidP="00F10BCE">
      <w:pPr>
        <w:spacing w:after="0" w:line="360" w:lineRule="auto"/>
        <w:jc w:val="both"/>
        <w:rPr>
          <w:rFonts w:ascii="Arial" w:hAnsi="Arial" w:cs="Arial"/>
        </w:rPr>
      </w:pPr>
      <w:r>
        <w:rPr>
          <w:rFonts w:ascii="Arial" w:hAnsi="Arial" w:cs="Arial"/>
        </w:rPr>
        <w:t>Figure 6.2 shows for each abuse concern the proportion of individuals by deprivation quintile. For all abuse concerns, with the exception of three (child placing themselves at risk; sexual abuse; child exploitation), over 50% of individuals with that concern recorded were from the most deprived quintile. For all abuse concerns with the exception of the two with which small numbers posed a big issue (child placing themselves at risk and child exploitation), there appears to be a step by step increase in the proportion of individuals and increasing d</w:t>
      </w:r>
      <w:r w:rsidR="008212F2">
        <w:rPr>
          <w:rFonts w:ascii="Arial" w:hAnsi="Arial" w:cs="Arial"/>
        </w:rPr>
        <w:t>eprivation quintile – particularly in the step increase between quintiles 4 and 5.</w:t>
      </w:r>
    </w:p>
    <w:p w14:paraId="014A7CBE"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190522E9" w14:textId="5F1D4770" w:rsidR="00F10BCE" w:rsidRPr="00BD62AD" w:rsidRDefault="00466507" w:rsidP="002700F7">
      <w:pPr>
        <w:pStyle w:val="Heading1"/>
        <w:rPr>
          <w:rFonts w:ascii="Arial" w:hAnsi="Arial" w:cs="Arial"/>
          <w:color w:val="0070C0"/>
        </w:rPr>
      </w:pPr>
      <w:bookmarkStart w:id="33" w:name="_Toc475725488"/>
      <w:r w:rsidRPr="00BD62AD">
        <w:rPr>
          <w:rFonts w:ascii="Arial" w:hAnsi="Arial" w:cs="Arial"/>
          <w:color w:val="0070C0"/>
        </w:rPr>
        <w:lastRenderedPageBreak/>
        <w:t xml:space="preserve">7. </w:t>
      </w:r>
      <w:r w:rsidR="00F10BCE" w:rsidRPr="00BD62AD">
        <w:rPr>
          <w:rFonts w:ascii="Arial" w:hAnsi="Arial" w:cs="Arial"/>
          <w:color w:val="0070C0"/>
        </w:rPr>
        <w:t>Legal Status</w:t>
      </w:r>
      <w:bookmarkEnd w:id="33"/>
    </w:p>
    <w:p w14:paraId="751912B8" w14:textId="77777777" w:rsidR="007C303B" w:rsidRDefault="007C303B" w:rsidP="007C303B"/>
    <w:p w14:paraId="5DF00105" w14:textId="737EF256" w:rsidR="00F21FDF" w:rsidRDefault="007C303B" w:rsidP="00A3771B">
      <w:pPr>
        <w:spacing w:after="0" w:line="360" w:lineRule="auto"/>
        <w:jc w:val="both"/>
        <w:rPr>
          <w:rFonts w:ascii="Arial" w:hAnsi="Arial" w:cs="Arial"/>
        </w:rPr>
      </w:pPr>
      <w:r w:rsidRPr="00C13E76">
        <w:rPr>
          <w:rFonts w:ascii="Arial" w:hAnsi="Arial" w:cs="Arial"/>
        </w:rPr>
        <w:t>When a child becomes looked afte</w:t>
      </w:r>
      <w:r w:rsidR="00A3771B" w:rsidRPr="00C13E76">
        <w:rPr>
          <w:rFonts w:ascii="Arial" w:hAnsi="Arial" w:cs="Arial"/>
        </w:rPr>
        <w:t>r, a legal reason is recorded and update</w:t>
      </w:r>
      <w:r w:rsidR="000F42D6">
        <w:rPr>
          <w:rFonts w:ascii="Arial" w:hAnsi="Arial" w:cs="Arial"/>
        </w:rPr>
        <w:t>d</w:t>
      </w:r>
      <w:r w:rsidR="00A3771B" w:rsidRPr="00C13E76">
        <w:rPr>
          <w:rFonts w:ascii="Arial" w:hAnsi="Arial" w:cs="Arial"/>
        </w:rPr>
        <w:t xml:space="preserve"> accordingly</w:t>
      </w:r>
      <w:r w:rsidR="007601D3">
        <w:rPr>
          <w:rFonts w:ascii="Arial" w:hAnsi="Arial" w:cs="Arial"/>
        </w:rPr>
        <w:t xml:space="preserve"> throughout their time as a looked after child</w:t>
      </w:r>
      <w:r w:rsidR="00A3771B" w:rsidRPr="00C13E76">
        <w:rPr>
          <w:rFonts w:ascii="Arial" w:hAnsi="Arial" w:cs="Arial"/>
        </w:rPr>
        <w:t>. For the purposes of this study the last open legal reason was used</w:t>
      </w:r>
      <w:r w:rsidR="007601D3">
        <w:rPr>
          <w:rFonts w:ascii="Arial" w:hAnsi="Arial" w:cs="Arial"/>
        </w:rPr>
        <w:t xml:space="preserve"> </w:t>
      </w:r>
      <w:r w:rsidR="007601D3" w:rsidRPr="00C13E76">
        <w:rPr>
          <w:rFonts w:ascii="Arial" w:hAnsi="Arial" w:cs="Arial"/>
        </w:rPr>
        <w:t>(current as of 31</w:t>
      </w:r>
      <w:r w:rsidR="007601D3" w:rsidRPr="00C13E76">
        <w:rPr>
          <w:rFonts w:ascii="Arial" w:hAnsi="Arial" w:cs="Arial"/>
          <w:vertAlign w:val="superscript"/>
        </w:rPr>
        <w:t>st</w:t>
      </w:r>
      <w:r w:rsidR="007601D3" w:rsidRPr="00C13E76">
        <w:rPr>
          <w:rFonts w:ascii="Arial" w:hAnsi="Arial" w:cs="Arial"/>
        </w:rPr>
        <w:t xml:space="preserve"> July 2015)</w:t>
      </w:r>
      <w:r w:rsidR="00A3771B" w:rsidRPr="00C13E76">
        <w:rPr>
          <w:rFonts w:ascii="Arial" w:hAnsi="Arial" w:cs="Arial"/>
        </w:rPr>
        <w:t xml:space="preserve">. </w:t>
      </w:r>
      <w:r w:rsidR="00C13E76">
        <w:rPr>
          <w:rFonts w:ascii="Arial" w:hAnsi="Arial" w:cs="Arial"/>
        </w:rPr>
        <w:t xml:space="preserve">These were recoded into </w:t>
      </w:r>
      <w:r w:rsidR="00F21FDF">
        <w:rPr>
          <w:rFonts w:ascii="Arial" w:hAnsi="Arial" w:cs="Arial"/>
        </w:rPr>
        <w:t>six legal reason categories</w:t>
      </w:r>
      <w:r w:rsidR="00CC7399">
        <w:rPr>
          <w:rFonts w:ascii="Arial" w:hAnsi="Arial" w:cs="Arial"/>
        </w:rPr>
        <w:t xml:space="preserve"> (see </w:t>
      </w:r>
      <w:r w:rsidR="000A1D50">
        <w:rPr>
          <w:rFonts w:ascii="Arial" w:hAnsi="Arial" w:cs="Arial"/>
        </w:rPr>
        <w:t>A</w:t>
      </w:r>
      <w:r w:rsidR="000734EE">
        <w:rPr>
          <w:rFonts w:ascii="Arial" w:hAnsi="Arial" w:cs="Arial"/>
        </w:rPr>
        <w:t xml:space="preserve">ppendix </w:t>
      </w:r>
      <w:r w:rsidR="007601D3">
        <w:rPr>
          <w:rFonts w:ascii="Arial" w:hAnsi="Arial" w:cs="Arial"/>
        </w:rPr>
        <w:t>for category explanation</w:t>
      </w:r>
      <w:r w:rsidR="004C0F71">
        <w:rPr>
          <w:rFonts w:ascii="Arial" w:hAnsi="Arial" w:cs="Arial"/>
        </w:rPr>
        <w:t>s</w:t>
      </w:r>
      <w:r w:rsidR="00CC7399">
        <w:rPr>
          <w:rFonts w:ascii="Arial" w:hAnsi="Arial" w:cs="Arial"/>
        </w:rPr>
        <w:t>)</w:t>
      </w:r>
      <w:r w:rsidR="00F21FDF">
        <w:rPr>
          <w:rFonts w:ascii="Arial" w:hAnsi="Arial" w:cs="Arial"/>
        </w:rPr>
        <w:t>:</w:t>
      </w:r>
    </w:p>
    <w:p w14:paraId="5B641779" w14:textId="0E074B2E" w:rsidR="00F21FDF" w:rsidRPr="00A40F1A" w:rsidRDefault="00E77FCB" w:rsidP="00F21FDF">
      <w:pPr>
        <w:pStyle w:val="ListParagraph"/>
        <w:numPr>
          <w:ilvl w:val="0"/>
          <w:numId w:val="16"/>
        </w:numPr>
        <w:spacing w:after="0" w:line="360" w:lineRule="auto"/>
        <w:jc w:val="both"/>
        <w:rPr>
          <w:rFonts w:ascii="Arial" w:hAnsi="Arial" w:cs="Arial"/>
        </w:rPr>
      </w:pPr>
      <w:r>
        <w:rPr>
          <w:rFonts w:ascii="Arial" w:hAnsi="Arial" w:cs="Arial"/>
        </w:rPr>
        <w:t>Emergency c</w:t>
      </w:r>
      <w:r w:rsidR="00A40F1A" w:rsidRPr="00A40F1A">
        <w:rPr>
          <w:rFonts w:ascii="Arial" w:hAnsi="Arial" w:cs="Arial"/>
        </w:rPr>
        <w:t>hild protection measures</w:t>
      </w:r>
    </w:p>
    <w:p w14:paraId="29E5640F" w14:textId="77777777" w:rsidR="00F21FDF" w:rsidRPr="00A40F1A" w:rsidRDefault="00A40F1A" w:rsidP="00F21FDF">
      <w:pPr>
        <w:pStyle w:val="ListParagraph"/>
        <w:numPr>
          <w:ilvl w:val="0"/>
          <w:numId w:val="16"/>
        </w:numPr>
        <w:spacing w:after="0" w:line="360" w:lineRule="auto"/>
        <w:jc w:val="both"/>
        <w:rPr>
          <w:rFonts w:ascii="Arial" w:hAnsi="Arial" w:cs="Arial"/>
        </w:rPr>
      </w:pPr>
      <w:r w:rsidRPr="00A40F1A">
        <w:rPr>
          <w:rFonts w:ascii="Arial" w:hAnsi="Arial" w:cs="Arial"/>
        </w:rPr>
        <w:t>Adoption</w:t>
      </w:r>
      <w:r w:rsidR="00631599">
        <w:rPr>
          <w:rFonts w:ascii="Arial" w:hAnsi="Arial" w:cs="Arial"/>
        </w:rPr>
        <w:t xml:space="preserve"> measures</w:t>
      </w:r>
    </w:p>
    <w:p w14:paraId="603C6AE4" w14:textId="77777777" w:rsidR="00F21FDF" w:rsidRPr="00A40F1A" w:rsidRDefault="00A40F1A" w:rsidP="00F21FDF">
      <w:pPr>
        <w:pStyle w:val="ListParagraph"/>
        <w:numPr>
          <w:ilvl w:val="0"/>
          <w:numId w:val="16"/>
        </w:numPr>
        <w:spacing w:after="0" w:line="360" w:lineRule="auto"/>
        <w:jc w:val="both"/>
        <w:rPr>
          <w:rFonts w:ascii="Arial" w:hAnsi="Arial" w:cs="Arial"/>
        </w:rPr>
      </w:pPr>
      <w:r w:rsidRPr="00A40F1A">
        <w:rPr>
          <w:rFonts w:ascii="Arial" w:hAnsi="Arial" w:cs="Arial"/>
        </w:rPr>
        <w:t>Voluntary accommodation</w:t>
      </w:r>
    </w:p>
    <w:p w14:paraId="08DD85B2" w14:textId="370DE597" w:rsidR="00F21FDF" w:rsidRPr="00A40F1A" w:rsidRDefault="00A40F1A" w:rsidP="00F21FDF">
      <w:pPr>
        <w:pStyle w:val="ListParagraph"/>
        <w:numPr>
          <w:ilvl w:val="0"/>
          <w:numId w:val="16"/>
        </w:numPr>
        <w:spacing w:after="0" w:line="360" w:lineRule="auto"/>
        <w:jc w:val="both"/>
        <w:rPr>
          <w:rFonts w:ascii="Arial" w:hAnsi="Arial" w:cs="Arial"/>
        </w:rPr>
      </w:pPr>
      <w:r w:rsidRPr="00A40F1A">
        <w:rPr>
          <w:rFonts w:ascii="Arial" w:hAnsi="Arial" w:cs="Arial"/>
        </w:rPr>
        <w:t>Youth justice</w:t>
      </w:r>
      <w:r w:rsidR="00C37E3E">
        <w:rPr>
          <w:rFonts w:ascii="Arial" w:hAnsi="Arial" w:cs="Arial"/>
        </w:rPr>
        <w:t xml:space="preserve"> measures</w:t>
      </w:r>
    </w:p>
    <w:p w14:paraId="355EC17A" w14:textId="77777777" w:rsidR="00F21FDF" w:rsidRPr="00A40F1A" w:rsidRDefault="00A40F1A" w:rsidP="00F21FDF">
      <w:pPr>
        <w:pStyle w:val="ListParagraph"/>
        <w:numPr>
          <w:ilvl w:val="0"/>
          <w:numId w:val="16"/>
        </w:numPr>
        <w:spacing w:after="0" w:line="360" w:lineRule="auto"/>
        <w:jc w:val="both"/>
        <w:rPr>
          <w:rFonts w:ascii="Arial" w:hAnsi="Arial" w:cs="Arial"/>
        </w:rPr>
      </w:pPr>
      <w:r w:rsidRPr="00A40F1A">
        <w:rPr>
          <w:rFonts w:ascii="Arial" w:hAnsi="Arial" w:cs="Arial"/>
        </w:rPr>
        <w:t>Compulsory supervision order</w:t>
      </w:r>
      <w:r w:rsidR="00631599">
        <w:rPr>
          <w:rFonts w:ascii="Arial" w:hAnsi="Arial" w:cs="Arial"/>
        </w:rPr>
        <w:t xml:space="preserve"> (CSO)</w:t>
      </w:r>
    </w:p>
    <w:p w14:paraId="0F31278F" w14:textId="77777777" w:rsidR="00F21FDF" w:rsidRPr="00A40F1A" w:rsidRDefault="00A40F1A" w:rsidP="00A3771B">
      <w:pPr>
        <w:pStyle w:val="ListParagraph"/>
        <w:numPr>
          <w:ilvl w:val="0"/>
          <w:numId w:val="16"/>
        </w:numPr>
        <w:spacing w:after="0" w:line="360" w:lineRule="auto"/>
        <w:jc w:val="both"/>
        <w:rPr>
          <w:rFonts w:ascii="Arial" w:hAnsi="Arial" w:cs="Arial"/>
        </w:rPr>
      </w:pPr>
      <w:r w:rsidRPr="00A40F1A">
        <w:rPr>
          <w:rFonts w:ascii="Arial" w:hAnsi="Arial" w:cs="Arial"/>
        </w:rPr>
        <w:t>O</w:t>
      </w:r>
      <w:r w:rsidR="00F21FDF" w:rsidRPr="00A40F1A">
        <w:rPr>
          <w:rFonts w:ascii="Arial" w:hAnsi="Arial" w:cs="Arial"/>
        </w:rPr>
        <w:t>ther – including permanence orders without authority to adopt</w:t>
      </w:r>
    </w:p>
    <w:p w14:paraId="5B131D81" w14:textId="5EB064A4" w:rsidR="001F25DE" w:rsidRPr="001F25DE" w:rsidRDefault="00A3771B" w:rsidP="001F25DE">
      <w:pPr>
        <w:spacing w:after="0" w:line="360" w:lineRule="auto"/>
        <w:jc w:val="both"/>
        <w:rPr>
          <w:rFonts w:ascii="Arial" w:hAnsi="Arial" w:cs="Arial"/>
        </w:rPr>
      </w:pPr>
      <w:r>
        <w:rPr>
          <w:rFonts w:ascii="Arial" w:hAnsi="Arial" w:cs="Arial"/>
        </w:rPr>
        <w:t xml:space="preserve">The sum of individuals for each legal reason </w:t>
      </w:r>
      <w:r w:rsidR="001F25DE">
        <w:rPr>
          <w:rFonts w:ascii="Arial" w:hAnsi="Arial" w:cs="Arial"/>
        </w:rPr>
        <w:t xml:space="preserve">category </w:t>
      </w:r>
      <w:r>
        <w:rPr>
          <w:rFonts w:ascii="Arial" w:hAnsi="Arial" w:cs="Arial"/>
        </w:rPr>
        <w:t>was calculated for deprivation quintiles</w:t>
      </w:r>
      <w:r w:rsidR="001F25DE">
        <w:rPr>
          <w:rFonts w:ascii="Arial" w:hAnsi="Arial" w:cs="Arial"/>
        </w:rPr>
        <w:t>,</w:t>
      </w:r>
      <w:r>
        <w:rPr>
          <w:rFonts w:ascii="Arial" w:hAnsi="Arial" w:cs="Arial"/>
        </w:rPr>
        <w:t xml:space="preserve"> and are presented below in Figures 7.1 </w:t>
      </w:r>
      <w:r w:rsidR="00A40F1A">
        <w:rPr>
          <w:rFonts w:ascii="Arial" w:hAnsi="Arial" w:cs="Arial"/>
        </w:rPr>
        <w:t>(all looked after</w:t>
      </w:r>
      <w:r w:rsidR="00C13E76">
        <w:rPr>
          <w:rFonts w:ascii="Arial" w:hAnsi="Arial" w:cs="Arial"/>
        </w:rPr>
        <w:t xml:space="preserve">) </w:t>
      </w:r>
      <w:r w:rsidR="00BF4FDF">
        <w:rPr>
          <w:rFonts w:ascii="Arial" w:hAnsi="Arial" w:cs="Arial"/>
        </w:rPr>
        <w:t xml:space="preserve">and 7.2 </w:t>
      </w:r>
      <w:r w:rsidR="007758A6">
        <w:rPr>
          <w:rFonts w:ascii="Arial" w:hAnsi="Arial" w:cs="Arial"/>
        </w:rPr>
        <w:t xml:space="preserve">(looked after excluding at home or with friends or </w:t>
      </w:r>
      <w:r w:rsidR="00A40F1A">
        <w:rPr>
          <w:rFonts w:ascii="Arial" w:hAnsi="Arial" w:cs="Arial"/>
        </w:rPr>
        <w:t>relatives</w:t>
      </w:r>
      <w:r w:rsidR="00C13E76">
        <w:rPr>
          <w:rFonts w:ascii="Arial" w:hAnsi="Arial" w:cs="Arial"/>
        </w:rPr>
        <w:t xml:space="preserve">) </w:t>
      </w:r>
      <w:r>
        <w:rPr>
          <w:rFonts w:ascii="Arial" w:hAnsi="Arial" w:cs="Arial"/>
        </w:rPr>
        <w:t xml:space="preserve">as a proportional spread over deprivation </w:t>
      </w:r>
      <w:r w:rsidR="00BF4FDF">
        <w:rPr>
          <w:rFonts w:ascii="Arial" w:hAnsi="Arial" w:cs="Arial"/>
        </w:rPr>
        <w:t>quintiles</w:t>
      </w:r>
      <w:r>
        <w:rPr>
          <w:rFonts w:ascii="Arial" w:hAnsi="Arial" w:cs="Arial"/>
        </w:rPr>
        <w:t>.</w:t>
      </w:r>
      <w:r w:rsidR="00C13E76">
        <w:rPr>
          <w:rFonts w:ascii="Arial" w:hAnsi="Arial" w:cs="Arial"/>
        </w:rPr>
        <w:t xml:space="preserve"> </w:t>
      </w:r>
    </w:p>
    <w:p w14:paraId="075FCFAF" w14:textId="5C39C6A3" w:rsidR="00287913" w:rsidRPr="00BD62AD" w:rsidRDefault="00953059" w:rsidP="00936A66">
      <w:pPr>
        <w:pStyle w:val="Heading2"/>
        <w:rPr>
          <w:rFonts w:ascii="Arial" w:hAnsi="Arial" w:cs="Arial"/>
          <w:bCs w:val="0"/>
          <w:color w:val="0070C0"/>
          <w:sz w:val="24"/>
          <w:szCs w:val="24"/>
        </w:rPr>
      </w:pPr>
      <w:bookmarkStart w:id="34" w:name="_Toc475725489"/>
      <w:r w:rsidRPr="00BD62AD">
        <w:rPr>
          <w:rFonts w:ascii="Arial" w:hAnsi="Arial" w:cs="Arial"/>
          <w:bCs w:val="0"/>
          <w:color w:val="0070C0"/>
          <w:sz w:val="24"/>
          <w:szCs w:val="24"/>
        </w:rPr>
        <w:t xml:space="preserve">Figure 7.1 </w:t>
      </w:r>
      <w:r w:rsidR="00FB724E" w:rsidRPr="00BD62AD">
        <w:rPr>
          <w:rFonts w:ascii="Arial" w:hAnsi="Arial" w:cs="Arial"/>
          <w:bCs w:val="0"/>
          <w:color w:val="0070C0"/>
          <w:sz w:val="24"/>
          <w:szCs w:val="24"/>
        </w:rPr>
        <w:t>All l</w:t>
      </w:r>
      <w:r w:rsidRPr="00BD62AD">
        <w:rPr>
          <w:rFonts w:ascii="Arial" w:hAnsi="Arial" w:cs="Arial"/>
          <w:bCs w:val="0"/>
          <w:color w:val="0070C0"/>
          <w:sz w:val="24"/>
          <w:szCs w:val="24"/>
        </w:rPr>
        <w:t>ooked after children proportions by legal reason and deprivation</w:t>
      </w:r>
      <w:bookmarkEnd w:id="34"/>
    </w:p>
    <w:p w14:paraId="01AF1CAF" w14:textId="77777777" w:rsidR="00936A66" w:rsidRDefault="00287913" w:rsidP="00287913">
      <w:pPr>
        <w:pStyle w:val="ListParagraph"/>
        <w:spacing w:after="0" w:line="360" w:lineRule="auto"/>
        <w:ind w:left="0"/>
        <w:jc w:val="both"/>
        <w:rPr>
          <w:rFonts w:ascii="Arial" w:hAnsi="Arial" w:cs="Arial"/>
        </w:rPr>
      </w:pPr>
      <w:r>
        <w:rPr>
          <w:noProof/>
          <w:lang w:eastAsia="en-GB"/>
        </w:rPr>
        <w:drawing>
          <wp:inline distT="0" distB="0" distL="0" distR="0" wp14:anchorId="0FE9C602" wp14:editId="2F4E771E">
            <wp:extent cx="5562600" cy="3476626"/>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5EC0A37" w14:textId="0AC3E21C" w:rsidR="001F25DE" w:rsidRDefault="001F25DE" w:rsidP="00287913">
      <w:pPr>
        <w:pStyle w:val="ListParagraph"/>
        <w:spacing w:after="0" w:line="360" w:lineRule="auto"/>
        <w:ind w:left="0"/>
        <w:jc w:val="both"/>
        <w:rPr>
          <w:rFonts w:ascii="Arial" w:hAnsi="Arial" w:cs="Arial"/>
        </w:rPr>
      </w:pPr>
      <w:r>
        <w:rPr>
          <w:rFonts w:ascii="Arial" w:hAnsi="Arial" w:cs="Arial"/>
        </w:rPr>
        <w:t xml:space="preserve">Figure 7.1 </w:t>
      </w:r>
      <w:r w:rsidR="003E5CF8">
        <w:rPr>
          <w:rFonts w:ascii="Arial" w:hAnsi="Arial" w:cs="Arial"/>
        </w:rPr>
        <w:t>shows that for all legal reason categories</w:t>
      </w:r>
      <w:r w:rsidR="009F6178">
        <w:rPr>
          <w:rFonts w:ascii="Arial" w:hAnsi="Arial" w:cs="Arial"/>
        </w:rPr>
        <w:t>, the highest proportion of looked after</w:t>
      </w:r>
      <w:r w:rsidR="003E5CF8">
        <w:rPr>
          <w:rFonts w:ascii="Arial" w:hAnsi="Arial" w:cs="Arial"/>
        </w:rPr>
        <w:t xml:space="preserve"> individuals are from the most deprived quintile. For all legal reason categories except </w:t>
      </w:r>
      <w:r w:rsidR="00160E9B">
        <w:rPr>
          <w:rFonts w:ascii="Arial" w:hAnsi="Arial" w:cs="Arial"/>
        </w:rPr>
        <w:t>those subje</w:t>
      </w:r>
      <w:r w:rsidR="009F6178">
        <w:rPr>
          <w:rFonts w:ascii="Arial" w:hAnsi="Arial" w:cs="Arial"/>
        </w:rPr>
        <w:t>ct to adoption measures</w:t>
      </w:r>
      <w:r w:rsidR="00160E9B">
        <w:rPr>
          <w:rFonts w:ascii="Arial" w:hAnsi="Arial" w:cs="Arial"/>
        </w:rPr>
        <w:t>, over 60% of individuals are from the most deprived quintile. For those subject to compul</w:t>
      </w:r>
      <w:r w:rsidR="009F6178">
        <w:rPr>
          <w:rFonts w:ascii="Arial" w:hAnsi="Arial" w:cs="Arial"/>
        </w:rPr>
        <w:t>sory supervision orders (CSO) and ‘other’ measures</w:t>
      </w:r>
      <w:r w:rsidR="00160E9B">
        <w:rPr>
          <w:rFonts w:ascii="Arial" w:hAnsi="Arial" w:cs="Arial"/>
        </w:rPr>
        <w:t>, a relatively linear</w:t>
      </w:r>
      <w:r w:rsidR="00546CA1">
        <w:rPr>
          <w:rFonts w:ascii="Arial" w:hAnsi="Arial" w:cs="Arial"/>
        </w:rPr>
        <w:t>, positive pattern</w:t>
      </w:r>
      <w:r w:rsidR="00160E9B">
        <w:rPr>
          <w:rFonts w:ascii="Arial" w:hAnsi="Arial" w:cs="Arial"/>
        </w:rPr>
        <w:t xml:space="preserve"> is observed in the step by step change in propo</w:t>
      </w:r>
      <w:r w:rsidR="009F6178">
        <w:rPr>
          <w:rFonts w:ascii="Arial" w:hAnsi="Arial" w:cs="Arial"/>
        </w:rPr>
        <w:t xml:space="preserve">rtion by deprivation. For </w:t>
      </w:r>
      <w:r w:rsidR="00FC0872">
        <w:rPr>
          <w:rFonts w:ascii="Arial" w:hAnsi="Arial" w:cs="Arial"/>
        </w:rPr>
        <w:lastRenderedPageBreak/>
        <w:t xml:space="preserve">emergency </w:t>
      </w:r>
      <w:r w:rsidR="009F6178">
        <w:rPr>
          <w:rFonts w:ascii="Arial" w:hAnsi="Arial" w:cs="Arial"/>
        </w:rPr>
        <w:t>child protection</w:t>
      </w:r>
      <w:r w:rsidR="00160E9B">
        <w:rPr>
          <w:rFonts w:ascii="Arial" w:hAnsi="Arial" w:cs="Arial"/>
        </w:rPr>
        <w:t xml:space="preserve"> </w:t>
      </w:r>
      <w:r w:rsidR="009F6178">
        <w:rPr>
          <w:rFonts w:ascii="Arial" w:hAnsi="Arial" w:cs="Arial"/>
        </w:rPr>
        <w:t>measures</w:t>
      </w:r>
      <w:r w:rsidR="00DF0DC8">
        <w:rPr>
          <w:rFonts w:ascii="Arial" w:hAnsi="Arial" w:cs="Arial"/>
        </w:rPr>
        <w:t>, adoption,</w:t>
      </w:r>
      <w:r w:rsidR="009F6178">
        <w:rPr>
          <w:rFonts w:ascii="Arial" w:hAnsi="Arial" w:cs="Arial"/>
        </w:rPr>
        <w:t xml:space="preserve"> </w:t>
      </w:r>
      <w:r w:rsidR="00DF0DC8">
        <w:rPr>
          <w:rFonts w:ascii="Arial" w:hAnsi="Arial" w:cs="Arial"/>
        </w:rPr>
        <w:t xml:space="preserve">voluntary accommodation and </w:t>
      </w:r>
      <w:r w:rsidR="009F6178">
        <w:rPr>
          <w:rFonts w:ascii="Arial" w:hAnsi="Arial" w:cs="Arial"/>
        </w:rPr>
        <w:t>youth justice</w:t>
      </w:r>
      <w:r w:rsidR="00160E9B">
        <w:rPr>
          <w:rFonts w:ascii="Arial" w:hAnsi="Arial" w:cs="Arial"/>
        </w:rPr>
        <w:t>, this pattern is not clearly observed.</w:t>
      </w:r>
    </w:p>
    <w:p w14:paraId="3B50B301" w14:textId="48DBD577" w:rsidR="00D323D2" w:rsidRPr="00BD62AD" w:rsidRDefault="00D323D2" w:rsidP="00D323D2">
      <w:pPr>
        <w:pStyle w:val="Heading2"/>
        <w:rPr>
          <w:rFonts w:ascii="Arial" w:hAnsi="Arial" w:cs="Arial"/>
          <w:bCs w:val="0"/>
          <w:color w:val="0070C0"/>
          <w:sz w:val="24"/>
          <w:szCs w:val="24"/>
        </w:rPr>
      </w:pPr>
      <w:bookmarkStart w:id="35" w:name="_Toc475725490"/>
      <w:r w:rsidRPr="00BD62AD">
        <w:rPr>
          <w:rFonts w:ascii="Arial" w:hAnsi="Arial" w:cs="Arial"/>
          <w:bCs w:val="0"/>
          <w:color w:val="0070C0"/>
          <w:sz w:val="24"/>
          <w:szCs w:val="24"/>
        </w:rPr>
        <w:t>Figure 7.2</w:t>
      </w:r>
      <w:r w:rsidR="00931267" w:rsidRPr="00BD62AD">
        <w:rPr>
          <w:rFonts w:ascii="Arial" w:hAnsi="Arial" w:cs="Arial"/>
          <w:bCs w:val="0"/>
          <w:color w:val="0070C0"/>
          <w:sz w:val="24"/>
          <w:szCs w:val="24"/>
        </w:rPr>
        <w:t xml:space="preserve"> </w:t>
      </w:r>
      <w:r w:rsidR="000A1D50" w:rsidRPr="000A1D50">
        <w:rPr>
          <w:rFonts w:ascii="Arial" w:hAnsi="Arial" w:cs="Arial"/>
          <w:bCs w:val="0"/>
          <w:color w:val="0070C0"/>
          <w:sz w:val="24"/>
          <w:szCs w:val="24"/>
        </w:rPr>
        <w:t>Looked after children not placed at home or with friends or relatives</w:t>
      </w:r>
      <w:r w:rsidR="000A1D50">
        <w:rPr>
          <w:rFonts w:ascii="Arial" w:hAnsi="Arial" w:cs="Arial"/>
          <w:bCs w:val="0"/>
          <w:color w:val="0070C0"/>
          <w:sz w:val="24"/>
          <w:szCs w:val="24"/>
        </w:rPr>
        <w:t xml:space="preserve"> </w:t>
      </w:r>
      <w:r w:rsidR="00FB724E" w:rsidRPr="00BD62AD">
        <w:rPr>
          <w:rFonts w:ascii="Arial" w:hAnsi="Arial" w:cs="Arial"/>
          <w:bCs w:val="0"/>
          <w:color w:val="0070C0"/>
          <w:sz w:val="24"/>
          <w:szCs w:val="24"/>
        </w:rPr>
        <w:t>proportion by legal reason and deprivation</w:t>
      </w:r>
      <w:bookmarkEnd w:id="35"/>
    </w:p>
    <w:p w14:paraId="21F001BC" w14:textId="77777777" w:rsidR="002700F7" w:rsidRDefault="000121D4" w:rsidP="00F10BCE">
      <w:pPr>
        <w:spacing w:after="0" w:line="360" w:lineRule="auto"/>
        <w:jc w:val="both"/>
        <w:rPr>
          <w:rFonts w:ascii="Arial" w:hAnsi="Arial" w:cs="Arial"/>
        </w:rPr>
      </w:pPr>
      <w:r>
        <w:rPr>
          <w:noProof/>
          <w:lang w:eastAsia="en-GB"/>
        </w:rPr>
        <w:drawing>
          <wp:inline distT="0" distB="0" distL="0" distR="0" wp14:anchorId="2CB050C1" wp14:editId="38466EBD">
            <wp:extent cx="5381625" cy="311467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F7F5102" w14:textId="4EFD6106" w:rsidR="00DF0DC8" w:rsidRDefault="00546CA1" w:rsidP="00DF0DC8">
      <w:pPr>
        <w:pStyle w:val="ListParagraph"/>
        <w:spacing w:after="0" w:line="360" w:lineRule="auto"/>
        <w:ind w:left="0"/>
        <w:jc w:val="both"/>
        <w:rPr>
          <w:rFonts w:ascii="Arial" w:hAnsi="Arial" w:cs="Arial"/>
        </w:rPr>
      </w:pPr>
      <w:r>
        <w:rPr>
          <w:rFonts w:ascii="Arial" w:hAnsi="Arial" w:cs="Arial"/>
        </w:rPr>
        <w:t>Figure 7.2 shows that for all legal reason categories, the highes</w:t>
      </w:r>
      <w:r w:rsidR="00DF0DC8">
        <w:rPr>
          <w:rFonts w:ascii="Arial" w:hAnsi="Arial" w:cs="Arial"/>
        </w:rPr>
        <w:t>t proportion of</w:t>
      </w:r>
      <w:r>
        <w:rPr>
          <w:rFonts w:ascii="Arial" w:hAnsi="Arial" w:cs="Arial"/>
        </w:rPr>
        <w:t xml:space="preserve"> </w:t>
      </w:r>
      <w:r w:rsidR="00C96A25">
        <w:rPr>
          <w:rFonts w:ascii="Arial" w:hAnsi="Arial" w:cs="Arial"/>
        </w:rPr>
        <w:t xml:space="preserve">looked after children (excluding those </w:t>
      </w:r>
      <w:r w:rsidR="007758A6">
        <w:rPr>
          <w:rFonts w:ascii="Arial" w:hAnsi="Arial" w:cs="Arial"/>
        </w:rPr>
        <w:t>at home or with friends or</w:t>
      </w:r>
      <w:r>
        <w:rPr>
          <w:rFonts w:ascii="Arial" w:hAnsi="Arial" w:cs="Arial"/>
        </w:rPr>
        <w:t xml:space="preserve"> </w:t>
      </w:r>
      <w:r w:rsidR="00C96A25">
        <w:rPr>
          <w:rFonts w:ascii="Arial" w:hAnsi="Arial" w:cs="Arial"/>
        </w:rPr>
        <w:t xml:space="preserve">relatives) </w:t>
      </w:r>
      <w:r>
        <w:rPr>
          <w:rFonts w:ascii="Arial" w:hAnsi="Arial" w:cs="Arial"/>
        </w:rPr>
        <w:t>are from the most deprived quintile. For all legal reason categories except those subje</w:t>
      </w:r>
      <w:r w:rsidR="00DF0DC8">
        <w:rPr>
          <w:rFonts w:ascii="Arial" w:hAnsi="Arial" w:cs="Arial"/>
        </w:rPr>
        <w:t>ct to adoption measures</w:t>
      </w:r>
      <w:r>
        <w:rPr>
          <w:rFonts w:ascii="Arial" w:hAnsi="Arial" w:cs="Arial"/>
        </w:rPr>
        <w:t>, over 60% of individuals are from the most deprived quintile. For those subject to compulsory supervisi</w:t>
      </w:r>
      <w:r w:rsidR="00DF0DC8">
        <w:rPr>
          <w:rFonts w:ascii="Arial" w:hAnsi="Arial" w:cs="Arial"/>
        </w:rPr>
        <w:t>on orders and ‘other’ measures</w:t>
      </w:r>
      <w:r>
        <w:rPr>
          <w:rFonts w:ascii="Arial" w:hAnsi="Arial" w:cs="Arial"/>
        </w:rPr>
        <w:t xml:space="preserve">, a relatively linear, positive pattern is observed in the step by step change in proportion by deprivation. </w:t>
      </w:r>
      <w:r w:rsidR="00DF0DC8">
        <w:rPr>
          <w:rFonts w:ascii="Arial" w:hAnsi="Arial" w:cs="Arial"/>
        </w:rPr>
        <w:t xml:space="preserve">For </w:t>
      </w:r>
      <w:r w:rsidR="00FC0872">
        <w:rPr>
          <w:rFonts w:ascii="Arial" w:hAnsi="Arial" w:cs="Arial"/>
        </w:rPr>
        <w:t xml:space="preserve">emergency </w:t>
      </w:r>
      <w:r w:rsidR="00DF0DC8">
        <w:rPr>
          <w:rFonts w:ascii="Arial" w:hAnsi="Arial" w:cs="Arial"/>
        </w:rPr>
        <w:t>child protection measures, adoption, voluntary accommodation and youth justice, this pattern is not clearly observed.</w:t>
      </w:r>
    </w:p>
    <w:p w14:paraId="225366B0" w14:textId="77777777" w:rsidR="00546CA1" w:rsidRPr="00F10BCE" w:rsidRDefault="00546CA1" w:rsidP="00F10BCE">
      <w:pPr>
        <w:spacing w:after="0" w:line="360" w:lineRule="auto"/>
        <w:jc w:val="both"/>
        <w:rPr>
          <w:rFonts w:ascii="Arial" w:hAnsi="Arial" w:cs="Arial"/>
        </w:rPr>
      </w:pPr>
    </w:p>
    <w:p w14:paraId="18B02EAE"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749720D0" w14:textId="21A02B77" w:rsidR="002700F7" w:rsidRPr="00BD62AD" w:rsidRDefault="00466507" w:rsidP="002700F7">
      <w:pPr>
        <w:pStyle w:val="Heading1"/>
        <w:rPr>
          <w:rFonts w:ascii="Arial" w:hAnsi="Arial" w:cs="Arial"/>
          <w:color w:val="0070C0"/>
        </w:rPr>
      </w:pPr>
      <w:bookmarkStart w:id="36" w:name="_Toc475725491"/>
      <w:r w:rsidRPr="00BD62AD">
        <w:rPr>
          <w:rFonts w:ascii="Arial" w:hAnsi="Arial" w:cs="Arial"/>
          <w:color w:val="0070C0"/>
        </w:rPr>
        <w:lastRenderedPageBreak/>
        <w:t xml:space="preserve">8. </w:t>
      </w:r>
      <w:r w:rsidR="002700F7" w:rsidRPr="00BD62AD">
        <w:rPr>
          <w:rFonts w:ascii="Arial" w:hAnsi="Arial" w:cs="Arial"/>
          <w:color w:val="0070C0"/>
        </w:rPr>
        <w:t>Inverse Intervention Law</w:t>
      </w:r>
      <w:bookmarkEnd w:id="36"/>
    </w:p>
    <w:p w14:paraId="64D2B236" w14:textId="77777777" w:rsidR="006A43FB" w:rsidRDefault="006A43FB" w:rsidP="00425661">
      <w:pPr>
        <w:spacing w:line="360" w:lineRule="auto"/>
        <w:jc w:val="both"/>
      </w:pPr>
    </w:p>
    <w:p w14:paraId="020BBC21" w14:textId="7ABBE82F" w:rsidR="006A43FB" w:rsidRPr="002718A2" w:rsidRDefault="00E743A4" w:rsidP="00425661">
      <w:pPr>
        <w:spacing w:line="360" w:lineRule="auto"/>
        <w:jc w:val="both"/>
        <w:rPr>
          <w:rFonts w:ascii="Arial" w:hAnsi="Arial" w:cs="Arial"/>
        </w:rPr>
      </w:pPr>
      <w:r w:rsidRPr="002718A2">
        <w:rPr>
          <w:rFonts w:ascii="Arial" w:hAnsi="Arial" w:cs="Arial"/>
        </w:rPr>
        <w:t xml:space="preserve">A </w:t>
      </w:r>
      <w:r w:rsidRPr="00F2500A">
        <w:rPr>
          <w:rFonts w:ascii="Arial" w:hAnsi="Arial" w:cs="Arial"/>
        </w:rPr>
        <w:t>pilot study by Bywaters et al (</w:t>
      </w:r>
      <w:r w:rsidR="00F2500A" w:rsidRPr="00F2500A">
        <w:rPr>
          <w:rFonts w:ascii="Arial" w:hAnsi="Arial" w:cs="Arial"/>
        </w:rPr>
        <w:t>2016</w:t>
      </w:r>
      <w:r w:rsidRPr="00F2500A">
        <w:rPr>
          <w:rFonts w:ascii="Arial" w:hAnsi="Arial" w:cs="Arial"/>
        </w:rPr>
        <w:t xml:space="preserve">) </w:t>
      </w:r>
      <w:r w:rsidRPr="002718A2">
        <w:rPr>
          <w:rFonts w:ascii="Arial" w:hAnsi="Arial" w:cs="Arial"/>
        </w:rPr>
        <w:t>found that although intervention rates were higher overall in more deprived Local Authorities, when rates of similar</w:t>
      </w:r>
      <w:r w:rsidR="00BF0267" w:rsidRPr="002718A2">
        <w:rPr>
          <w:rFonts w:ascii="Arial" w:hAnsi="Arial" w:cs="Arial"/>
        </w:rPr>
        <w:t>ly deprived areas</w:t>
      </w:r>
      <w:r w:rsidRPr="002718A2">
        <w:rPr>
          <w:rFonts w:ascii="Arial" w:hAnsi="Arial" w:cs="Arial"/>
        </w:rPr>
        <w:t xml:space="preserve"> were compared at the small area level </w:t>
      </w:r>
      <w:r w:rsidRPr="002718A2">
        <w:rPr>
          <w:rFonts w:ascii="Arial" w:hAnsi="Arial" w:cs="Arial"/>
          <w:i/>
        </w:rPr>
        <w:t>within</w:t>
      </w:r>
      <w:r w:rsidRPr="002718A2">
        <w:rPr>
          <w:rFonts w:ascii="Arial" w:hAnsi="Arial" w:cs="Arial"/>
        </w:rPr>
        <w:t xml:space="preserve"> </w:t>
      </w:r>
      <w:r w:rsidR="00FF6F6B">
        <w:rPr>
          <w:rFonts w:ascii="Arial" w:hAnsi="Arial" w:cs="Arial"/>
        </w:rPr>
        <w:t>LAs</w:t>
      </w:r>
      <w:r w:rsidRPr="002718A2">
        <w:rPr>
          <w:rFonts w:ascii="Arial" w:hAnsi="Arial" w:cs="Arial"/>
        </w:rPr>
        <w:t xml:space="preserve">, the small areas within less deprived </w:t>
      </w:r>
      <w:r w:rsidR="00FF6F6B">
        <w:rPr>
          <w:rFonts w:ascii="Arial" w:hAnsi="Arial" w:cs="Arial"/>
        </w:rPr>
        <w:t>LAs</w:t>
      </w:r>
      <w:r w:rsidRPr="002718A2">
        <w:rPr>
          <w:rFonts w:ascii="Arial" w:hAnsi="Arial" w:cs="Arial"/>
        </w:rPr>
        <w:t xml:space="preserve"> had higher rates of intervention than the small areas of matched deprivation levels which resided within more deprived </w:t>
      </w:r>
      <w:r w:rsidR="00FF6F6B">
        <w:rPr>
          <w:rFonts w:ascii="Arial" w:hAnsi="Arial" w:cs="Arial"/>
        </w:rPr>
        <w:t>LAs</w:t>
      </w:r>
      <w:r w:rsidRPr="002718A2">
        <w:rPr>
          <w:rFonts w:ascii="Arial" w:hAnsi="Arial" w:cs="Arial"/>
        </w:rPr>
        <w:t xml:space="preserve">. This was termed the Inverse Intervention Law (IIL). </w:t>
      </w:r>
      <w:r w:rsidR="00794C51" w:rsidRPr="002718A2">
        <w:rPr>
          <w:rFonts w:ascii="Arial" w:hAnsi="Arial" w:cs="Arial"/>
        </w:rPr>
        <w:t xml:space="preserve">To explore the IIL in the current study, </w:t>
      </w:r>
      <w:r w:rsidR="00FF6F6B">
        <w:rPr>
          <w:rFonts w:ascii="Arial" w:hAnsi="Arial" w:cs="Arial"/>
        </w:rPr>
        <w:t>LAs</w:t>
      </w:r>
      <w:r w:rsidR="00794C51" w:rsidRPr="002718A2">
        <w:rPr>
          <w:rFonts w:ascii="Arial" w:hAnsi="Arial" w:cs="Arial"/>
        </w:rPr>
        <w:t xml:space="preserve"> were ranked according to their overall population weighted average SIMD12 sco</w:t>
      </w:r>
      <w:r w:rsidR="00351911" w:rsidRPr="002718A2">
        <w:rPr>
          <w:rFonts w:ascii="Arial" w:hAnsi="Arial" w:cs="Arial"/>
        </w:rPr>
        <w:t>res</w:t>
      </w:r>
      <w:r w:rsidR="00E37C04">
        <w:rPr>
          <w:rStyle w:val="FootnoteReference"/>
          <w:rFonts w:ascii="Arial" w:hAnsi="Arial" w:cs="Arial"/>
        </w:rPr>
        <w:footnoteReference w:id="3"/>
      </w:r>
      <w:r w:rsidR="00220EFC">
        <w:rPr>
          <w:rFonts w:ascii="Arial" w:hAnsi="Arial" w:cs="Arial"/>
        </w:rPr>
        <w:t xml:space="preserve"> </w:t>
      </w:r>
      <w:r w:rsidR="00351911" w:rsidRPr="002718A2">
        <w:rPr>
          <w:rFonts w:ascii="Arial" w:hAnsi="Arial" w:cs="Arial"/>
        </w:rPr>
        <w:t xml:space="preserve">and then divided into </w:t>
      </w:r>
      <w:r w:rsidR="00782B6E">
        <w:rPr>
          <w:rFonts w:ascii="Arial" w:hAnsi="Arial" w:cs="Arial"/>
        </w:rPr>
        <w:t>bands of high, middle (mid)</w:t>
      </w:r>
      <w:r w:rsidR="00794C51" w:rsidRPr="002718A2">
        <w:rPr>
          <w:rFonts w:ascii="Arial" w:hAnsi="Arial" w:cs="Arial"/>
        </w:rPr>
        <w:t xml:space="preserve"> and low deprivation. Rates by deprivation decile were then compared for the three bands</w:t>
      </w:r>
      <w:r w:rsidR="00EC6AC1" w:rsidRPr="002718A2">
        <w:rPr>
          <w:rFonts w:ascii="Arial" w:hAnsi="Arial" w:cs="Arial"/>
        </w:rPr>
        <w:t xml:space="preserve"> of </w:t>
      </w:r>
      <w:r w:rsidR="00FF6F6B">
        <w:rPr>
          <w:rFonts w:ascii="Arial" w:hAnsi="Arial" w:cs="Arial"/>
        </w:rPr>
        <w:t>LAs</w:t>
      </w:r>
      <w:r w:rsidR="00794C51" w:rsidRPr="002718A2">
        <w:rPr>
          <w:rFonts w:ascii="Arial" w:hAnsi="Arial" w:cs="Arial"/>
        </w:rPr>
        <w:t>. Graphical representations of these are shown in Figures 8.1 to 8.3. To</w:t>
      </w:r>
      <w:r w:rsidR="00432DC6" w:rsidRPr="002718A2">
        <w:rPr>
          <w:rFonts w:ascii="Arial" w:hAnsi="Arial" w:cs="Arial"/>
        </w:rPr>
        <w:t xml:space="preserve"> test for the presence of the IIL</w:t>
      </w:r>
      <w:r w:rsidR="00794C51" w:rsidRPr="002718A2">
        <w:rPr>
          <w:rFonts w:ascii="Arial" w:hAnsi="Arial" w:cs="Arial"/>
        </w:rPr>
        <w:t xml:space="preserve"> statistically, linear regression analysis was used to explore the </w:t>
      </w:r>
      <w:r w:rsidR="00FB73D5" w:rsidRPr="002718A2">
        <w:rPr>
          <w:rFonts w:ascii="Arial" w:hAnsi="Arial" w:cs="Arial"/>
        </w:rPr>
        <w:t xml:space="preserve">relative </w:t>
      </w:r>
      <w:r w:rsidR="00794C51" w:rsidRPr="002718A2">
        <w:rPr>
          <w:rFonts w:ascii="Arial" w:hAnsi="Arial" w:cs="Arial"/>
        </w:rPr>
        <w:t xml:space="preserve">effects of small area (data zone) and large area (LA) deprivation </w:t>
      </w:r>
      <w:r w:rsidR="004B3D87">
        <w:rPr>
          <w:rFonts w:ascii="Arial" w:hAnsi="Arial" w:cs="Arial"/>
        </w:rPr>
        <w:t xml:space="preserve">decile </w:t>
      </w:r>
      <w:r w:rsidR="00794C51" w:rsidRPr="002718A2">
        <w:rPr>
          <w:rFonts w:ascii="Arial" w:hAnsi="Arial" w:cs="Arial"/>
        </w:rPr>
        <w:t xml:space="preserve">on intervention rates. </w:t>
      </w:r>
      <w:r w:rsidR="007F3FC4" w:rsidRPr="002718A2">
        <w:rPr>
          <w:rFonts w:ascii="Arial" w:hAnsi="Arial" w:cs="Arial"/>
        </w:rPr>
        <w:t>A logarithmic (+1) transformation was used on rates to improve linearity.</w:t>
      </w:r>
    </w:p>
    <w:p w14:paraId="173CF0CB" w14:textId="6B30D79E" w:rsidR="0083359F" w:rsidRPr="00BD62AD" w:rsidRDefault="0083359F" w:rsidP="0083359F">
      <w:pPr>
        <w:pStyle w:val="Heading2"/>
        <w:rPr>
          <w:rFonts w:ascii="Arial" w:hAnsi="Arial" w:cs="Arial"/>
          <w:bCs w:val="0"/>
          <w:color w:val="0070C0"/>
          <w:sz w:val="24"/>
          <w:szCs w:val="24"/>
        </w:rPr>
      </w:pPr>
      <w:bookmarkStart w:id="37" w:name="_Toc475725492"/>
      <w:r w:rsidRPr="00BD62AD">
        <w:rPr>
          <w:rFonts w:ascii="Arial" w:hAnsi="Arial" w:cs="Arial"/>
          <w:bCs w:val="0"/>
          <w:color w:val="0070C0"/>
          <w:sz w:val="24"/>
          <w:szCs w:val="24"/>
        </w:rPr>
        <w:t>Figure 8.1</w:t>
      </w:r>
      <w:r w:rsidR="00931267" w:rsidRPr="00BD62AD">
        <w:rPr>
          <w:rFonts w:ascii="Arial" w:hAnsi="Arial" w:cs="Arial"/>
          <w:bCs w:val="0"/>
          <w:color w:val="0070C0"/>
          <w:sz w:val="24"/>
          <w:szCs w:val="24"/>
        </w:rPr>
        <w:t xml:space="preserve"> </w:t>
      </w:r>
      <w:r w:rsidR="00AA2BC0" w:rsidRPr="00BD62AD">
        <w:rPr>
          <w:rFonts w:ascii="Arial" w:hAnsi="Arial" w:cs="Arial"/>
          <w:bCs w:val="0"/>
          <w:color w:val="0070C0"/>
          <w:sz w:val="24"/>
          <w:szCs w:val="24"/>
        </w:rPr>
        <w:t>Child protection r</w:t>
      </w:r>
      <w:r w:rsidR="00DF0DC8" w:rsidRPr="00BD62AD">
        <w:rPr>
          <w:rFonts w:ascii="Arial" w:hAnsi="Arial" w:cs="Arial"/>
          <w:bCs w:val="0"/>
          <w:color w:val="0070C0"/>
          <w:sz w:val="24"/>
          <w:szCs w:val="24"/>
        </w:rPr>
        <w:t>egister</w:t>
      </w:r>
      <w:r w:rsidR="00AA2BC0" w:rsidRPr="00BD62AD">
        <w:rPr>
          <w:rFonts w:ascii="Arial" w:hAnsi="Arial" w:cs="Arial"/>
          <w:bCs w:val="0"/>
          <w:color w:val="0070C0"/>
          <w:sz w:val="24"/>
          <w:szCs w:val="24"/>
        </w:rPr>
        <w:t xml:space="preserve"> rates for LA deprivation bands</w:t>
      </w:r>
      <w:r w:rsidRPr="00BD62AD">
        <w:rPr>
          <w:rFonts w:ascii="Arial" w:hAnsi="Arial" w:cs="Arial"/>
          <w:bCs w:val="0"/>
          <w:color w:val="0070C0"/>
          <w:sz w:val="24"/>
          <w:szCs w:val="24"/>
        </w:rPr>
        <w:t xml:space="preserve"> (high, </w:t>
      </w:r>
      <w:r w:rsidR="00782B6E" w:rsidRPr="00BD62AD">
        <w:rPr>
          <w:rFonts w:ascii="Arial" w:hAnsi="Arial" w:cs="Arial"/>
          <w:bCs w:val="0"/>
          <w:color w:val="0070C0"/>
          <w:sz w:val="24"/>
          <w:szCs w:val="24"/>
        </w:rPr>
        <w:t>mid</w:t>
      </w:r>
      <w:r w:rsidR="00AA2BC0" w:rsidRPr="00BD62AD">
        <w:rPr>
          <w:rFonts w:ascii="Arial" w:hAnsi="Arial" w:cs="Arial"/>
          <w:bCs w:val="0"/>
          <w:color w:val="0070C0"/>
          <w:sz w:val="24"/>
          <w:szCs w:val="24"/>
        </w:rPr>
        <w:t>, low) by deprivation decile</w:t>
      </w:r>
      <w:r w:rsidRPr="00BD62AD">
        <w:rPr>
          <w:rFonts w:ascii="Arial" w:hAnsi="Arial" w:cs="Arial"/>
          <w:bCs w:val="0"/>
          <w:color w:val="0070C0"/>
          <w:sz w:val="24"/>
          <w:szCs w:val="24"/>
        </w:rPr>
        <w:t>.</w:t>
      </w:r>
      <w:bookmarkEnd w:id="37"/>
    </w:p>
    <w:p w14:paraId="17EE5512" w14:textId="77777777" w:rsidR="000121D4" w:rsidRDefault="000121D4" w:rsidP="000121D4">
      <w:r>
        <w:rPr>
          <w:noProof/>
          <w:lang w:eastAsia="en-GB"/>
        </w:rPr>
        <w:drawing>
          <wp:inline distT="0" distB="0" distL="0" distR="0" wp14:anchorId="1B23E575" wp14:editId="021274D9">
            <wp:extent cx="5410200" cy="33909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D425C4C" w14:textId="672AB8B3" w:rsidR="000121D4" w:rsidRPr="002718A2" w:rsidRDefault="00EC6AC1" w:rsidP="00425661">
      <w:pPr>
        <w:spacing w:line="360" w:lineRule="auto"/>
        <w:jc w:val="both"/>
        <w:rPr>
          <w:rFonts w:ascii="Arial" w:hAnsi="Arial" w:cs="Arial"/>
        </w:rPr>
      </w:pPr>
      <w:r w:rsidRPr="002718A2">
        <w:rPr>
          <w:rFonts w:ascii="Arial" w:hAnsi="Arial" w:cs="Arial"/>
        </w:rPr>
        <w:lastRenderedPageBreak/>
        <w:t>F</w:t>
      </w:r>
      <w:r w:rsidR="00DF0DC8">
        <w:rPr>
          <w:rFonts w:ascii="Arial" w:hAnsi="Arial" w:cs="Arial"/>
        </w:rPr>
        <w:t>igure 8.1 shows that overall, child protection registration</w:t>
      </w:r>
      <w:r w:rsidRPr="002718A2">
        <w:rPr>
          <w:rFonts w:ascii="Arial" w:hAnsi="Arial" w:cs="Arial"/>
        </w:rPr>
        <w:t xml:space="preserve"> rates are higher in the high deprivation </w:t>
      </w:r>
      <w:r w:rsidR="00FF6F6B">
        <w:rPr>
          <w:rFonts w:ascii="Arial" w:hAnsi="Arial" w:cs="Arial"/>
        </w:rPr>
        <w:t>LAs</w:t>
      </w:r>
      <w:r w:rsidRPr="002718A2">
        <w:rPr>
          <w:rFonts w:ascii="Arial" w:hAnsi="Arial" w:cs="Arial"/>
        </w:rPr>
        <w:t xml:space="preserve"> and lowest in the low deprivation </w:t>
      </w:r>
      <w:r w:rsidR="00FF6F6B">
        <w:rPr>
          <w:rFonts w:ascii="Arial" w:hAnsi="Arial" w:cs="Arial"/>
        </w:rPr>
        <w:t>LAs</w:t>
      </w:r>
      <w:r w:rsidRPr="002718A2">
        <w:rPr>
          <w:rFonts w:ascii="Arial" w:hAnsi="Arial" w:cs="Arial"/>
        </w:rPr>
        <w:t xml:space="preserve">. </w:t>
      </w:r>
      <w:r w:rsidR="006D1C04" w:rsidRPr="002718A2">
        <w:rPr>
          <w:rFonts w:ascii="Arial" w:hAnsi="Arial" w:cs="Arial"/>
        </w:rPr>
        <w:t xml:space="preserve">However, as can be seen from examination of the patterns within individual deciles, this effect disappears once smaller areas of similar deprivation level are compared </w:t>
      </w:r>
      <w:r w:rsidR="00A72A80" w:rsidRPr="002718A2">
        <w:rPr>
          <w:rFonts w:ascii="Arial" w:hAnsi="Arial" w:cs="Arial"/>
        </w:rPr>
        <w:t>i.e.</w:t>
      </w:r>
      <w:r w:rsidR="006D1C04" w:rsidRPr="002718A2">
        <w:rPr>
          <w:rFonts w:ascii="Arial" w:hAnsi="Arial" w:cs="Arial"/>
        </w:rPr>
        <w:t xml:space="preserve"> for most deprivation deciles, the </w:t>
      </w:r>
      <w:r w:rsidR="004304E4">
        <w:rPr>
          <w:rFonts w:ascii="Arial" w:hAnsi="Arial" w:cs="Arial"/>
        </w:rPr>
        <w:t xml:space="preserve">small areas within </w:t>
      </w:r>
      <w:r w:rsidR="006D1C04" w:rsidRPr="002718A2">
        <w:rPr>
          <w:rFonts w:ascii="Arial" w:hAnsi="Arial" w:cs="Arial"/>
        </w:rPr>
        <w:t xml:space="preserve">high deprivation </w:t>
      </w:r>
      <w:r w:rsidR="00FF6F6B">
        <w:rPr>
          <w:rFonts w:ascii="Arial" w:hAnsi="Arial" w:cs="Arial"/>
        </w:rPr>
        <w:t>L</w:t>
      </w:r>
      <w:r w:rsidR="007758A6">
        <w:rPr>
          <w:rFonts w:ascii="Arial" w:hAnsi="Arial" w:cs="Arial"/>
        </w:rPr>
        <w:t>A</w:t>
      </w:r>
      <w:r w:rsidR="00FF6F6B">
        <w:rPr>
          <w:rFonts w:ascii="Arial" w:hAnsi="Arial" w:cs="Arial"/>
        </w:rPr>
        <w:t>s</w:t>
      </w:r>
      <w:r w:rsidR="004304E4">
        <w:rPr>
          <w:rFonts w:ascii="Arial" w:hAnsi="Arial" w:cs="Arial"/>
        </w:rPr>
        <w:t>,</w:t>
      </w:r>
      <w:r w:rsidR="00A72A80" w:rsidRPr="002718A2">
        <w:rPr>
          <w:rFonts w:ascii="Arial" w:hAnsi="Arial" w:cs="Arial"/>
        </w:rPr>
        <w:t xml:space="preserve"> now have</w:t>
      </w:r>
      <w:r w:rsidR="006D1C04" w:rsidRPr="002718A2">
        <w:rPr>
          <w:rFonts w:ascii="Arial" w:hAnsi="Arial" w:cs="Arial"/>
        </w:rPr>
        <w:t xml:space="preserve"> lower rates </w:t>
      </w:r>
      <w:r w:rsidR="004B3D87">
        <w:rPr>
          <w:rFonts w:ascii="Arial" w:hAnsi="Arial" w:cs="Arial"/>
        </w:rPr>
        <w:t xml:space="preserve">of intervention </w:t>
      </w:r>
      <w:r w:rsidR="006D1C04" w:rsidRPr="002718A2">
        <w:rPr>
          <w:rFonts w:ascii="Arial" w:hAnsi="Arial" w:cs="Arial"/>
        </w:rPr>
        <w:t xml:space="preserve">than the </w:t>
      </w:r>
      <w:r w:rsidR="004304E4">
        <w:rPr>
          <w:rFonts w:ascii="Arial" w:hAnsi="Arial" w:cs="Arial"/>
        </w:rPr>
        <w:t xml:space="preserve">small areas within </w:t>
      </w:r>
      <w:r w:rsidR="006D1C04" w:rsidRPr="002718A2">
        <w:rPr>
          <w:rFonts w:ascii="Arial" w:hAnsi="Arial" w:cs="Arial"/>
        </w:rPr>
        <w:t xml:space="preserve">low deprivation </w:t>
      </w:r>
      <w:r w:rsidR="00FF6F6B">
        <w:rPr>
          <w:rFonts w:ascii="Arial" w:hAnsi="Arial" w:cs="Arial"/>
        </w:rPr>
        <w:t>L</w:t>
      </w:r>
      <w:r w:rsidR="007758A6">
        <w:rPr>
          <w:rFonts w:ascii="Arial" w:hAnsi="Arial" w:cs="Arial"/>
        </w:rPr>
        <w:t>As</w:t>
      </w:r>
      <w:r w:rsidR="006D1C04" w:rsidRPr="002718A2">
        <w:rPr>
          <w:rFonts w:ascii="Arial" w:hAnsi="Arial" w:cs="Arial"/>
        </w:rPr>
        <w:t xml:space="preserve">. </w:t>
      </w:r>
      <w:r w:rsidR="00985EF0" w:rsidRPr="002718A2">
        <w:rPr>
          <w:rFonts w:ascii="Arial" w:hAnsi="Arial" w:cs="Arial"/>
        </w:rPr>
        <w:t>This pattern was confirmed by the use of regression analysis, which showed that while small area (data zone) deprivation was a</w:t>
      </w:r>
      <w:r w:rsidR="005D1D88">
        <w:rPr>
          <w:rFonts w:ascii="Arial" w:hAnsi="Arial" w:cs="Arial"/>
        </w:rPr>
        <w:t xml:space="preserve">ssociated with a rate increase </w:t>
      </w:r>
      <w:r w:rsidR="00985EF0" w:rsidRPr="002718A2">
        <w:rPr>
          <w:rFonts w:ascii="Arial" w:eastAsiaTheme="minorEastAsia" w:hAnsi="Arial" w:cs="Arial"/>
          <w:kern w:val="24"/>
          <w:lang w:eastAsia="en-GB"/>
        </w:rPr>
        <w:t>(beta = .38, p &lt; .001), large area deprivation was associated with a ra</w:t>
      </w:r>
      <w:r w:rsidR="005D1D88">
        <w:rPr>
          <w:rFonts w:ascii="Arial" w:eastAsiaTheme="minorEastAsia" w:hAnsi="Arial" w:cs="Arial"/>
          <w:kern w:val="24"/>
          <w:lang w:eastAsia="en-GB"/>
        </w:rPr>
        <w:t xml:space="preserve">te decrease, acting to moderate (reduce) </w:t>
      </w:r>
      <w:r w:rsidR="00985EF0" w:rsidRPr="002718A2">
        <w:rPr>
          <w:rFonts w:ascii="Arial" w:eastAsiaTheme="minorEastAsia" w:hAnsi="Arial" w:cs="Arial"/>
          <w:kern w:val="24"/>
          <w:lang w:eastAsia="en-GB"/>
        </w:rPr>
        <w:t xml:space="preserve">the effect of small area deprivation (beta = -.12, p &lt; .001). The regression analysis also showed that </w:t>
      </w:r>
      <w:r w:rsidR="005D1D88">
        <w:rPr>
          <w:rFonts w:ascii="Arial" w:eastAsiaTheme="minorEastAsia" w:hAnsi="Arial" w:cs="Arial"/>
          <w:kern w:val="24"/>
          <w:lang w:eastAsia="en-GB"/>
        </w:rPr>
        <w:t>around 12% of the variance in child protection regist</w:t>
      </w:r>
      <w:r w:rsidR="00BB46F4">
        <w:rPr>
          <w:rFonts w:ascii="Arial" w:eastAsiaTheme="minorEastAsia" w:hAnsi="Arial" w:cs="Arial"/>
          <w:kern w:val="24"/>
          <w:lang w:eastAsia="en-GB"/>
        </w:rPr>
        <w:t>er</w:t>
      </w:r>
      <w:r w:rsidR="00985EF0" w:rsidRPr="002718A2">
        <w:rPr>
          <w:rFonts w:ascii="Arial" w:eastAsiaTheme="minorEastAsia" w:hAnsi="Arial" w:cs="Arial"/>
          <w:kern w:val="24"/>
          <w:lang w:eastAsia="en-GB"/>
        </w:rPr>
        <w:t xml:space="preserve"> </w:t>
      </w:r>
      <w:r w:rsidR="008C499F">
        <w:rPr>
          <w:rFonts w:ascii="Arial" w:eastAsiaTheme="minorEastAsia" w:hAnsi="Arial" w:cs="Arial"/>
          <w:kern w:val="24"/>
          <w:lang w:eastAsia="en-GB"/>
        </w:rPr>
        <w:t xml:space="preserve">intervention </w:t>
      </w:r>
      <w:r w:rsidR="00985EF0" w:rsidRPr="002718A2">
        <w:rPr>
          <w:rFonts w:ascii="Arial" w:eastAsiaTheme="minorEastAsia" w:hAnsi="Arial" w:cs="Arial"/>
          <w:kern w:val="24"/>
          <w:lang w:eastAsia="en-GB"/>
        </w:rPr>
        <w:t xml:space="preserve">rates was due to the combination of data zone and LA deprivation deciles. </w:t>
      </w:r>
    </w:p>
    <w:p w14:paraId="65DB9165" w14:textId="75EAF5C8" w:rsidR="00466507" w:rsidRPr="00BD62AD" w:rsidRDefault="0083359F" w:rsidP="00F66179">
      <w:pPr>
        <w:pStyle w:val="Heading2"/>
        <w:rPr>
          <w:rFonts w:ascii="Arial" w:hAnsi="Arial" w:cs="Arial"/>
          <w:bCs w:val="0"/>
          <w:color w:val="0070C0"/>
          <w:sz w:val="24"/>
          <w:szCs w:val="24"/>
        </w:rPr>
      </w:pPr>
      <w:bookmarkStart w:id="38" w:name="_Toc475725493"/>
      <w:r w:rsidRPr="00BD62AD">
        <w:rPr>
          <w:rFonts w:ascii="Arial" w:hAnsi="Arial" w:cs="Arial"/>
          <w:bCs w:val="0"/>
          <w:color w:val="0070C0"/>
          <w:sz w:val="24"/>
          <w:szCs w:val="24"/>
        </w:rPr>
        <w:t>Figure 8.2</w:t>
      </w:r>
      <w:r w:rsidR="00DF0DC8" w:rsidRPr="00BD62AD">
        <w:rPr>
          <w:rFonts w:ascii="Arial" w:hAnsi="Arial" w:cs="Arial"/>
          <w:bCs w:val="0"/>
          <w:color w:val="0070C0"/>
          <w:sz w:val="24"/>
          <w:szCs w:val="24"/>
        </w:rPr>
        <w:t xml:space="preserve"> All looked after children</w:t>
      </w:r>
      <w:r w:rsidR="00466507" w:rsidRPr="00BD62AD">
        <w:rPr>
          <w:rFonts w:ascii="Arial" w:hAnsi="Arial" w:cs="Arial"/>
          <w:bCs w:val="0"/>
          <w:color w:val="0070C0"/>
          <w:sz w:val="24"/>
          <w:szCs w:val="24"/>
        </w:rPr>
        <w:t xml:space="preserve"> </w:t>
      </w:r>
      <w:r w:rsidR="00AA2BC0" w:rsidRPr="00BD62AD">
        <w:rPr>
          <w:rFonts w:ascii="Arial" w:hAnsi="Arial" w:cs="Arial"/>
          <w:bCs w:val="0"/>
          <w:color w:val="0070C0"/>
          <w:sz w:val="24"/>
          <w:szCs w:val="24"/>
        </w:rPr>
        <w:t>rates for LA deprivation bands (high, mid, low) by deprivation decile.</w:t>
      </w:r>
      <w:bookmarkEnd w:id="38"/>
    </w:p>
    <w:p w14:paraId="3365BBF7" w14:textId="77777777" w:rsidR="00466507" w:rsidRDefault="00784434" w:rsidP="00466507">
      <w:pPr>
        <w:spacing w:after="0" w:line="360" w:lineRule="auto"/>
        <w:jc w:val="both"/>
        <w:rPr>
          <w:rFonts w:ascii="Arial" w:hAnsi="Arial" w:cs="Arial"/>
        </w:rPr>
      </w:pPr>
      <w:r>
        <w:rPr>
          <w:noProof/>
          <w:lang w:eastAsia="en-GB"/>
        </w:rPr>
        <w:drawing>
          <wp:inline distT="0" distB="0" distL="0" distR="0" wp14:anchorId="1E2F6AD7" wp14:editId="1C2285C9">
            <wp:extent cx="5731510" cy="2987040"/>
            <wp:effectExtent l="0" t="0" r="254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AF1D1C2" w14:textId="427F1383" w:rsidR="00390423" w:rsidRPr="00BB46F4" w:rsidRDefault="00FE5A5B" w:rsidP="00BB46F4">
      <w:pPr>
        <w:spacing w:line="360" w:lineRule="auto"/>
        <w:jc w:val="both"/>
        <w:rPr>
          <w:rFonts w:ascii="Arial" w:eastAsiaTheme="minorEastAsia" w:hAnsi="Arial" w:cs="Arial"/>
          <w:kern w:val="24"/>
          <w:lang w:eastAsia="en-GB"/>
        </w:rPr>
      </w:pPr>
      <w:r w:rsidRPr="002718A2">
        <w:rPr>
          <w:rFonts w:ascii="Arial" w:hAnsi="Arial" w:cs="Arial"/>
        </w:rPr>
        <w:t>Fig</w:t>
      </w:r>
      <w:r w:rsidR="00DF0DC8">
        <w:rPr>
          <w:rFonts w:ascii="Arial" w:hAnsi="Arial" w:cs="Arial"/>
        </w:rPr>
        <w:t>ure 8.2 shows that overall, looked after children</w:t>
      </w:r>
      <w:r w:rsidRPr="002718A2">
        <w:rPr>
          <w:rFonts w:ascii="Arial" w:hAnsi="Arial" w:cs="Arial"/>
        </w:rPr>
        <w:t xml:space="preserve"> rates are higher in the high deprivation </w:t>
      </w:r>
      <w:r w:rsidR="00FF6F6B">
        <w:rPr>
          <w:rFonts w:ascii="Arial" w:hAnsi="Arial" w:cs="Arial"/>
        </w:rPr>
        <w:t>LAs</w:t>
      </w:r>
      <w:r w:rsidRPr="002718A2">
        <w:rPr>
          <w:rFonts w:ascii="Arial" w:hAnsi="Arial" w:cs="Arial"/>
        </w:rPr>
        <w:t xml:space="preserve"> and lowest in the low depr</w:t>
      </w:r>
      <w:r w:rsidR="005D1D88">
        <w:rPr>
          <w:rFonts w:ascii="Arial" w:hAnsi="Arial" w:cs="Arial"/>
        </w:rPr>
        <w:t xml:space="preserve">ivation </w:t>
      </w:r>
      <w:r w:rsidR="00FF6F6B">
        <w:rPr>
          <w:rFonts w:ascii="Arial" w:hAnsi="Arial" w:cs="Arial"/>
        </w:rPr>
        <w:t>LAs</w:t>
      </w:r>
      <w:r w:rsidR="005D1D88">
        <w:rPr>
          <w:rFonts w:ascii="Arial" w:hAnsi="Arial" w:cs="Arial"/>
        </w:rPr>
        <w:t xml:space="preserve">. </w:t>
      </w:r>
      <w:r w:rsidR="005D1D88" w:rsidRPr="007758A6">
        <w:rPr>
          <w:rFonts w:ascii="Arial" w:hAnsi="Arial" w:cs="Arial"/>
        </w:rPr>
        <w:t>However, similar to the child protection registration figures,</w:t>
      </w:r>
      <w:r w:rsidR="00DF0DC8" w:rsidRPr="007758A6">
        <w:rPr>
          <w:rFonts w:ascii="Arial" w:hAnsi="Arial" w:cs="Arial"/>
        </w:rPr>
        <w:t xml:space="preserve"> this effect is reduced</w:t>
      </w:r>
      <w:r w:rsidRPr="007758A6">
        <w:rPr>
          <w:rFonts w:ascii="Arial" w:hAnsi="Arial" w:cs="Arial"/>
        </w:rPr>
        <w:t xml:space="preserve"> once smaller areas within these bands of similar deprivation level are compared </w:t>
      </w:r>
      <w:r w:rsidR="00390423" w:rsidRPr="007758A6">
        <w:rPr>
          <w:rFonts w:ascii="Arial" w:hAnsi="Arial" w:cs="Arial"/>
        </w:rPr>
        <w:t>i.e. within most deprivation deciles</w:t>
      </w:r>
      <w:r w:rsidR="004304E4" w:rsidRPr="007758A6">
        <w:rPr>
          <w:rFonts w:ascii="Arial" w:hAnsi="Arial" w:cs="Arial"/>
        </w:rPr>
        <w:t xml:space="preserve"> (with the exception of the least deprived </w:t>
      </w:r>
      <w:r w:rsidR="00866CB4">
        <w:rPr>
          <w:rFonts w:ascii="Arial" w:hAnsi="Arial" w:cs="Arial"/>
        </w:rPr>
        <w:t xml:space="preserve">and the most deprived </w:t>
      </w:r>
      <w:r w:rsidR="004304E4" w:rsidRPr="007758A6">
        <w:rPr>
          <w:rFonts w:ascii="Arial" w:hAnsi="Arial" w:cs="Arial"/>
        </w:rPr>
        <w:t>decile</w:t>
      </w:r>
      <w:r w:rsidR="00866CB4">
        <w:rPr>
          <w:rFonts w:ascii="Arial" w:hAnsi="Arial" w:cs="Arial"/>
        </w:rPr>
        <w:t>s</w:t>
      </w:r>
      <w:r w:rsidR="004304E4" w:rsidRPr="007758A6">
        <w:rPr>
          <w:rFonts w:ascii="Arial" w:hAnsi="Arial" w:cs="Arial"/>
        </w:rPr>
        <w:t>)</w:t>
      </w:r>
      <w:r w:rsidR="00390423" w:rsidRPr="007758A6">
        <w:rPr>
          <w:rFonts w:ascii="Arial" w:hAnsi="Arial" w:cs="Arial"/>
        </w:rPr>
        <w:t xml:space="preserve">, the </w:t>
      </w:r>
      <w:r w:rsidR="004304E4" w:rsidRPr="007758A6">
        <w:rPr>
          <w:rFonts w:ascii="Arial" w:hAnsi="Arial" w:cs="Arial"/>
        </w:rPr>
        <w:t xml:space="preserve">small areas within </w:t>
      </w:r>
      <w:r w:rsidR="00390423" w:rsidRPr="007758A6">
        <w:rPr>
          <w:rFonts w:ascii="Arial" w:hAnsi="Arial" w:cs="Arial"/>
        </w:rPr>
        <w:t xml:space="preserve">high deprivation </w:t>
      </w:r>
      <w:r w:rsidR="00FF6F6B" w:rsidRPr="007758A6">
        <w:rPr>
          <w:rFonts w:ascii="Arial" w:hAnsi="Arial" w:cs="Arial"/>
        </w:rPr>
        <w:t>LAs</w:t>
      </w:r>
      <w:r w:rsidR="00390423" w:rsidRPr="007758A6">
        <w:rPr>
          <w:rFonts w:ascii="Arial" w:hAnsi="Arial" w:cs="Arial"/>
        </w:rPr>
        <w:t xml:space="preserve"> have lower rates than the </w:t>
      </w:r>
      <w:r w:rsidR="004304E4" w:rsidRPr="007758A6">
        <w:rPr>
          <w:rFonts w:ascii="Arial" w:hAnsi="Arial" w:cs="Arial"/>
        </w:rPr>
        <w:t xml:space="preserve">small areas within </w:t>
      </w:r>
      <w:r w:rsidR="00390423" w:rsidRPr="007758A6">
        <w:rPr>
          <w:rFonts w:ascii="Arial" w:hAnsi="Arial" w:cs="Arial"/>
        </w:rPr>
        <w:t xml:space="preserve">low deprivation </w:t>
      </w:r>
      <w:r w:rsidR="00FF6F6B" w:rsidRPr="007758A6">
        <w:rPr>
          <w:rFonts w:ascii="Arial" w:hAnsi="Arial" w:cs="Arial"/>
        </w:rPr>
        <w:t>LAs</w:t>
      </w:r>
      <w:r w:rsidRPr="007758A6">
        <w:rPr>
          <w:rFonts w:ascii="Arial" w:hAnsi="Arial" w:cs="Arial"/>
        </w:rPr>
        <w:t>.</w:t>
      </w:r>
      <w:r w:rsidRPr="002718A2">
        <w:rPr>
          <w:rFonts w:ascii="Arial" w:hAnsi="Arial" w:cs="Arial"/>
        </w:rPr>
        <w:t xml:space="preserve"> This pattern was confirmed by the use of regression analysis, which showed that while small area (data zone) deprivation was associated with a rate increase </w:t>
      </w:r>
      <w:r w:rsidRPr="002718A2">
        <w:rPr>
          <w:rFonts w:ascii="Arial" w:eastAsiaTheme="minorEastAsia" w:hAnsi="Arial" w:cs="Arial"/>
          <w:kern w:val="24"/>
          <w:lang w:eastAsia="en-GB"/>
        </w:rPr>
        <w:t>(beta = .60, p &lt; .001), large area deprivation on the level of LA was associated with a rate decrease, there</w:t>
      </w:r>
      <w:r w:rsidR="005D1D88">
        <w:rPr>
          <w:rFonts w:ascii="Arial" w:eastAsiaTheme="minorEastAsia" w:hAnsi="Arial" w:cs="Arial"/>
          <w:kern w:val="24"/>
          <w:lang w:eastAsia="en-GB"/>
        </w:rPr>
        <w:t>fore acting to moderate</w:t>
      </w:r>
      <w:r w:rsidRPr="002718A2">
        <w:rPr>
          <w:rFonts w:ascii="Arial" w:eastAsiaTheme="minorEastAsia" w:hAnsi="Arial" w:cs="Arial"/>
          <w:kern w:val="24"/>
          <w:lang w:eastAsia="en-GB"/>
        </w:rPr>
        <w:t xml:space="preserve"> the effect of small area deprivation (beta = -.06, p &lt; .001). The regression analysis also showed that ar</w:t>
      </w:r>
      <w:r w:rsidR="005D1D88">
        <w:rPr>
          <w:rFonts w:ascii="Arial" w:eastAsiaTheme="minorEastAsia" w:hAnsi="Arial" w:cs="Arial"/>
          <w:kern w:val="24"/>
          <w:lang w:eastAsia="en-GB"/>
        </w:rPr>
        <w:t xml:space="preserve">ound 32% of </w:t>
      </w:r>
      <w:r w:rsidR="005D1D88">
        <w:rPr>
          <w:rFonts w:ascii="Arial" w:eastAsiaTheme="minorEastAsia" w:hAnsi="Arial" w:cs="Arial"/>
          <w:kern w:val="24"/>
          <w:lang w:eastAsia="en-GB"/>
        </w:rPr>
        <w:lastRenderedPageBreak/>
        <w:t>the variance in looked after children</w:t>
      </w:r>
      <w:r w:rsidRPr="002718A2">
        <w:rPr>
          <w:rFonts w:ascii="Arial" w:eastAsiaTheme="minorEastAsia" w:hAnsi="Arial" w:cs="Arial"/>
          <w:kern w:val="24"/>
          <w:lang w:eastAsia="en-GB"/>
        </w:rPr>
        <w:t xml:space="preserve"> rates was due to the combination of data zone and LA deprivation deciles. </w:t>
      </w:r>
    </w:p>
    <w:p w14:paraId="0A08DD24" w14:textId="7ED3ED1D" w:rsidR="002700F7" w:rsidRPr="00BD62AD" w:rsidRDefault="00BF6876" w:rsidP="00936A66">
      <w:pPr>
        <w:pStyle w:val="Heading2"/>
        <w:rPr>
          <w:rFonts w:ascii="Arial" w:hAnsi="Arial" w:cs="Arial"/>
          <w:bCs w:val="0"/>
          <w:color w:val="0070C0"/>
          <w:sz w:val="24"/>
          <w:szCs w:val="24"/>
        </w:rPr>
      </w:pPr>
      <w:bookmarkStart w:id="39" w:name="_Toc475725494"/>
      <w:r w:rsidRPr="00BD62AD">
        <w:rPr>
          <w:rFonts w:ascii="Arial" w:hAnsi="Arial" w:cs="Arial"/>
          <w:bCs w:val="0"/>
          <w:color w:val="0070C0"/>
          <w:sz w:val="24"/>
          <w:szCs w:val="24"/>
        </w:rPr>
        <w:t>Figure 8.3</w:t>
      </w:r>
      <w:r w:rsidR="00931267" w:rsidRPr="00BD62AD">
        <w:rPr>
          <w:rFonts w:ascii="Arial" w:hAnsi="Arial" w:cs="Arial"/>
          <w:bCs w:val="0"/>
          <w:color w:val="0070C0"/>
          <w:sz w:val="24"/>
          <w:szCs w:val="24"/>
        </w:rPr>
        <w:t xml:space="preserve"> </w:t>
      </w:r>
      <w:r w:rsidR="000A1D50" w:rsidRPr="000A1D50">
        <w:rPr>
          <w:rFonts w:ascii="Arial" w:hAnsi="Arial" w:cs="Arial"/>
          <w:bCs w:val="0"/>
          <w:color w:val="0070C0"/>
          <w:sz w:val="24"/>
          <w:szCs w:val="24"/>
        </w:rPr>
        <w:t>Looked after children not placed at home or with friends or relatives</w:t>
      </w:r>
      <w:r w:rsidRPr="00BD62AD">
        <w:rPr>
          <w:rFonts w:ascii="Arial" w:hAnsi="Arial" w:cs="Arial"/>
          <w:bCs w:val="0"/>
          <w:color w:val="0070C0"/>
          <w:sz w:val="24"/>
          <w:szCs w:val="24"/>
        </w:rPr>
        <w:t xml:space="preserve"> </w:t>
      </w:r>
      <w:r w:rsidR="00AA2BC0" w:rsidRPr="00BD62AD">
        <w:rPr>
          <w:rFonts w:ascii="Arial" w:hAnsi="Arial" w:cs="Arial"/>
          <w:bCs w:val="0"/>
          <w:color w:val="0070C0"/>
          <w:sz w:val="24"/>
          <w:szCs w:val="24"/>
        </w:rPr>
        <w:t>rates for LA deprivation bands (high, mid, low) by deprivation decile.</w:t>
      </w:r>
      <w:bookmarkEnd w:id="39"/>
    </w:p>
    <w:p w14:paraId="11186381" w14:textId="77777777" w:rsidR="00506788" w:rsidRDefault="00506788" w:rsidP="002700F7">
      <w:pPr>
        <w:spacing w:after="0" w:line="360" w:lineRule="auto"/>
        <w:jc w:val="both"/>
        <w:rPr>
          <w:rFonts w:ascii="Arial" w:hAnsi="Arial" w:cs="Arial"/>
        </w:rPr>
      </w:pPr>
      <w:r>
        <w:rPr>
          <w:noProof/>
          <w:lang w:eastAsia="en-GB"/>
        </w:rPr>
        <w:drawing>
          <wp:inline distT="0" distB="0" distL="0" distR="0" wp14:anchorId="73733507" wp14:editId="59A17446">
            <wp:extent cx="5095875" cy="350520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AE12E5" w14:textId="2107FD31" w:rsidR="00506788" w:rsidRPr="002718A2" w:rsidRDefault="005D1D88" w:rsidP="00425661">
      <w:pPr>
        <w:spacing w:line="360" w:lineRule="auto"/>
        <w:jc w:val="both"/>
        <w:rPr>
          <w:rFonts w:ascii="Arial" w:hAnsi="Arial" w:cs="Arial"/>
        </w:rPr>
      </w:pPr>
      <w:r>
        <w:rPr>
          <w:rFonts w:ascii="Arial" w:hAnsi="Arial" w:cs="Arial"/>
        </w:rPr>
        <w:t xml:space="preserve">As with child protection registration and all looked after children rates, </w:t>
      </w:r>
      <w:r w:rsidR="007F2526" w:rsidRPr="002718A2">
        <w:rPr>
          <w:rFonts w:ascii="Arial" w:hAnsi="Arial" w:cs="Arial"/>
        </w:rPr>
        <w:t>Fig</w:t>
      </w:r>
      <w:r>
        <w:rPr>
          <w:rFonts w:ascii="Arial" w:hAnsi="Arial" w:cs="Arial"/>
        </w:rPr>
        <w:t xml:space="preserve">ure 8.3 shows that overall, looked after children rates excluding those </w:t>
      </w:r>
      <w:r w:rsidR="00BB46F4">
        <w:rPr>
          <w:rFonts w:ascii="Arial" w:hAnsi="Arial" w:cs="Arial"/>
        </w:rPr>
        <w:t>at home or with friends or</w:t>
      </w:r>
      <w:r>
        <w:rPr>
          <w:rFonts w:ascii="Arial" w:hAnsi="Arial" w:cs="Arial"/>
        </w:rPr>
        <w:t xml:space="preserve"> relatives</w:t>
      </w:r>
      <w:r w:rsidR="007F2526" w:rsidRPr="002718A2">
        <w:rPr>
          <w:rFonts w:ascii="Arial" w:hAnsi="Arial" w:cs="Arial"/>
        </w:rPr>
        <w:t xml:space="preserve"> are higher in the high deprivation </w:t>
      </w:r>
      <w:r w:rsidR="00FF6F6B">
        <w:rPr>
          <w:rFonts w:ascii="Arial" w:hAnsi="Arial" w:cs="Arial"/>
        </w:rPr>
        <w:t>LAs</w:t>
      </w:r>
      <w:r w:rsidR="007F2526" w:rsidRPr="002718A2">
        <w:rPr>
          <w:rFonts w:ascii="Arial" w:hAnsi="Arial" w:cs="Arial"/>
        </w:rPr>
        <w:t xml:space="preserve"> and lowest in the low deprivation </w:t>
      </w:r>
      <w:r w:rsidR="00FF6F6B">
        <w:rPr>
          <w:rFonts w:ascii="Arial" w:hAnsi="Arial" w:cs="Arial"/>
        </w:rPr>
        <w:t>LAs</w:t>
      </w:r>
      <w:r w:rsidR="007F2526" w:rsidRPr="002718A2">
        <w:rPr>
          <w:rFonts w:ascii="Arial" w:hAnsi="Arial" w:cs="Arial"/>
        </w:rPr>
        <w:t xml:space="preserve">. </w:t>
      </w:r>
      <w:r>
        <w:rPr>
          <w:rFonts w:ascii="Arial" w:hAnsi="Arial" w:cs="Arial"/>
        </w:rPr>
        <w:t>T</w:t>
      </w:r>
      <w:r w:rsidR="007F2526" w:rsidRPr="002718A2">
        <w:rPr>
          <w:rFonts w:ascii="Arial" w:hAnsi="Arial" w:cs="Arial"/>
        </w:rPr>
        <w:t xml:space="preserve">his effect </w:t>
      </w:r>
      <w:r>
        <w:rPr>
          <w:rFonts w:ascii="Arial" w:hAnsi="Arial" w:cs="Arial"/>
        </w:rPr>
        <w:t xml:space="preserve">again </w:t>
      </w:r>
      <w:r w:rsidR="007F2526" w:rsidRPr="002718A2">
        <w:rPr>
          <w:rFonts w:ascii="Arial" w:hAnsi="Arial" w:cs="Arial"/>
        </w:rPr>
        <w:t>disappears once smaller areas within these bands of similar deprivation level are compared i.e. within most deprivation deciles</w:t>
      </w:r>
      <w:r w:rsidR="000217D8">
        <w:rPr>
          <w:rFonts w:ascii="Arial" w:hAnsi="Arial" w:cs="Arial"/>
        </w:rPr>
        <w:t xml:space="preserve"> (excluding in deciles 1 and 10)</w:t>
      </w:r>
      <w:r w:rsidR="007F2526" w:rsidRPr="002718A2">
        <w:rPr>
          <w:rFonts w:ascii="Arial" w:hAnsi="Arial" w:cs="Arial"/>
        </w:rPr>
        <w:t xml:space="preserve">, </w:t>
      </w:r>
      <w:r w:rsidR="000217D8">
        <w:rPr>
          <w:rFonts w:ascii="Arial" w:hAnsi="Arial" w:cs="Arial"/>
        </w:rPr>
        <w:t xml:space="preserve">small areas within </w:t>
      </w:r>
      <w:r w:rsidR="007F2526" w:rsidRPr="002718A2">
        <w:rPr>
          <w:rFonts w:ascii="Arial" w:hAnsi="Arial" w:cs="Arial"/>
        </w:rPr>
        <w:t xml:space="preserve">the high deprivation </w:t>
      </w:r>
      <w:r w:rsidR="00FF6F6B">
        <w:rPr>
          <w:rFonts w:ascii="Arial" w:hAnsi="Arial" w:cs="Arial"/>
        </w:rPr>
        <w:t>LAs</w:t>
      </w:r>
      <w:r w:rsidR="007F2526" w:rsidRPr="002718A2">
        <w:rPr>
          <w:rFonts w:ascii="Arial" w:hAnsi="Arial" w:cs="Arial"/>
        </w:rPr>
        <w:t xml:space="preserve"> have lower rates than the </w:t>
      </w:r>
      <w:r w:rsidR="000217D8">
        <w:rPr>
          <w:rFonts w:ascii="Arial" w:hAnsi="Arial" w:cs="Arial"/>
        </w:rPr>
        <w:t xml:space="preserve">small areas within </w:t>
      </w:r>
      <w:r w:rsidR="007F2526" w:rsidRPr="002718A2">
        <w:rPr>
          <w:rFonts w:ascii="Arial" w:hAnsi="Arial" w:cs="Arial"/>
        </w:rPr>
        <w:t xml:space="preserve">low deprivation </w:t>
      </w:r>
      <w:r w:rsidR="00FF6F6B">
        <w:rPr>
          <w:rFonts w:ascii="Arial" w:hAnsi="Arial" w:cs="Arial"/>
        </w:rPr>
        <w:t>LAs</w:t>
      </w:r>
      <w:r w:rsidR="007F2526" w:rsidRPr="002718A2">
        <w:rPr>
          <w:rFonts w:ascii="Arial" w:hAnsi="Arial" w:cs="Arial"/>
        </w:rPr>
        <w:t xml:space="preserve">. This pattern was confirmed by the use of regression analysis, which showed that while small area (data zone) deprivation was associated with a rate increase </w:t>
      </w:r>
      <w:r w:rsidR="007F2526" w:rsidRPr="002718A2">
        <w:rPr>
          <w:rFonts w:ascii="Arial" w:eastAsiaTheme="minorEastAsia" w:hAnsi="Arial" w:cs="Arial"/>
          <w:kern w:val="24"/>
          <w:lang w:eastAsia="en-GB"/>
        </w:rPr>
        <w:t>(</w:t>
      </w:r>
      <w:r w:rsidR="00856055" w:rsidRPr="002718A2">
        <w:rPr>
          <w:rFonts w:ascii="Arial" w:eastAsiaTheme="minorEastAsia" w:hAnsi="Arial" w:cs="Arial"/>
          <w:kern w:val="24"/>
          <w:lang w:eastAsia="en-GB"/>
        </w:rPr>
        <w:t>beta = .48, p &lt; .001</w:t>
      </w:r>
      <w:r w:rsidR="007F2526" w:rsidRPr="002718A2">
        <w:rPr>
          <w:rFonts w:ascii="Arial" w:eastAsiaTheme="minorEastAsia" w:hAnsi="Arial" w:cs="Arial"/>
          <w:kern w:val="24"/>
          <w:lang w:eastAsia="en-GB"/>
        </w:rPr>
        <w:t>), large area deprivation on the level of LA was associated with a rate decrease, there</w:t>
      </w:r>
      <w:r>
        <w:rPr>
          <w:rFonts w:ascii="Arial" w:eastAsiaTheme="minorEastAsia" w:hAnsi="Arial" w:cs="Arial"/>
          <w:kern w:val="24"/>
          <w:lang w:eastAsia="en-GB"/>
        </w:rPr>
        <w:t>fore acting to moderate</w:t>
      </w:r>
      <w:r w:rsidR="007F2526" w:rsidRPr="002718A2">
        <w:rPr>
          <w:rFonts w:ascii="Arial" w:eastAsiaTheme="minorEastAsia" w:hAnsi="Arial" w:cs="Arial"/>
          <w:kern w:val="24"/>
          <w:lang w:eastAsia="en-GB"/>
        </w:rPr>
        <w:t xml:space="preserve"> the effect of small area deprivation (</w:t>
      </w:r>
      <w:r w:rsidR="00856055" w:rsidRPr="002718A2">
        <w:rPr>
          <w:rFonts w:ascii="Arial" w:eastAsiaTheme="minorEastAsia" w:hAnsi="Arial" w:cs="Arial"/>
          <w:kern w:val="24"/>
          <w:lang w:eastAsia="en-GB"/>
        </w:rPr>
        <w:t>beta = -.06, p &lt; .001</w:t>
      </w:r>
      <w:r w:rsidR="007F2526" w:rsidRPr="002718A2">
        <w:rPr>
          <w:rFonts w:ascii="Arial" w:eastAsiaTheme="minorEastAsia" w:hAnsi="Arial" w:cs="Arial"/>
          <w:kern w:val="24"/>
          <w:lang w:eastAsia="en-GB"/>
        </w:rPr>
        <w:t>). The regression analysis a</w:t>
      </w:r>
      <w:r w:rsidR="00856055" w:rsidRPr="002718A2">
        <w:rPr>
          <w:rFonts w:ascii="Arial" w:eastAsiaTheme="minorEastAsia" w:hAnsi="Arial" w:cs="Arial"/>
          <w:kern w:val="24"/>
          <w:lang w:eastAsia="en-GB"/>
        </w:rPr>
        <w:t xml:space="preserve">lso showed that around </w:t>
      </w:r>
      <w:r w:rsidR="007F2526" w:rsidRPr="002718A2">
        <w:rPr>
          <w:rFonts w:ascii="Arial" w:eastAsiaTheme="minorEastAsia" w:hAnsi="Arial" w:cs="Arial"/>
          <w:kern w:val="24"/>
          <w:lang w:eastAsia="en-GB"/>
        </w:rPr>
        <w:t>2</w:t>
      </w:r>
      <w:r w:rsidR="00856055" w:rsidRPr="002718A2">
        <w:rPr>
          <w:rFonts w:ascii="Arial" w:eastAsiaTheme="minorEastAsia" w:hAnsi="Arial" w:cs="Arial"/>
          <w:kern w:val="24"/>
          <w:lang w:eastAsia="en-GB"/>
        </w:rPr>
        <w:t>1</w:t>
      </w:r>
      <w:r w:rsidR="007F2526" w:rsidRPr="002718A2">
        <w:rPr>
          <w:rFonts w:ascii="Arial" w:eastAsiaTheme="minorEastAsia" w:hAnsi="Arial" w:cs="Arial"/>
          <w:kern w:val="24"/>
          <w:lang w:eastAsia="en-GB"/>
        </w:rPr>
        <w:t>%</w:t>
      </w:r>
      <w:r w:rsidR="00BB46F4">
        <w:rPr>
          <w:rFonts w:ascii="Arial" w:eastAsiaTheme="minorEastAsia" w:hAnsi="Arial" w:cs="Arial"/>
          <w:kern w:val="24"/>
          <w:lang w:eastAsia="en-GB"/>
        </w:rPr>
        <w:t xml:space="preserve"> of the variance in</w:t>
      </w:r>
      <w:r w:rsidR="007F2526" w:rsidRPr="002718A2">
        <w:rPr>
          <w:rFonts w:ascii="Arial" w:eastAsiaTheme="minorEastAsia" w:hAnsi="Arial" w:cs="Arial"/>
          <w:kern w:val="24"/>
          <w:lang w:eastAsia="en-GB"/>
        </w:rPr>
        <w:t xml:space="preserve"> </w:t>
      </w:r>
      <w:r w:rsidR="00BB46F4">
        <w:rPr>
          <w:rFonts w:ascii="Arial" w:eastAsiaTheme="minorEastAsia" w:hAnsi="Arial" w:cs="Arial"/>
          <w:kern w:val="24"/>
          <w:lang w:eastAsia="en-GB"/>
        </w:rPr>
        <w:t xml:space="preserve">looked after children (excluding those at home or with friends or relatives) </w:t>
      </w:r>
      <w:r w:rsidR="007F2526" w:rsidRPr="002718A2">
        <w:rPr>
          <w:rFonts w:ascii="Arial" w:eastAsiaTheme="minorEastAsia" w:hAnsi="Arial" w:cs="Arial"/>
          <w:kern w:val="24"/>
          <w:lang w:eastAsia="en-GB"/>
        </w:rPr>
        <w:t xml:space="preserve">rates was due to the combination of data zone and LA deprivation deciles. </w:t>
      </w:r>
    </w:p>
    <w:p w14:paraId="7FCD0EF7"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0417BC87" w14:textId="39FB7BE7" w:rsidR="00BB4856" w:rsidRDefault="00BB4856" w:rsidP="00BB4856">
      <w:pPr>
        <w:pStyle w:val="Heading1"/>
        <w:rPr>
          <w:rFonts w:ascii="Arial" w:hAnsi="Arial" w:cs="Arial"/>
          <w:color w:val="0070C0"/>
        </w:rPr>
      </w:pPr>
      <w:bookmarkStart w:id="40" w:name="_Toc475725495"/>
      <w:r w:rsidRPr="00BD62AD">
        <w:rPr>
          <w:rFonts w:ascii="Arial" w:hAnsi="Arial" w:cs="Arial"/>
          <w:color w:val="0070C0"/>
        </w:rPr>
        <w:lastRenderedPageBreak/>
        <w:t>9. Spend</w:t>
      </w:r>
      <w:bookmarkEnd w:id="40"/>
    </w:p>
    <w:p w14:paraId="3FCB5FD1" w14:textId="77777777" w:rsidR="00BD62AD" w:rsidRPr="00BD62AD" w:rsidRDefault="00BD62AD" w:rsidP="00BD62AD"/>
    <w:p w14:paraId="5994D517" w14:textId="3011BFFF" w:rsidR="00117D85" w:rsidRDefault="00044C4A" w:rsidP="00BB4856">
      <w:pPr>
        <w:spacing w:after="0" w:line="360" w:lineRule="auto"/>
        <w:jc w:val="both"/>
        <w:rPr>
          <w:rFonts w:ascii="Arial" w:hAnsi="Arial" w:cs="Arial"/>
        </w:rPr>
      </w:pPr>
      <w:r>
        <w:rPr>
          <w:rFonts w:ascii="Arial" w:hAnsi="Arial" w:cs="Arial"/>
        </w:rPr>
        <w:t>Expenditure data on Children</w:t>
      </w:r>
      <w:r w:rsidR="00117D85">
        <w:rPr>
          <w:rFonts w:ascii="Arial" w:hAnsi="Arial" w:cs="Arial"/>
        </w:rPr>
        <w:t xml:space="preserve"> and Families</w:t>
      </w:r>
      <w:r>
        <w:rPr>
          <w:rFonts w:ascii="Arial" w:hAnsi="Arial" w:cs="Arial"/>
        </w:rPr>
        <w:t>’</w:t>
      </w:r>
      <w:r w:rsidR="00117D85">
        <w:rPr>
          <w:rFonts w:ascii="Arial" w:hAnsi="Arial" w:cs="Arial"/>
        </w:rPr>
        <w:t xml:space="preserve"> Services was calculated per capita (using 0-17 mid-year population estimates) for Scotland overall and for </w:t>
      </w:r>
      <w:r w:rsidR="00FF6F6B">
        <w:rPr>
          <w:rFonts w:ascii="Arial" w:hAnsi="Arial" w:cs="Arial"/>
        </w:rPr>
        <w:t>LAs</w:t>
      </w:r>
      <w:r w:rsidR="00117D85">
        <w:rPr>
          <w:rFonts w:ascii="Arial" w:hAnsi="Arial" w:cs="Arial"/>
        </w:rPr>
        <w:t xml:space="preserve"> included in the study sample.</w:t>
      </w:r>
      <w:r w:rsidR="0045338F">
        <w:rPr>
          <w:rFonts w:ascii="Arial" w:hAnsi="Arial" w:cs="Arial"/>
        </w:rPr>
        <w:t xml:space="preserve"> Data was obtained from the Local Government Finance Returns 2014-15 on the Scottish Government website.</w:t>
      </w:r>
      <w:r w:rsidR="00117D85">
        <w:rPr>
          <w:rFonts w:ascii="Arial" w:hAnsi="Arial" w:cs="Arial"/>
        </w:rPr>
        <w:t xml:space="preserve"> Calculations used gross expenditure figures adjusted for inflation using the 2014-15 GDP deflator. </w:t>
      </w:r>
      <w:r w:rsidR="00FF6F6B">
        <w:rPr>
          <w:rFonts w:ascii="Arial" w:hAnsi="Arial" w:cs="Arial"/>
        </w:rPr>
        <w:t>LAs</w:t>
      </w:r>
      <w:r w:rsidR="007F3FC4">
        <w:rPr>
          <w:rFonts w:ascii="Arial" w:hAnsi="Arial" w:cs="Arial"/>
        </w:rPr>
        <w:t xml:space="preserve"> were ranked according to population weighted average SIMD12 scores and di</w:t>
      </w:r>
      <w:r w:rsidR="00782B6E">
        <w:rPr>
          <w:rFonts w:ascii="Arial" w:hAnsi="Arial" w:cs="Arial"/>
        </w:rPr>
        <w:t>vided into bands of high, middle (mid)</w:t>
      </w:r>
      <w:r w:rsidR="007F3FC4">
        <w:rPr>
          <w:rFonts w:ascii="Arial" w:hAnsi="Arial" w:cs="Arial"/>
        </w:rPr>
        <w:t xml:space="preserve"> and low d</w:t>
      </w:r>
      <w:r w:rsidR="008B2B78">
        <w:rPr>
          <w:rFonts w:ascii="Arial" w:hAnsi="Arial" w:cs="Arial"/>
        </w:rPr>
        <w:t>eprivation. Expenditure and all looked after children</w:t>
      </w:r>
      <w:r w:rsidR="007F3FC4">
        <w:rPr>
          <w:rFonts w:ascii="Arial" w:hAnsi="Arial" w:cs="Arial"/>
        </w:rPr>
        <w:t xml:space="preserve"> rates for the deprivation bands are shown below in Figures 9.1 (sample </w:t>
      </w:r>
      <w:r w:rsidR="00FF6F6B">
        <w:rPr>
          <w:rFonts w:ascii="Arial" w:hAnsi="Arial" w:cs="Arial"/>
        </w:rPr>
        <w:t>LAs</w:t>
      </w:r>
      <w:r w:rsidR="007F3FC4">
        <w:rPr>
          <w:rFonts w:ascii="Arial" w:hAnsi="Arial" w:cs="Arial"/>
        </w:rPr>
        <w:t xml:space="preserve">) and Figure 9.2 (all Scotland </w:t>
      </w:r>
      <w:r w:rsidR="00FF6F6B">
        <w:rPr>
          <w:rFonts w:ascii="Arial" w:hAnsi="Arial" w:cs="Arial"/>
        </w:rPr>
        <w:t>LAs</w:t>
      </w:r>
      <w:r w:rsidR="007F3FC4">
        <w:rPr>
          <w:rFonts w:ascii="Arial" w:hAnsi="Arial" w:cs="Arial"/>
        </w:rPr>
        <w:t xml:space="preserve">). </w:t>
      </w:r>
      <w:r w:rsidR="002718A2">
        <w:rPr>
          <w:rFonts w:ascii="Arial" w:hAnsi="Arial" w:cs="Arial"/>
        </w:rPr>
        <w:t>The Scotland wid</w:t>
      </w:r>
      <w:r w:rsidR="003E52CA">
        <w:rPr>
          <w:rFonts w:ascii="Arial" w:hAnsi="Arial" w:cs="Arial"/>
        </w:rPr>
        <w:t>e per capita spend on Children</w:t>
      </w:r>
      <w:r w:rsidR="002718A2">
        <w:rPr>
          <w:rFonts w:ascii="Arial" w:hAnsi="Arial" w:cs="Arial"/>
        </w:rPr>
        <w:t xml:space="preserve"> and Families</w:t>
      </w:r>
      <w:r w:rsidR="003E52CA">
        <w:rPr>
          <w:rFonts w:ascii="Arial" w:hAnsi="Arial" w:cs="Arial"/>
        </w:rPr>
        <w:t>’</w:t>
      </w:r>
      <w:r w:rsidR="002718A2">
        <w:rPr>
          <w:rFonts w:ascii="Arial" w:hAnsi="Arial" w:cs="Arial"/>
        </w:rPr>
        <w:t xml:space="preserve"> Services for 2014-15 was calculated as </w:t>
      </w:r>
      <w:r w:rsidR="002718A2" w:rsidRPr="00D12A55">
        <w:rPr>
          <w:rFonts w:ascii="Arial" w:hAnsi="Arial" w:cs="Arial"/>
          <w:b/>
        </w:rPr>
        <w:t>£878.85</w:t>
      </w:r>
      <w:r w:rsidR="002718A2">
        <w:rPr>
          <w:rFonts w:ascii="Arial" w:hAnsi="Arial" w:cs="Arial"/>
          <w:b/>
        </w:rPr>
        <w:t xml:space="preserve"> </w:t>
      </w:r>
      <w:r w:rsidR="002718A2" w:rsidRPr="00AC3E3E">
        <w:rPr>
          <w:rFonts w:ascii="Arial" w:hAnsi="Arial" w:cs="Arial"/>
          <w:b/>
        </w:rPr>
        <w:t>per child</w:t>
      </w:r>
      <w:r w:rsidR="002718A2" w:rsidRPr="00AC3E3E">
        <w:rPr>
          <w:rFonts w:ascii="Arial" w:hAnsi="Arial" w:cs="Arial"/>
        </w:rPr>
        <w:t xml:space="preserve"> (0-17</w:t>
      </w:r>
      <w:r w:rsidR="00901C04">
        <w:rPr>
          <w:rFonts w:ascii="Arial" w:hAnsi="Arial" w:cs="Arial"/>
        </w:rPr>
        <w:t xml:space="preserve"> years</w:t>
      </w:r>
      <w:r w:rsidR="002718A2" w:rsidRPr="00AC3E3E">
        <w:rPr>
          <w:rFonts w:ascii="Arial" w:hAnsi="Arial" w:cs="Arial"/>
        </w:rPr>
        <w:t>).</w:t>
      </w:r>
    </w:p>
    <w:p w14:paraId="3DBFC2ED" w14:textId="2DDE8240" w:rsidR="003222BD" w:rsidRPr="00BD62AD" w:rsidRDefault="003222BD" w:rsidP="003222BD">
      <w:pPr>
        <w:pStyle w:val="Heading2"/>
        <w:rPr>
          <w:rFonts w:ascii="Arial" w:hAnsi="Arial" w:cs="Arial"/>
          <w:bCs w:val="0"/>
          <w:color w:val="0070C0"/>
          <w:sz w:val="24"/>
          <w:szCs w:val="24"/>
        </w:rPr>
      </w:pPr>
      <w:bookmarkStart w:id="41" w:name="_Toc475725496"/>
      <w:r w:rsidRPr="00BD62AD">
        <w:rPr>
          <w:rFonts w:ascii="Arial" w:hAnsi="Arial" w:cs="Arial"/>
          <w:bCs w:val="0"/>
          <w:color w:val="0070C0"/>
          <w:sz w:val="24"/>
          <w:szCs w:val="24"/>
        </w:rPr>
        <w:t>Figure 9.1</w:t>
      </w:r>
      <w:r w:rsidR="00931267" w:rsidRPr="00BD62AD">
        <w:rPr>
          <w:rFonts w:ascii="Arial" w:hAnsi="Arial" w:cs="Arial"/>
          <w:bCs w:val="0"/>
          <w:color w:val="0070C0"/>
          <w:sz w:val="24"/>
          <w:szCs w:val="24"/>
        </w:rPr>
        <w:t xml:space="preserve"> </w:t>
      </w:r>
      <w:r w:rsidR="00044C4A" w:rsidRPr="00BD62AD">
        <w:rPr>
          <w:rFonts w:ascii="Arial" w:hAnsi="Arial" w:cs="Arial"/>
          <w:bCs w:val="0"/>
          <w:color w:val="0070C0"/>
          <w:sz w:val="24"/>
          <w:szCs w:val="24"/>
        </w:rPr>
        <w:t>Children</w:t>
      </w:r>
      <w:r w:rsidR="003E52CA" w:rsidRPr="00BD62AD">
        <w:rPr>
          <w:rFonts w:ascii="Arial" w:hAnsi="Arial" w:cs="Arial"/>
          <w:bCs w:val="0"/>
          <w:color w:val="0070C0"/>
          <w:sz w:val="24"/>
          <w:szCs w:val="24"/>
        </w:rPr>
        <w:t xml:space="preserve"> and f</w:t>
      </w:r>
      <w:r w:rsidR="002364E3" w:rsidRPr="00BD62AD">
        <w:rPr>
          <w:rFonts w:ascii="Arial" w:hAnsi="Arial" w:cs="Arial"/>
          <w:bCs w:val="0"/>
          <w:color w:val="0070C0"/>
          <w:sz w:val="24"/>
          <w:szCs w:val="24"/>
        </w:rPr>
        <w:t>amilies</w:t>
      </w:r>
      <w:r w:rsidR="00901C04" w:rsidRPr="00BD62AD">
        <w:rPr>
          <w:rFonts w:ascii="Arial" w:hAnsi="Arial" w:cs="Arial"/>
          <w:bCs w:val="0"/>
          <w:color w:val="0070C0"/>
          <w:sz w:val="24"/>
          <w:szCs w:val="24"/>
        </w:rPr>
        <w:t>’</w:t>
      </w:r>
      <w:r w:rsidR="003E52CA" w:rsidRPr="00BD62AD">
        <w:rPr>
          <w:rFonts w:ascii="Arial" w:hAnsi="Arial" w:cs="Arial"/>
          <w:bCs w:val="0"/>
          <w:color w:val="0070C0"/>
          <w:sz w:val="24"/>
          <w:szCs w:val="24"/>
        </w:rPr>
        <w:t xml:space="preserve"> services gross s</w:t>
      </w:r>
      <w:r w:rsidR="002364E3" w:rsidRPr="00BD62AD">
        <w:rPr>
          <w:rFonts w:ascii="Arial" w:hAnsi="Arial" w:cs="Arial"/>
          <w:bCs w:val="0"/>
          <w:color w:val="0070C0"/>
          <w:sz w:val="24"/>
          <w:szCs w:val="24"/>
        </w:rPr>
        <w:t xml:space="preserve">pend </w:t>
      </w:r>
      <w:r w:rsidR="003E52CA" w:rsidRPr="00BD62AD">
        <w:rPr>
          <w:rFonts w:ascii="Arial" w:hAnsi="Arial" w:cs="Arial"/>
          <w:bCs w:val="0"/>
          <w:color w:val="0070C0"/>
          <w:sz w:val="24"/>
          <w:szCs w:val="24"/>
        </w:rPr>
        <w:t>per c</w:t>
      </w:r>
      <w:r w:rsidR="00D249D8" w:rsidRPr="00BD62AD">
        <w:rPr>
          <w:rFonts w:ascii="Arial" w:hAnsi="Arial" w:cs="Arial"/>
          <w:bCs w:val="0"/>
          <w:color w:val="0070C0"/>
          <w:sz w:val="24"/>
          <w:szCs w:val="24"/>
        </w:rPr>
        <w:t xml:space="preserve">hild (0-17) for </w:t>
      </w:r>
      <w:r w:rsidR="003E52CA" w:rsidRPr="00BD62AD">
        <w:rPr>
          <w:rFonts w:ascii="Arial" w:hAnsi="Arial" w:cs="Arial"/>
          <w:bCs w:val="0"/>
          <w:color w:val="0070C0"/>
          <w:sz w:val="24"/>
          <w:szCs w:val="24"/>
        </w:rPr>
        <w:t>LA deprivation bands (high, mid, low) in the study s</w:t>
      </w:r>
      <w:r w:rsidR="00D249D8" w:rsidRPr="00BD62AD">
        <w:rPr>
          <w:rFonts w:ascii="Arial" w:hAnsi="Arial" w:cs="Arial"/>
          <w:bCs w:val="0"/>
          <w:color w:val="0070C0"/>
          <w:sz w:val="24"/>
          <w:szCs w:val="24"/>
        </w:rPr>
        <w:t>ample</w:t>
      </w:r>
      <w:r w:rsidRPr="00BD62AD">
        <w:rPr>
          <w:rFonts w:ascii="Arial" w:hAnsi="Arial" w:cs="Arial"/>
          <w:bCs w:val="0"/>
          <w:color w:val="0070C0"/>
          <w:sz w:val="24"/>
          <w:szCs w:val="24"/>
        </w:rPr>
        <w:t>.</w:t>
      </w:r>
      <w:bookmarkEnd w:id="41"/>
      <w:r w:rsidRPr="00BD62AD">
        <w:rPr>
          <w:rFonts w:ascii="Arial" w:hAnsi="Arial" w:cs="Arial"/>
          <w:bCs w:val="0"/>
          <w:color w:val="0070C0"/>
          <w:sz w:val="24"/>
          <w:szCs w:val="24"/>
        </w:rPr>
        <w:t xml:space="preserve">  </w:t>
      </w:r>
    </w:p>
    <w:p w14:paraId="00A5C356" w14:textId="77777777" w:rsidR="00655342" w:rsidRDefault="00655342" w:rsidP="00425661">
      <w:pPr>
        <w:spacing w:after="0" w:line="360" w:lineRule="auto"/>
        <w:jc w:val="both"/>
        <w:rPr>
          <w:rFonts w:ascii="Arial" w:hAnsi="Arial" w:cs="Arial"/>
        </w:rPr>
      </w:pPr>
      <w:r>
        <w:rPr>
          <w:noProof/>
          <w:lang w:eastAsia="en-GB"/>
        </w:rPr>
        <w:drawing>
          <wp:inline distT="0" distB="0" distL="0" distR="0" wp14:anchorId="3F8DF901" wp14:editId="4492B0E9">
            <wp:extent cx="5676900" cy="3505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243676C" w14:textId="60A81C70" w:rsidR="00782B6E" w:rsidRDefault="003E52CA" w:rsidP="00425661">
      <w:pPr>
        <w:spacing w:after="0" w:line="360" w:lineRule="auto"/>
        <w:jc w:val="both"/>
        <w:rPr>
          <w:rFonts w:ascii="Arial" w:hAnsi="Arial" w:cs="Arial"/>
        </w:rPr>
      </w:pPr>
      <w:r>
        <w:rPr>
          <w:rFonts w:ascii="Arial" w:hAnsi="Arial" w:cs="Arial"/>
        </w:rPr>
        <w:t>Figure 9.1 shows that Children</w:t>
      </w:r>
      <w:r w:rsidR="00E35323">
        <w:rPr>
          <w:rFonts w:ascii="Arial" w:hAnsi="Arial" w:cs="Arial"/>
        </w:rPr>
        <w:t xml:space="preserve"> and Families’ Services spend per child aged 0-17 years is the highest for </w:t>
      </w:r>
      <w:r w:rsidR="00782B6E">
        <w:rPr>
          <w:rFonts w:ascii="Arial" w:hAnsi="Arial" w:cs="Arial"/>
        </w:rPr>
        <w:t>the high deprivation b</w:t>
      </w:r>
      <w:r w:rsidR="00E35323">
        <w:rPr>
          <w:rFonts w:ascii="Arial" w:hAnsi="Arial" w:cs="Arial"/>
        </w:rPr>
        <w:t xml:space="preserve">and of </w:t>
      </w:r>
      <w:r w:rsidR="00FF6F6B">
        <w:rPr>
          <w:rFonts w:ascii="Arial" w:hAnsi="Arial" w:cs="Arial"/>
        </w:rPr>
        <w:t>LAs</w:t>
      </w:r>
      <w:r w:rsidR="00E35323">
        <w:rPr>
          <w:rFonts w:ascii="Arial" w:hAnsi="Arial" w:cs="Arial"/>
        </w:rPr>
        <w:t xml:space="preserve"> in our study sample</w:t>
      </w:r>
      <w:r w:rsidR="00782B6E">
        <w:rPr>
          <w:rFonts w:ascii="Arial" w:hAnsi="Arial" w:cs="Arial"/>
        </w:rPr>
        <w:t>. Spend per child decreases with each step down</w:t>
      </w:r>
      <w:r w:rsidR="00CC641A">
        <w:rPr>
          <w:rFonts w:ascii="Arial" w:hAnsi="Arial" w:cs="Arial"/>
        </w:rPr>
        <w:t xml:space="preserve"> in deprivation (along with looked after children</w:t>
      </w:r>
      <w:r w:rsidR="00782B6E">
        <w:rPr>
          <w:rFonts w:ascii="Arial" w:hAnsi="Arial" w:cs="Arial"/>
        </w:rPr>
        <w:t xml:space="preserve"> intervention rates). </w:t>
      </w:r>
    </w:p>
    <w:p w14:paraId="1EE38862" w14:textId="77777777" w:rsidR="002364E3" w:rsidRDefault="002364E3" w:rsidP="00655342">
      <w:pPr>
        <w:spacing w:after="0" w:line="360" w:lineRule="auto"/>
        <w:ind w:left="360"/>
        <w:jc w:val="both"/>
        <w:rPr>
          <w:rFonts w:ascii="Arial" w:hAnsi="Arial" w:cs="Arial"/>
        </w:rPr>
      </w:pPr>
    </w:p>
    <w:p w14:paraId="19F3D712" w14:textId="77777777" w:rsidR="003222BD" w:rsidRDefault="003222BD" w:rsidP="00655342">
      <w:pPr>
        <w:spacing w:after="0" w:line="360" w:lineRule="auto"/>
        <w:ind w:left="360"/>
        <w:jc w:val="both"/>
        <w:rPr>
          <w:rFonts w:ascii="Arial" w:hAnsi="Arial" w:cs="Arial"/>
        </w:rPr>
      </w:pPr>
    </w:p>
    <w:p w14:paraId="3A8E7B3F" w14:textId="1E56B716" w:rsidR="003222BD" w:rsidRPr="00BD62AD" w:rsidRDefault="003222BD" w:rsidP="003222BD">
      <w:pPr>
        <w:pStyle w:val="Heading2"/>
        <w:rPr>
          <w:rFonts w:ascii="Arial" w:hAnsi="Arial" w:cs="Arial"/>
          <w:bCs w:val="0"/>
          <w:color w:val="0070C0"/>
          <w:sz w:val="24"/>
          <w:szCs w:val="24"/>
        </w:rPr>
      </w:pPr>
      <w:bookmarkStart w:id="42" w:name="_Toc475725497"/>
      <w:r w:rsidRPr="00BD62AD">
        <w:rPr>
          <w:rFonts w:ascii="Arial" w:hAnsi="Arial" w:cs="Arial"/>
          <w:bCs w:val="0"/>
          <w:color w:val="0070C0"/>
          <w:sz w:val="24"/>
          <w:szCs w:val="24"/>
        </w:rPr>
        <w:lastRenderedPageBreak/>
        <w:t>Figure 9.2</w:t>
      </w:r>
      <w:r w:rsidR="00931267" w:rsidRPr="00BD62AD">
        <w:rPr>
          <w:rFonts w:ascii="Arial" w:hAnsi="Arial" w:cs="Arial"/>
          <w:bCs w:val="0"/>
          <w:color w:val="0070C0"/>
          <w:sz w:val="24"/>
          <w:szCs w:val="24"/>
        </w:rPr>
        <w:t xml:space="preserve"> </w:t>
      </w:r>
      <w:r w:rsidR="003E52CA" w:rsidRPr="00BD62AD">
        <w:rPr>
          <w:rFonts w:ascii="Arial" w:hAnsi="Arial" w:cs="Arial"/>
          <w:bCs w:val="0"/>
          <w:color w:val="0070C0"/>
          <w:sz w:val="24"/>
          <w:szCs w:val="24"/>
        </w:rPr>
        <w:t xml:space="preserve">Children and families’ services gross spend per child (0-17) for LA deprivation bands (high, mid, low) </w:t>
      </w:r>
      <w:r w:rsidR="00D249D8" w:rsidRPr="00BD62AD">
        <w:rPr>
          <w:rFonts w:ascii="Arial" w:hAnsi="Arial" w:cs="Arial"/>
          <w:bCs w:val="0"/>
          <w:color w:val="0070C0"/>
          <w:sz w:val="24"/>
          <w:szCs w:val="24"/>
        </w:rPr>
        <w:t>across Scotland.</w:t>
      </w:r>
      <w:bookmarkEnd w:id="42"/>
      <w:r w:rsidRPr="00BD62AD">
        <w:rPr>
          <w:rFonts w:ascii="Arial" w:hAnsi="Arial" w:cs="Arial"/>
          <w:bCs w:val="0"/>
          <w:color w:val="0070C0"/>
          <w:sz w:val="24"/>
          <w:szCs w:val="24"/>
        </w:rPr>
        <w:t xml:space="preserve">  </w:t>
      </w:r>
    </w:p>
    <w:p w14:paraId="071AF216" w14:textId="77777777" w:rsidR="00655342" w:rsidRPr="00655342" w:rsidRDefault="00655342" w:rsidP="00425661">
      <w:pPr>
        <w:spacing w:after="0" w:line="360" w:lineRule="auto"/>
        <w:jc w:val="both"/>
        <w:rPr>
          <w:rFonts w:ascii="Arial" w:hAnsi="Arial" w:cs="Arial"/>
        </w:rPr>
      </w:pPr>
      <w:r>
        <w:rPr>
          <w:noProof/>
          <w:lang w:eastAsia="en-GB"/>
        </w:rPr>
        <w:drawing>
          <wp:inline distT="0" distB="0" distL="0" distR="0" wp14:anchorId="5B013EBA" wp14:editId="429E97A5">
            <wp:extent cx="5743575" cy="36957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FC5F36F" w14:textId="2FCB2156" w:rsidR="00E35323" w:rsidRDefault="00DA0E9D" w:rsidP="00425661">
      <w:pPr>
        <w:spacing w:after="0" w:line="360" w:lineRule="auto"/>
        <w:jc w:val="both"/>
        <w:rPr>
          <w:rFonts w:ascii="Arial" w:hAnsi="Arial" w:cs="Arial"/>
        </w:rPr>
      </w:pPr>
      <w:r>
        <w:rPr>
          <w:rFonts w:ascii="Arial" w:hAnsi="Arial" w:cs="Arial"/>
        </w:rPr>
        <w:t xml:space="preserve">As with the sample </w:t>
      </w:r>
      <w:r w:rsidR="00FF6F6B">
        <w:rPr>
          <w:rFonts w:ascii="Arial" w:hAnsi="Arial" w:cs="Arial"/>
        </w:rPr>
        <w:t>LAs</w:t>
      </w:r>
      <w:r>
        <w:rPr>
          <w:rFonts w:ascii="Arial" w:hAnsi="Arial" w:cs="Arial"/>
        </w:rPr>
        <w:t xml:space="preserve">, </w:t>
      </w:r>
      <w:r w:rsidR="00782B6E">
        <w:rPr>
          <w:rFonts w:ascii="Arial" w:hAnsi="Arial" w:cs="Arial"/>
        </w:rPr>
        <w:t xml:space="preserve">Figure 9.2 shows that </w:t>
      </w:r>
      <w:r w:rsidR="003E52CA">
        <w:rPr>
          <w:rFonts w:ascii="Arial" w:hAnsi="Arial" w:cs="Arial"/>
        </w:rPr>
        <w:t>Children</w:t>
      </w:r>
      <w:r w:rsidR="00E35323">
        <w:rPr>
          <w:rFonts w:ascii="Arial" w:hAnsi="Arial" w:cs="Arial"/>
        </w:rPr>
        <w:t xml:space="preserve"> and Families’ Services</w:t>
      </w:r>
      <w:r w:rsidR="00782B6E">
        <w:rPr>
          <w:rFonts w:ascii="Arial" w:hAnsi="Arial" w:cs="Arial"/>
        </w:rPr>
        <w:t xml:space="preserve"> </w:t>
      </w:r>
      <w:r w:rsidR="00E35323">
        <w:rPr>
          <w:rFonts w:ascii="Arial" w:hAnsi="Arial" w:cs="Arial"/>
        </w:rPr>
        <w:t xml:space="preserve">spend per child aged 0-17 years is the highest for </w:t>
      </w:r>
      <w:r w:rsidR="00782B6E">
        <w:rPr>
          <w:rFonts w:ascii="Arial" w:hAnsi="Arial" w:cs="Arial"/>
        </w:rPr>
        <w:t>the high deprivati</w:t>
      </w:r>
      <w:r w:rsidR="00E35323">
        <w:rPr>
          <w:rFonts w:ascii="Arial" w:hAnsi="Arial" w:cs="Arial"/>
        </w:rPr>
        <w:t xml:space="preserve">on band of all </w:t>
      </w:r>
      <w:r w:rsidR="00FF6F6B">
        <w:rPr>
          <w:rFonts w:ascii="Arial" w:hAnsi="Arial" w:cs="Arial"/>
        </w:rPr>
        <w:t>LAs</w:t>
      </w:r>
      <w:r w:rsidR="00E35323">
        <w:rPr>
          <w:rFonts w:ascii="Arial" w:hAnsi="Arial" w:cs="Arial"/>
        </w:rPr>
        <w:t xml:space="preserve"> in Scotland</w:t>
      </w:r>
      <w:r w:rsidR="00782B6E">
        <w:rPr>
          <w:rFonts w:ascii="Arial" w:hAnsi="Arial" w:cs="Arial"/>
        </w:rPr>
        <w:t>. Spend per child decreases with each step down</w:t>
      </w:r>
      <w:r w:rsidR="000B7DA5">
        <w:rPr>
          <w:rFonts w:ascii="Arial" w:hAnsi="Arial" w:cs="Arial"/>
        </w:rPr>
        <w:t xml:space="preserve"> in deprivation (along with looked after children</w:t>
      </w:r>
      <w:r w:rsidR="00782B6E">
        <w:rPr>
          <w:rFonts w:ascii="Arial" w:hAnsi="Arial" w:cs="Arial"/>
        </w:rPr>
        <w:t xml:space="preserve"> intervention rates), although this step down from mid to low deprivation is to a lesser degree. </w:t>
      </w:r>
    </w:p>
    <w:p w14:paraId="5818C110" w14:textId="77777777" w:rsidR="00BB4856" w:rsidRDefault="00BB4856" w:rsidP="00BB4856">
      <w:pPr>
        <w:spacing w:after="0" w:line="360" w:lineRule="auto"/>
        <w:jc w:val="both"/>
        <w:rPr>
          <w:rFonts w:ascii="Arial" w:hAnsi="Arial" w:cs="Arial"/>
        </w:rPr>
      </w:pPr>
    </w:p>
    <w:p w14:paraId="5FBAACF8" w14:textId="4FEE800F" w:rsidR="00CF1006" w:rsidRDefault="00CF1006" w:rsidP="00CF1006">
      <w:pPr>
        <w:rPr>
          <w:rFonts w:ascii="Arial" w:eastAsiaTheme="majorEastAsia" w:hAnsi="Arial" w:cs="Arial"/>
          <w:b/>
          <w:bCs/>
          <w:color w:val="0070C0"/>
          <w:sz w:val="28"/>
          <w:szCs w:val="28"/>
        </w:rPr>
      </w:pPr>
      <w:r>
        <w:rPr>
          <w:rFonts w:ascii="Arial" w:hAnsi="Arial" w:cs="Arial"/>
          <w:color w:val="0070C0"/>
        </w:rPr>
        <w:br w:type="page"/>
      </w:r>
    </w:p>
    <w:p w14:paraId="11D019C6" w14:textId="62962AE7" w:rsidR="002700F7" w:rsidRPr="00BD62AD" w:rsidRDefault="00F66179" w:rsidP="002700F7">
      <w:pPr>
        <w:pStyle w:val="Heading1"/>
        <w:rPr>
          <w:rFonts w:ascii="Arial" w:hAnsi="Arial" w:cs="Arial"/>
          <w:color w:val="0070C0"/>
        </w:rPr>
      </w:pPr>
      <w:bookmarkStart w:id="43" w:name="_Toc475725498"/>
      <w:r w:rsidRPr="00BD62AD">
        <w:rPr>
          <w:rFonts w:ascii="Arial" w:hAnsi="Arial" w:cs="Arial"/>
          <w:color w:val="0070C0"/>
        </w:rPr>
        <w:lastRenderedPageBreak/>
        <w:t>1</w:t>
      </w:r>
      <w:r w:rsidR="00B47939">
        <w:rPr>
          <w:rFonts w:ascii="Arial" w:hAnsi="Arial" w:cs="Arial"/>
          <w:color w:val="0070C0"/>
        </w:rPr>
        <w:t>0</w:t>
      </w:r>
      <w:r w:rsidRPr="00BD62AD">
        <w:rPr>
          <w:rFonts w:ascii="Arial" w:hAnsi="Arial" w:cs="Arial"/>
          <w:color w:val="0070C0"/>
        </w:rPr>
        <w:t xml:space="preserve">. </w:t>
      </w:r>
      <w:r w:rsidR="002700F7" w:rsidRPr="00BD62AD">
        <w:rPr>
          <w:rFonts w:ascii="Arial" w:hAnsi="Arial" w:cs="Arial"/>
          <w:color w:val="0070C0"/>
        </w:rPr>
        <w:t>Discussion and conclusion</w:t>
      </w:r>
      <w:bookmarkEnd w:id="43"/>
      <w:r w:rsidR="002700F7" w:rsidRPr="00BD62AD">
        <w:rPr>
          <w:rFonts w:ascii="Arial" w:hAnsi="Arial" w:cs="Arial"/>
          <w:color w:val="0070C0"/>
        </w:rPr>
        <w:t xml:space="preserve"> </w:t>
      </w:r>
    </w:p>
    <w:p w14:paraId="6EEC859E" w14:textId="77777777" w:rsidR="00D733D8" w:rsidRDefault="00D733D8" w:rsidP="00847C4E">
      <w:pPr>
        <w:spacing w:line="360" w:lineRule="auto"/>
        <w:jc w:val="both"/>
        <w:rPr>
          <w:rFonts w:ascii="Arial" w:hAnsi="Arial" w:cs="Arial"/>
        </w:rPr>
      </w:pPr>
    </w:p>
    <w:p w14:paraId="77796CE9" w14:textId="77777777" w:rsidR="00B612D0" w:rsidRDefault="00847C4E" w:rsidP="00847C4E">
      <w:pPr>
        <w:spacing w:line="360" w:lineRule="auto"/>
        <w:jc w:val="both"/>
        <w:rPr>
          <w:rFonts w:ascii="Arial" w:hAnsi="Arial" w:cs="Arial"/>
        </w:rPr>
      </w:pPr>
      <w:r w:rsidRPr="00847C4E">
        <w:rPr>
          <w:rFonts w:ascii="Arial" w:hAnsi="Arial" w:cs="Arial"/>
        </w:rPr>
        <w:t>As can be seen from this report, children from the 10% most deprived neighbourhoods (data zones) in our sample were around 20 times more likely to be subject to child welfare interventions in the form of child protection registration or becoming ‘looked after’</w:t>
      </w:r>
      <w:r w:rsidR="00CD7979">
        <w:rPr>
          <w:rFonts w:ascii="Arial" w:hAnsi="Arial" w:cs="Arial"/>
        </w:rPr>
        <w:t>,</w:t>
      </w:r>
      <w:r w:rsidRPr="00847C4E">
        <w:rPr>
          <w:rFonts w:ascii="Arial" w:hAnsi="Arial" w:cs="Arial"/>
        </w:rPr>
        <w:t xml:space="preserve"> than those in the 10% of least deprived neighbourhoods. This relationship remained consistent even when excluding those looked after at home or with friends and relatives. </w:t>
      </w:r>
    </w:p>
    <w:p w14:paraId="08541864" w14:textId="584D12BC" w:rsidR="00BA5D07" w:rsidRDefault="00DF1E14" w:rsidP="00F05581">
      <w:pPr>
        <w:spacing w:line="360" w:lineRule="auto"/>
        <w:jc w:val="both"/>
        <w:rPr>
          <w:rFonts w:ascii="Arial" w:hAnsi="Arial" w:cs="Arial"/>
        </w:rPr>
      </w:pPr>
      <w:r>
        <w:rPr>
          <w:rFonts w:ascii="Arial" w:hAnsi="Arial" w:cs="Arial"/>
        </w:rPr>
        <w:t xml:space="preserve">Evidence to </w:t>
      </w:r>
      <w:r w:rsidR="001F0063">
        <w:rPr>
          <w:rFonts w:ascii="Arial" w:hAnsi="Arial" w:cs="Arial"/>
        </w:rPr>
        <w:t>show differences by identity were</w:t>
      </w:r>
      <w:r>
        <w:rPr>
          <w:rFonts w:ascii="Arial" w:hAnsi="Arial" w:cs="Arial"/>
        </w:rPr>
        <w:t xml:space="preserve"> lacking. For example, n</w:t>
      </w:r>
      <w:r w:rsidR="00F05581" w:rsidRPr="00F05581">
        <w:rPr>
          <w:rFonts w:ascii="Arial" w:hAnsi="Arial" w:cs="Arial"/>
        </w:rPr>
        <w:t xml:space="preserve">o significant difference was found between males and females i.e. males and females were affected by deprivation in a similar way (higher deprivation = higher rates of intervention). </w:t>
      </w:r>
      <w:r w:rsidR="00F05581">
        <w:rPr>
          <w:rFonts w:ascii="Arial" w:hAnsi="Arial" w:cs="Arial"/>
        </w:rPr>
        <w:t>This relationship was consistent across all age groups, with the except</w:t>
      </w:r>
      <w:r w:rsidR="00737595">
        <w:rPr>
          <w:rFonts w:ascii="Arial" w:hAnsi="Arial" w:cs="Arial"/>
        </w:rPr>
        <w:t xml:space="preserve">ion of child protection register rates </w:t>
      </w:r>
      <w:r w:rsidR="00F05581">
        <w:rPr>
          <w:rFonts w:ascii="Arial" w:hAnsi="Arial" w:cs="Arial"/>
        </w:rPr>
        <w:t xml:space="preserve">for 16-17 year olds. However, </w:t>
      </w:r>
      <w:r w:rsidR="003B2E99">
        <w:rPr>
          <w:rFonts w:ascii="Arial" w:hAnsi="Arial" w:cs="Arial"/>
        </w:rPr>
        <w:t xml:space="preserve">this is most likely due to </w:t>
      </w:r>
      <w:r w:rsidR="00F05581">
        <w:rPr>
          <w:rFonts w:ascii="Arial" w:hAnsi="Arial" w:cs="Arial"/>
        </w:rPr>
        <w:t>the very small numbers</w:t>
      </w:r>
      <w:r w:rsidR="00737595">
        <w:rPr>
          <w:rFonts w:ascii="Arial" w:hAnsi="Arial" w:cs="Arial"/>
        </w:rPr>
        <w:t xml:space="preserve"> of 16-17 year olds receiving child protection registration</w:t>
      </w:r>
      <w:r w:rsidR="00F05581">
        <w:rPr>
          <w:rFonts w:ascii="Arial" w:hAnsi="Arial" w:cs="Arial"/>
        </w:rPr>
        <w:t xml:space="preserve"> interventions </w:t>
      </w:r>
      <w:r w:rsidR="003B2E99">
        <w:rPr>
          <w:rFonts w:ascii="Arial" w:hAnsi="Arial" w:cs="Arial"/>
        </w:rPr>
        <w:t xml:space="preserve">in our sample (less than 10). </w:t>
      </w:r>
      <w:r w:rsidR="00935A06">
        <w:rPr>
          <w:rFonts w:ascii="Arial" w:hAnsi="Arial" w:cs="Arial"/>
        </w:rPr>
        <w:t xml:space="preserve">In Scotland, the age of maturity is 16, </w:t>
      </w:r>
      <w:r w:rsidR="00A87C9B">
        <w:rPr>
          <w:rFonts w:ascii="Arial" w:hAnsi="Arial" w:cs="Arial"/>
        </w:rPr>
        <w:t>and for the purposes of the Children’s Hearing system a child is considered as someone under 16, unless their case is already under active consideration or they are on a compulsory supervision order, in which case they can be subject to protective provisions up to the age of 18. I</w:t>
      </w:r>
      <w:r w:rsidR="00935A06">
        <w:rPr>
          <w:rFonts w:ascii="Arial" w:hAnsi="Arial" w:cs="Arial"/>
        </w:rPr>
        <w:t>n the Scottish Guidance for child protection practice</w:t>
      </w:r>
      <w:r w:rsidR="00A87C9B">
        <w:rPr>
          <w:rFonts w:ascii="Arial" w:hAnsi="Arial" w:cs="Arial"/>
        </w:rPr>
        <w:t xml:space="preserve"> a child is defined as someone up to the age of</w:t>
      </w:r>
      <w:r w:rsidR="000D26ED">
        <w:rPr>
          <w:rFonts w:ascii="Arial" w:hAnsi="Arial" w:cs="Arial"/>
        </w:rPr>
        <w:t xml:space="preserve"> 18 </w:t>
      </w:r>
      <w:r w:rsidR="000D26ED" w:rsidRPr="00454EED">
        <w:rPr>
          <w:rFonts w:ascii="Arial" w:hAnsi="Arial" w:cs="Arial"/>
        </w:rPr>
        <w:t>(Scottish Government, 2014)</w:t>
      </w:r>
      <w:r w:rsidR="00A87C9B" w:rsidRPr="00454EED">
        <w:rPr>
          <w:rFonts w:ascii="Arial" w:hAnsi="Arial" w:cs="Arial"/>
        </w:rPr>
        <w:t xml:space="preserve">. There is also legislation for the protection of adults – The Adult Support and Protection (Scotland) Act 2007 in which an adult is defined as someone over 16. In </w:t>
      </w:r>
      <w:r w:rsidR="00935A06" w:rsidRPr="00454EED">
        <w:rPr>
          <w:rFonts w:ascii="Arial" w:hAnsi="Arial" w:cs="Arial"/>
        </w:rPr>
        <w:t xml:space="preserve">practice there is variation across the country in </w:t>
      </w:r>
      <w:r w:rsidR="00A87C9B" w:rsidRPr="00454EED">
        <w:rPr>
          <w:rFonts w:ascii="Arial" w:hAnsi="Arial" w:cs="Arial"/>
        </w:rPr>
        <w:t xml:space="preserve">approaches to the protection of 16 – 18 year olds and the guidance acknowledges </w:t>
      </w:r>
      <w:r w:rsidR="00935A06" w:rsidRPr="00454EED">
        <w:rPr>
          <w:rFonts w:ascii="Arial" w:hAnsi="Arial" w:cs="Arial"/>
        </w:rPr>
        <w:t>t</w:t>
      </w:r>
      <w:r w:rsidR="00A87C9B" w:rsidRPr="00454EED">
        <w:rPr>
          <w:rFonts w:ascii="Arial" w:hAnsi="Arial" w:cs="Arial"/>
        </w:rPr>
        <w:t xml:space="preserve">hat ‘Young people aged between 16 and 18 are potentially vulnerable to falling “between the </w:t>
      </w:r>
      <w:r w:rsidR="000D26ED" w:rsidRPr="00454EED">
        <w:rPr>
          <w:rFonts w:ascii="Arial" w:hAnsi="Arial" w:cs="Arial"/>
        </w:rPr>
        <w:t>gaps”</w:t>
      </w:r>
      <w:r w:rsidR="00A87C9B" w:rsidRPr="00454EED">
        <w:rPr>
          <w:rFonts w:ascii="Arial" w:hAnsi="Arial" w:cs="Arial"/>
        </w:rPr>
        <w:t xml:space="preserve"> (Scottish Government, 2014, p.9).    </w:t>
      </w:r>
    </w:p>
    <w:p w14:paraId="1D385D9E" w14:textId="54674F18" w:rsidR="00DF1E14" w:rsidRDefault="00DF1E14" w:rsidP="00F05581">
      <w:pPr>
        <w:spacing w:line="360" w:lineRule="auto"/>
        <w:jc w:val="both"/>
        <w:rPr>
          <w:rFonts w:ascii="Arial" w:hAnsi="Arial" w:cs="Arial"/>
        </w:rPr>
      </w:pPr>
      <w:r>
        <w:rPr>
          <w:rFonts w:ascii="Arial" w:hAnsi="Arial" w:cs="Arial"/>
        </w:rPr>
        <w:t xml:space="preserve">Whilst the picture for ethnicity was unclear due to the small numbers in our sample and </w:t>
      </w:r>
      <w:r w:rsidR="000D26ED">
        <w:rPr>
          <w:rFonts w:ascii="Arial" w:hAnsi="Arial" w:cs="Arial"/>
        </w:rPr>
        <w:t>in Scotland as a whole, f</w:t>
      </w:r>
      <w:r>
        <w:rPr>
          <w:rFonts w:ascii="Arial" w:hAnsi="Arial" w:cs="Arial"/>
        </w:rPr>
        <w:t>or the largest ethnic category</w:t>
      </w:r>
      <w:r w:rsidR="00454EED">
        <w:rPr>
          <w:rFonts w:ascii="Arial" w:hAnsi="Arial" w:cs="Arial"/>
        </w:rPr>
        <w:t xml:space="preserve"> (White), the social gradient with</w:t>
      </w:r>
      <w:r>
        <w:rPr>
          <w:rFonts w:ascii="Arial" w:hAnsi="Arial" w:cs="Arial"/>
        </w:rPr>
        <w:t xml:space="preserve"> increasing rates by deprivation was clear. For all other ethnic </w:t>
      </w:r>
      <w:r w:rsidR="000D26ED">
        <w:rPr>
          <w:rFonts w:ascii="Arial" w:hAnsi="Arial" w:cs="Arial"/>
        </w:rPr>
        <w:t>categories,</w:t>
      </w:r>
      <w:r>
        <w:rPr>
          <w:rFonts w:ascii="Arial" w:hAnsi="Arial" w:cs="Arial"/>
        </w:rPr>
        <w:t xml:space="preserve"> it was difficult to see this whether this pattern was not present or just affected by the small cell numbers. </w:t>
      </w:r>
    </w:p>
    <w:p w14:paraId="285F15A1" w14:textId="78E2D041" w:rsidR="00282B03" w:rsidRDefault="00191910" w:rsidP="00F05581">
      <w:pPr>
        <w:spacing w:line="360" w:lineRule="auto"/>
        <w:jc w:val="both"/>
        <w:rPr>
          <w:rFonts w:ascii="Arial" w:hAnsi="Arial" w:cs="Arial"/>
        </w:rPr>
      </w:pPr>
      <w:r>
        <w:rPr>
          <w:rFonts w:ascii="Arial" w:hAnsi="Arial" w:cs="Arial"/>
        </w:rPr>
        <w:t xml:space="preserve">Considering deprivation at LA level shows that whilst higher deprivation on the small area level is associated with higher rates of intervention, this effect is moderated to some degree by overall LA deprivation i.e. </w:t>
      </w:r>
      <w:r w:rsidRPr="00191910">
        <w:rPr>
          <w:rFonts w:ascii="Arial" w:hAnsi="Arial" w:cs="Arial"/>
          <w:i/>
        </w:rPr>
        <w:t>lower</w:t>
      </w:r>
      <w:r>
        <w:rPr>
          <w:rFonts w:ascii="Arial" w:hAnsi="Arial" w:cs="Arial"/>
        </w:rPr>
        <w:t xml:space="preserve"> overall deprivation on the level of LA is associated with higher rates</w:t>
      </w:r>
      <w:r w:rsidR="000D26ED">
        <w:rPr>
          <w:rFonts w:ascii="Arial" w:hAnsi="Arial" w:cs="Arial"/>
        </w:rPr>
        <w:t xml:space="preserve"> once small area deprivation is controlled</w:t>
      </w:r>
      <w:r>
        <w:rPr>
          <w:rFonts w:ascii="Arial" w:hAnsi="Arial" w:cs="Arial"/>
        </w:rPr>
        <w:t xml:space="preserve">. </w:t>
      </w:r>
      <w:r w:rsidR="00373BA5">
        <w:rPr>
          <w:rFonts w:ascii="Arial" w:hAnsi="Arial" w:cs="Arial"/>
        </w:rPr>
        <w:t>This is a demonstration of the I</w:t>
      </w:r>
      <w:r w:rsidR="00083A01" w:rsidRPr="00083A01">
        <w:rPr>
          <w:rFonts w:ascii="Arial" w:hAnsi="Arial" w:cs="Arial"/>
        </w:rPr>
        <w:t xml:space="preserve">nverse </w:t>
      </w:r>
      <w:r w:rsidR="00373BA5">
        <w:rPr>
          <w:rFonts w:ascii="Arial" w:hAnsi="Arial" w:cs="Arial"/>
        </w:rPr>
        <w:t xml:space="preserve">Intervention </w:t>
      </w:r>
      <w:r w:rsidR="00BE5152">
        <w:rPr>
          <w:rFonts w:ascii="Arial" w:hAnsi="Arial" w:cs="Arial"/>
        </w:rPr>
        <w:t>L</w:t>
      </w:r>
      <w:r w:rsidR="00BE5152" w:rsidRPr="00083A01">
        <w:rPr>
          <w:rFonts w:ascii="Arial" w:hAnsi="Arial" w:cs="Arial"/>
        </w:rPr>
        <w:t>aw.</w:t>
      </w:r>
      <w:r w:rsidR="00BE5152">
        <w:rPr>
          <w:rFonts w:ascii="Arial" w:hAnsi="Arial" w:cs="Arial"/>
        </w:rPr>
        <w:t xml:space="preserve"> However, despite this statistically significant trend across deciles overall, descriptive analysis of small areas within individual deciles appear to show that this pattern is not observed in the most and least deprived deciles</w:t>
      </w:r>
      <w:r w:rsidR="00A57161">
        <w:rPr>
          <w:rFonts w:ascii="Arial" w:hAnsi="Arial" w:cs="Arial"/>
        </w:rPr>
        <w:t xml:space="preserve"> for look</w:t>
      </w:r>
      <w:r w:rsidR="00282B03">
        <w:rPr>
          <w:rFonts w:ascii="Arial" w:hAnsi="Arial" w:cs="Arial"/>
        </w:rPr>
        <w:t xml:space="preserve">ed after children. This </w:t>
      </w:r>
      <w:r w:rsidR="00282B03">
        <w:rPr>
          <w:rFonts w:ascii="Arial" w:hAnsi="Arial" w:cs="Arial"/>
        </w:rPr>
        <w:lastRenderedPageBreak/>
        <w:t>demonstrates how although the IIL found in the pilot study in England was also found in this data from Scotland, this is observed in a slightly modified way.</w:t>
      </w:r>
    </w:p>
    <w:p w14:paraId="0417A5B7" w14:textId="256019E6" w:rsidR="00E4403C" w:rsidRDefault="00A57161" w:rsidP="00761085">
      <w:pPr>
        <w:spacing w:line="360" w:lineRule="auto"/>
        <w:jc w:val="both"/>
        <w:rPr>
          <w:rFonts w:ascii="Arial" w:hAnsi="Arial" w:cs="Arial"/>
        </w:rPr>
      </w:pPr>
      <w:r>
        <w:rPr>
          <w:rFonts w:ascii="Arial" w:hAnsi="Arial" w:cs="Arial"/>
        </w:rPr>
        <w:t xml:space="preserve">In the English part of this study, analysis of </w:t>
      </w:r>
      <w:r w:rsidRPr="00A87C9B">
        <w:rPr>
          <w:rFonts w:ascii="Arial" w:hAnsi="Arial" w:cs="Arial"/>
        </w:rPr>
        <w:t>LA expendi</w:t>
      </w:r>
      <w:r>
        <w:rPr>
          <w:rFonts w:ascii="Arial" w:hAnsi="Arial" w:cs="Arial"/>
        </w:rPr>
        <w:t>ture data suggested</w:t>
      </w:r>
      <w:r w:rsidRPr="00A87C9B">
        <w:rPr>
          <w:rFonts w:ascii="Arial" w:hAnsi="Arial" w:cs="Arial"/>
        </w:rPr>
        <w:t xml:space="preserve"> that </w:t>
      </w:r>
      <w:r>
        <w:rPr>
          <w:rFonts w:ascii="Arial" w:hAnsi="Arial" w:cs="Arial"/>
        </w:rPr>
        <w:t>these systematic variations</w:t>
      </w:r>
      <w:r w:rsidRPr="00A87C9B">
        <w:rPr>
          <w:rFonts w:ascii="Arial" w:hAnsi="Arial" w:cs="Arial"/>
        </w:rPr>
        <w:t xml:space="preserve"> </w:t>
      </w:r>
      <w:r>
        <w:rPr>
          <w:rFonts w:ascii="Arial" w:hAnsi="Arial" w:cs="Arial"/>
        </w:rPr>
        <w:t xml:space="preserve">(IIL) </w:t>
      </w:r>
      <w:r w:rsidRPr="00A87C9B">
        <w:rPr>
          <w:rFonts w:ascii="Arial" w:hAnsi="Arial" w:cs="Arial"/>
        </w:rPr>
        <w:t>may be related to the level of resources that more affluent authorities have to spend on children’s services. However, in Scotland it was not possible to gather sufficient and comparable data about</w:t>
      </w:r>
      <w:r>
        <w:rPr>
          <w:rFonts w:ascii="Arial" w:hAnsi="Arial" w:cs="Arial"/>
        </w:rPr>
        <w:t xml:space="preserve"> what resources are allocated specifically to services for looked after children and preventative family support.</w:t>
      </w:r>
      <w:r>
        <w:t xml:space="preserve"> </w:t>
      </w:r>
      <w:r w:rsidRPr="00A87C9B">
        <w:rPr>
          <w:rFonts w:ascii="Arial" w:hAnsi="Arial" w:cs="Arial"/>
        </w:rPr>
        <w:t>This lack of available information makes it very difficult, in Scotland, to assess the extent to which LA resourcing affects a child’s chances of experiencing</w:t>
      </w:r>
      <w:r>
        <w:rPr>
          <w:rFonts w:ascii="Arial" w:hAnsi="Arial" w:cs="Arial"/>
        </w:rPr>
        <w:t xml:space="preserve"> a child welfare intervention. </w:t>
      </w:r>
    </w:p>
    <w:p w14:paraId="587285B1" w14:textId="75039F63" w:rsidR="00EB3F68" w:rsidRPr="00E4403C" w:rsidRDefault="00E64528" w:rsidP="00E4403C">
      <w:pPr>
        <w:spacing w:line="360" w:lineRule="auto"/>
        <w:jc w:val="both"/>
        <w:rPr>
          <w:rFonts w:ascii="Arial" w:hAnsi="Arial" w:cs="Arial"/>
        </w:rPr>
      </w:pPr>
      <w:r>
        <w:rPr>
          <w:rFonts w:ascii="Arial" w:hAnsi="Arial" w:cs="Arial"/>
        </w:rPr>
        <w:t xml:space="preserve">The unique way in which abuse category is recorded in Scotland offered some interesting insights into patterns of associations with deprivation. The ‘concerns’ which can be noted include fields akin to the traditional ‘categories of abuse’ as well as a set of parent-related factors. This includes the set of factors that tend to be colloquially referred to as the ‘toxic trio’: domestic abuse, parental mental health and substance misuse. There was a </w:t>
      </w:r>
      <w:r w:rsidR="003202DB">
        <w:rPr>
          <w:rFonts w:ascii="Arial" w:hAnsi="Arial" w:cs="Arial"/>
        </w:rPr>
        <w:t xml:space="preserve">very clear social gradient for each of these three factors as well as for the rates of maltreatment (excluding sexual abuse for which there was a less marked gradient). The ‘toxic trio’ tend to be described as causal factors of maltreatment, but there is a marked absence of analysis of the extent to which these factors are, themselves, associated with deprivation as evidenced so clearly in this data from Scotland. </w:t>
      </w:r>
    </w:p>
    <w:p w14:paraId="3C7FCB84" w14:textId="27EF0431" w:rsidR="00EB3F68" w:rsidRPr="0041268C" w:rsidRDefault="00EB3F68" w:rsidP="0041268C">
      <w:pPr>
        <w:spacing w:after="0" w:line="360" w:lineRule="auto"/>
        <w:jc w:val="both"/>
        <w:rPr>
          <w:rFonts w:ascii="Arial" w:hAnsi="Arial" w:cs="Arial"/>
        </w:rPr>
      </w:pPr>
      <w:r w:rsidRPr="0041268C">
        <w:rPr>
          <w:rFonts w:ascii="Arial" w:hAnsi="Arial" w:cs="Arial"/>
        </w:rPr>
        <w:t>The UK comparison showed that Scotland ha</w:t>
      </w:r>
      <w:r w:rsidR="00373BA5">
        <w:rPr>
          <w:rFonts w:ascii="Arial" w:hAnsi="Arial" w:cs="Arial"/>
        </w:rPr>
        <w:t xml:space="preserve">s </w:t>
      </w:r>
      <w:r w:rsidR="008E0C24">
        <w:rPr>
          <w:rFonts w:ascii="Arial" w:hAnsi="Arial" w:cs="Arial"/>
        </w:rPr>
        <w:t>lower rates of children on the child protection r</w:t>
      </w:r>
      <w:r w:rsidR="00373BA5">
        <w:rPr>
          <w:rFonts w:ascii="Arial" w:hAnsi="Arial" w:cs="Arial"/>
        </w:rPr>
        <w:t>egister</w:t>
      </w:r>
      <w:r w:rsidRPr="0041268C">
        <w:rPr>
          <w:rFonts w:ascii="Arial" w:hAnsi="Arial" w:cs="Arial"/>
        </w:rPr>
        <w:t xml:space="preserve">: overall Scottish children have a </w:t>
      </w:r>
      <w:r w:rsidR="0053774D" w:rsidRPr="0053774D">
        <w:rPr>
          <w:rFonts w:ascii="Arial" w:hAnsi="Arial" w:cs="Arial"/>
        </w:rPr>
        <w:t>40</w:t>
      </w:r>
      <w:r w:rsidR="0053774D">
        <w:rPr>
          <w:rFonts w:ascii="Arial" w:hAnsi="Arial" w:cs="Arial"/>
        </w:rPr>
        <w:t>%</w:t>
      </w:r>
      <w:r w:rsidRPr="0041268C">
        <w:rPr>
          <w:rFonts w:ascii="Arial" w:hAnsi="Arial" w:cs="Arial"/>
        </w:rPr>
        <w:t xml:space="preserve"> less chance o</w:t>
      </w:r>
      <w:r w:rsidR="008E0C24">
        <w:rPr>
          <w:rFonts w:ascii="Arial" w:hAnsi="Arial" w:cs="Arial"/>
        </w:rPr>
        <w:t>f being on the child protection r</w:t>
      </w:r>
      <w:r w:rsidR="00373BA5">
        <w:rPr>
          <w:rFonts w:ascii="Arial" w:hAnsi="Arial" w:cs="Arial"/>
        </w:rPr>
        <w:t>egister</w:t>
      </w:r>
      <w:r w:rsidRPr="0041268C">
        <w:rPr>
          <w:rFonts w:ascii="Arial" w:hAnsi="Arial" w:cs="Arial"/>
        </w:rPr>
        <w:t xml:space="preserve"> than in England</w:t>
      </w:r>
      <w:r w:rsidR="003202DB">
        <w:rPr>
          <w:rFonts w:ascii="Arial" w:hAnsi="Arial" w:cs="Arial"/>
        </w:rPr>
        <w:t>.</w:t>
      </w:r>
      <w:r w:rsidRPr="0041268C">
        <w:rPr>
          <w:rFonts w:ascii="Arial" w:hAnsi="Arial" w:cs="Arial"/>
        </w:rPr>
        <w:t xml:space="preserve"> Conversely, there appear to be much high</w:t>
      </w:r>
      <w:r w:rsidR="00373BA5">
        <w:rPr>
          <w:rFonts w:ascii="Arial" w:hAnsi="Arial" w:cs="Arial"/>
        </w:rPr>
        <w:t>er rates of children who are looked after</w:t>
      </w:r>
      <w:r w:rsidRPr="0041268C">
        <w:rPr>
          <w:rFonts w:ascii="Arial" w:hAnsi="Arial" w:cs="Arial"/>
        </w:rPr>
        <w:t xml:space="preserve"> in Scotland. When we compared rates for children who were being looked after in care and were not placed with family, friends or relatives a child living in Scotland appeared to have </w:t>
      </w:r>
      <w:r w:rsidR="00A07ECE" w:rsidRPr="00A07ECE">
        <w:rPr>
          <w:rFonts w:ascii="Arial" w:hAnsi="Arial" w:cs="Arial"/>
        </w:rPr>
        <w:t>5</w:t>
      </w:r>
      <w:r w:rsidR="00A07ECE">
        <w:rPr>
          <w:rFonts w:ascii="Arial" w:hAnsi="Arial" w:cs="Arial"/>
        </w:rPr>
        <w:t>7</w:t>
      </w:r>
      <w:r w:rsidR="00373BA5">
        <w:rPr>
          <w:rFonts w:ascii="Arial" w:hAnsi="Arial" w:cs="Arial"/>
        </w:rPr>
        <w:t>% more chance of being looked after</w:t>
      </w:r>
      <w:r w:rsidR="00FA68A6">
        <w:rPr>
          <w:rFonts w:ascii="Arial" w:hAnsi="Arial" w:cs="Arial"/>
        </w:rPr>
        <w:t xml:space="preserve"> than in England</w:t>
      </w:r>
      <w:r w:rsidRPr="0041268C">
        <w:rPr>
          <w:rFonts w:ascii="Arial" w:hAnsi="Arial" w:cs="Arial"/>
        </w:rPr>
        <w:t>. However, In England there are higher rates of adoption from care. Also, in Scotland, children subject to Permanence Orders are counted in our statistics, whereas in England children on the nearest legal equivalent, Special Guardianship Orders, are not. Therefore, it could be that the difference is due to</w:t>
      </w:r>
      <w:r w:rsidR="00FA68A6">
        <w:rPr>
          <w:rFonts w:ascii="Arial" w:hAnsi="Arial" w:cs="Arial"/>
        </w:rPr>
        <w:t xml:space="preserve"> the cumulative effect of</w:t>
      </w:r>
      <w:r w:rsidRPr="0041268C">
        <w:rPr>
          <w:rFonts w:ascii="Arial" w:hAnsi="Arial" w:cs="Arial"/>
        </w:rPr>
        <w:t xml:space="preserve"> both different approaches to adoption and different ways of recording children on othe</w:t>
      </w:r>
      <w:r w:rsidR="003202DB">
        <w:rPr>
          <w:rFonts w:ascii="Arial" w:hAnsi="Arial" w:cs="Arial"/>
        </w:rPr>
        <w:t>r legislative orders. The</w:t>
      </w:r>
      <w:r w:rsidRPr="0041268C">
        <w:rPr>
          <w:rFonts w:ascii="Arial" w:hAnsi="Arial" w:cs="Arial"/>
        </w:rPr>
        <w:t xml:space="preserve"> fact that we cannot, with confidence, account for the apparent </w:t>
      </w:r>
      <w:r w:rsidR="00FA68A6">
        <w:rPr>
          <w:rFonts w:ascii="Arial" w:hAnsi="Arial" w:cs="Arial"/>
        </w:rPr>
        <w:t>differences across the UK</w:t>
      </w:r>
      <w:r w:rsidRPr="0041268C">
        <w:rPr>
          <w:rFonts w:ascii="Arial" w:hAnsi="Arial" w:cs="Arial"/>
        </w:rPr>
        <w:t xml:space="preserve"> means that it is very difficult for Scotland to gauge where it stands in comparison with other similar places. </w:t>
      </w:r>
    </w:p>
    <w:p w14:paraId="0DAF563B" w14:textId="77777777" w:rsidR="00EB3F68" w:rsidRPr="0041268C" w:rsidRDefault="00EB3F68" w:rsidP="0041268C">
      <w:pPr>
        <w:spacing w:after="0" w:line="360" w:lineRule="auto"/>
        <w:jc w:val="both"/>
        <w:rPr>
          <w:rFonts w:ascii="Arial" w:hAnsi="Arial" w:cs="Arial"/>
        </w:rPr>
      </w:pPr>
    </w:p>
    <w:p w14:paraId="3DDA6C8A" w14:textId="3EE34B1C" w:rsidR="00E4403C" w:rsidRPr="00E4403C" w:rsidRDefault="0041268C" w:rsidP="00761085">
      <w:pPr>
        <w:spacing w:line="360" w:lineRule="auto"/>
        <w:jc w:val="both"/>
        <w:rPr>
          <w:rFonts w:ascii="Arial" w:eastAsia="+mn-ea" w:hAnsi="Arial" w:cs="Arial"/>
          <w:color w:val="000000"/>
          <w:kern w:val="24"/>
          <w:lang w:eastAsia="en-GB"/>
        </w:rPr>
      </w:pPr>
      <w:r w:rsidRPr="0041268C">
        <w:rPr>
          <w:rFonts w:ascii="Arial" w:hAnsi="Arial" w:cs="Arial"/>
        </w:rPr>
        <w:lastRenderedPageBreak/>
        <w:t xml:space="preserve">There are </w:t>
      </w:r>
      <w:r w:rsidR="00EB3F68" w:rsidRPr="0041268C">
        <w:rPr>
          <w:rFonts w:ascii="Arial" w:hAnsi="Arial" w:cs="Arial"/>
        </w:rPr>
        <w:t xml:space="preserve">a range of </w:t>
      </w:r>
      <w:r w:rsidR="00C85930">
        <w:rPr>
          <w:rFonts w:ascii="Arial" w:hAnsi="Arial" w:cs="Arial"/>
        </w:rPr>
        <w:t xml:space="preserve">poverty reduction </w:t>
      </w:r>
      <w:r w:rsidR="00EB3F68" w:rsidRPr="0041268C">
        <w:rPr>
          <w:rFonts w:ascii="Arial" w:hAnsi="Arial" w:cs="Arial"/>
        </w:rPr>
        <w:t>initiatives in Scotland such as the income maximisation programme</w:t>
      </w:r>
      <w:r w:rsidR="00EB3F68" w:rsidRPr="0041268C">
        <w:rPr>
          <w:rStyle w:val="FootnoteReference"/>
          <w:rFonts w:ascii="Arial" w:hAnsi="Arial" w:cs="Arial"/>
        </w:rPr>
        <w:footnoteReference w:id="4"/>
      </w:r>
      <w:r w:rsidR="00EB3F68" w:rsidRPr="0041268C">
        <w:rPr>
          <w:rFonts w:ascii="Arial" w:hAnsi="Arial" w:cs="Arial"/>
        </w:rPr>
        <w:t xml:space="preserve"> the Fairer Scotland Plan</w:t>
      </w:r>
      <w:r w:rsidR="00EB3F68" w:rsidRPr="0041268C">
        <w:rPr>
          <w:rStyle w:val="FootnoteReference"/>
          <w:rFonts w:ascii="Arial" w:hAnsi="Arial" w:cs="Arial"/>
        </w:rPr>
        <w:footnoteReference w:id="5"/>
      </w:r>
      <w:r w:rsidR="00BE5152">
        <w:rPr>
          <w:rFonts w:ascii="Arial" w:hAnsi="Arial" w:cs="Arial"/>
        </w:rPr>
        <w:t>,</w:t>
      </w:r>
      <w:r w:rsidR="00EB3F68" w:rsidRPr="0041268C">
        <w:rPr>
          <w:rFonts w:ascii="Arial" w:hAnsi="Arial" w:cs="Arial"/>
        </w:rPr>
        <w:t xml:space="preserve"> The Child Poverty Strategy</w:t>
      </w:r>
      <w:r w:rsidR="00EB3F68" w:rsidRPr="0041268C">
        <w:rPr>
          <w:rStyle w:val="FootnoteReference"/>
          <w:rFonts w:ascii="Arial" w:hAnsi="Arial" w:cs="Arial"/>
        </w:rPr>
        <w:footnoteReference w:id="6"/>
      </w:r>
      <w:r w:rsidR="00BE5152">
        <w:rPr>
          <w:rFonts w:ascii="Arial" w:hAnsi="Arial" w:cs="Arial"/>
        </w:rPr>
        <w:t xml:space="preserve"> and a Child Poverty Bill</w:t>
      </w:r>
      <w:r w:rsidR="00BE5152">
        <w:rPr>
          <w:rStyle w:val="FootnoteReference"/>
          <w:rFonts w:ascii="Arial" w:hAnsi="Arial" w:cs="Arial"/>
        </w:rPr>
        <w:footnoteReference w:id="7"/>
      </w:r>
      <w:r w:rsidR="00C85930">
        <w:rPr>
          <w:rFonts w:ascii="Arial" w:hAnsi="Arial" w:cs="Arial"/>
        </w:rPr>
        <w:t xml:space="preserve">. </w:t>
      </w:r>
      <w:r w:rsidR="00C85930">
        <w:rPr>
          <w:rFonts w:ascii="Arial" w:eastAsia="+mn-ea" w:hAnsi="Arial" w:cs="Arial"/>
          <w:color w:val="000000"/>
          <w:kern w:val="24"/>
          <w:lang w:eastAsia="en-GB"/>
        </w:rPr>
        <w:t xml:space="preserve">It is to be hoped that these </w:t>
      </w:r>
      <w:r w:rsidR="00EB3F68" w:rsidRPr="0041268C">
        <w:rPr>
          <w:rFonts w:ascii="Arial" w:eastAsia="+mn-ea" w:hAnsi="Arial" w:cs="Arial"/>
          <w:color w:val="000000"/>
          <w:kern w:val="24"/>
          <w:lang w:eastAsia="en-GB"/>
        </w:rPr>
        <w:t>anti-poverty initiatives in Scotland will eventually impact on levels of child welfare interventions. However, it is notable that the Child Poverty Strategy makes no mention of child protection or children being looked after away from home as linked with poverty, not does the Child Poverty Measurement Framework for Scotland</w:t>
      </w:r>
      <w:r w:rsidR="00EB3F68" w:rsidRPr="0041268C">
        <w:rPr>
          <w:rStyle w:val="FootnoteReference"/>
          <w:rFonts w:ascii="Arial" w:eastAsia="+mn-ea" w:hAnsi="Arial" w:cs="Arial"/>
          <w:color w:val="000000"/>
          <w:kern w:val="24"/>
          <w:lang w:eastAsia="en-GB"/>
        </w:rPr>
        <w:footnoteReference w:id="8"/>
      </w:r>
      <w:r w:rsidR="00EB3F68" w:rsidRPr="0041268C">
        <w:rPr>
          <w:rFonts w:ascii="Arial" w:eastAsia="+mn-ea" w:hAnsi="Arial" w:cs="Arial"/>
          <w:color w:val="000000"/>
          <w:kern w:val="24"/>
          <w:lang w:eastAsia="en-GB"/>
        </w:rPr>
        <w:t xml:space="preserve"> include reduction in child ma</w:t>
      </w:r>
      <w:r w:rsidR="00E4403C">
        <w:rPr>
          <w:rFonts w:ascii="Arial" w:eastAsia="+mn-ea" w:hAnsi="Arial" w:cs="Arial"/>
          <w:color w:val="000000"/>
          <w:kern w:val="24"/>
          <w:lang w:eastAsia="en-GB"/>
        </w:rPr>
        <w:t xml:space="preserve">ltreatment as one its metrics. </w:t>
      </w:r>
    </w:p>
    <w:p w14:paraId="18818AFA" w14:textId="410DA440" w:rsidR="00C85930" w:rsidRPr="00C85930" w:rsidRDefault="00C85930" w:rsidP="00C85930">
      <w:pPr>
        <w:spacing w:after="0" w:line="360" w:lineRule="auto"/>
        <w:jc w:val="both"/>
        <w:rPr>
          <w:rFonts w:ascii="Arial" w:eastAsia="Times New Roman" w:hAnsi="Arial" w:cs="Arial"/>
          <w:lang w:eastAsia="en-GB"/>
        </w:rPr>
      </w:pPr>
      <w:r>
        <w:rPr>
          <w:rFonts w:ascii="Arial" w:eastAsia="Times New Roman" w:hAnsi="Arial" w:cs="Arial"/>
          <w:lang w:eastAsia="en-GB"/>
        </w:rPr>
        <w:t>In conclusion, the analysis of the data in Scotland confirme</w:t>
      </w:r>
      <w:r w:rsidR="005328D2">
        <w:rPr>
          <w:rFonts w:ascii="Arial" w:eastAsia="Times New Roman" w:hAnsi="Arial" w:cs="Arial"/>
          <w:lang w:eastAsia="en-GB"/>
        </w:rPr>
        <w:t>d the association of child welfare interventions</w:t>
      </w:r>
      <w:r>
        <w:rPr>
          <w:rFonts w:ascii="Arial" w:eastAsia="Times New Roman" w:hAnsi="Arial" w:cs="Arial"/>
          <w:lang w:eastAsia="en-GB"/>
        </w:rPr>
        <w:t xml:space="preserve"> with poverty as </w:t>
      </w:r>
      <w:r w:rsidR="00FA68A6">
        <w:rPr>
          <w:rFonts w:ascii="Arial" w:eastAsia="Times New Roman" w:hAnsi="Arial" w:cs="Arial"/>
          <w:lang w:eastAsia="en-GB"/>
        </w:rPr>
        <w:t>identi</w:t>
      </w:r>
      <w:r w:rsidR="00910D68">
        <w:rPr>
          <w:rFonts w:ascii="Arial" w:eastAsia="Times New Roman" w:hAnsi="Arial" w:cs="Arial"/>
          <w:lang w:eastAsia="en-GB"/>
        </w:rPr>
        <w:t>fi</w:t>
      </w:r>
      <w:r w:rsidR="00FA68A6">
        <w:rPr>
          <w:rFonts w:ascii="Arial" w:eastAsia="Times New Roman" w:hAnsi="Arial" w:cs="Arial"/>
          <w:lang w:eastAsia="en-GB"/>
        </w:rPr>
        <w:t>ed</w:t>
      </w:r>
      <w:r>
        <w:rPr>
          <w:rFonts w:ascii="Arial" w:eastAsia="Times New Roman" w:hAnsi="Arial" w:cs="Arial"/>
          <w:lang w:eastAsia="en-GB"/>
        </w:rPr>
        <w:t xml:space="preserve"> across the UK. It also reveal</w:t>
      </w:r>
      <w:r w:rsidR="005328D2">
        <w:rPr>
          <w:rFonts w:ascii="Arial" w:eastAsia="Times New Roman" w:hAnsi="Arial" w:cs="Arial"/>
          <w:lang w:eastAsia="en-GB"/>
        </w:rPr>
        <w:t>ed some distinct patterns of child welfare interventions</w:t>
      </w:r>
      <w:r>
        <w:rPr>
          <w:rFonts w:ascii="Arial" w:eastAsia="Times New Roman" w:hAnsi="Arial" w:cs="Arial"/>
          <w:lang w:eastAsia="en-GB"/>
        </w:rPr>
        <w:t xml:space="preserve"> in Scotland and confirmed the value of cross-country comparisons of this type.</w:t>
      </w:r>
    </w:p>
    <w:p w14:paraId="3CBD6267" w14:textId="77777777" w:rsidR="00F05581" w:rsidRDefault="00F05581" w:rsidP="00847C4E">
      <w:pPr>
        <w:spacing w:line="360" w:lineRule="auto"/>
        <w:jc w:val="both"/>
        <w:rPr>
          <w:rFonts w:ascii="Arial" w:hAnsi="Arial" w:cs="Arial"/>
        </w:rPr>
      </w:pPr>
    </w:p>
    <w:p w14:paraId="5741FDA3" w14:textId="77777777" w:rsidR="00116FFD" w:rsidRDefault="00116FFD">
      <w:pPr>
        <w:rPr>
          <w:rFonts w:ascii="Arial" w:eastAsiaTheme="majorEastAsia" w:hAnsi="Arial" w:cs="Arial"/>
          <w:b/>
          <w:bCs/>
          <w:color w:val="0070C0"/>
          <w:sz w:val="28"/>
          <w:szCs w:val="28"/>
        </w:rPr>
      </w:pPr>
      <w:r>
        <w:rPr>
          <w:rFonts w:ascii="Arial" w:hAnsi="Arial" w:cs="Arial"/>
          <w:color w:val="0070C0"/>
        </w:rPr>
        <w:br w:type="page"/>
      </w:r>
    </w:p>
    <w:p w14:paraId="4874D6A2" w14:textId="1755F26D" w:rsidR="00FD7D94" w:rsidRDefault="00FD7D94" w:rsidP="00FD7D94">
      <w:pPr>
        <w:pStyle w:val="Heading1"/>
        <w:rPr>
          <w:rFonts w:ascii="Arial" w:hAnsi="Arial" w:cs="Arial"/>
          <w:color w:val="0070C0"/>
        </w:rPr>
      </w:pPr>
      <w:bookmarkStart w:id="44" w:name="_Toc475725499"/>
      <w:r w:rsidRPr="00BD62AD">
        <w:rPr>
          <w:rFonts w:ascii="Arial" w:hAnsi="Arial" w:cs="Arial"/>
          <w:color w:val="0070C0"/>
        </w:rPr>
        <w:lastRenderedPageBreak/>
        <w:t>References</w:t>
      </w:r>
      <w:bookmarkEnd w:id="44"/>
    </w:p>
    <w:p w14:paraId="4863375B" w14:textId="77777777" w:rsidR="00794F20" w:rsidRDefault="00794F20" w:rsidP="00794F20"/>
    <w:p w14:paraId="3A54BCA4" w14:textId="77777777" w:rsidR="00794F20" w:rsidRDefault="00794F20" w:rsidP="00794F20">
      <w:pPr>
        <w:spacing w:after="0" w:line="360" w:lineRule="auto"/>
        <w:rPr>
          <w:rFonts w:ascii="Arial" w:hAnsi="Arial" w:cs="Arial"/>
        </w:rPr>
      </w:pPr>
      <w:r w:rsidRPr="00503750">
        <w:rPr>
          <w:rFonts w:ascii="Arial" w:hAnsi="Arial" w:cs="Arial"/>
        </w:rPr>
        <w:t xml:space="preserve">Bywaters, P., Brady, G., Sparks, T., Bos, E., Bunting, L., Daniel, B., Featherstone, B., Morris, K. and Scourfield, J. (2015). Exploring inequities in child welfare and child protection services: Explaining the “inverse intervention law.” </w:t>
      </w:r>
      <w:r w:rsidRPr="00794F20">
        <w:rPr>
          <w:rFonts w:ascii="Arial" w:hAnsi="Arial" w:cs="Arial"/>
          <w:i/>
        </w:rPr>
        <w:t>Children and Youth Services Review, 57,</w:t>
      </w:r>
      <w:r w:rsidRPr="00503750">
        <w:rPr>
          <w:rFonts w:ascii="Arial" w:hAnsi="Arial" w:cs="Arial"/>
        </w:rPr>
        <w:t xml:space="preserve"> </w:t>
      </w:r>
    </w:p>
    <w:p w14:paraId="214F69AA" w14:textId="26AF9E9A" w:rsidR="00794F20" w:rsidRPr="00794F20" w:rsidRDefault="00794F20" w:rsidP="00794F20">
      <w:pPr>
        <w:spacing w:after="0" w:line="360" w:lineRule="auto"/>
        <w:rPr>
          <w:rFonts w:ascii="Arial" w:hAnsi="Arial" w:cs="Arial"/>
        </w:rPr>
      </w:pPr>
      <w:r w:rsidRPr="00503750">
        <w:rPr>
          <w:rFonts w:ascii="Arial" w:hAnsi="Arial" w:cs="Arial"/>
        </w:rPr>
        <w:t>98–105. http://doi.org/10.1016/j.childyouth.2015.07.017</w:t>
      </w:r>
    </w:p>
    <w:p w14:paraId="455AD27A" w14:textId="77777777" w:rsidR="00FD7D94" w:rsidRDefault="00FD7D94" w:rsidP="00FD7D94">
      <w:pPr>
        <w:spacing w:after="0" w:line="360" w:lineRule="auto"/>
        <w:rPr>
          <w:rFonts w:ascii="Arial" w:hAnsi="Arial" w:cs="Arial"/>
        </w:rPr>
      </w:pPr>
    </w:p>
    <w:p w14:paraId="4849730D" w14:textId="428E67EE" w:rsidR="00FD7D94" w:rsidRPr="00F10BCE" w:rsidRDefault="00FD7D94" w:rsidP="00FD7D94">
      <w:pPr>
        <w:spacing w:after="0" w:line="360" w:lineRule="auto"/>
        <w:rPr>
          <w:rFonts w:ascii="Arial" w:hAnsi="Arial" w:cs="Arial"/>
        </w:rPr>
      </w:pPr>
      <w:r w:rsidRPr="00FD7D94">
        <w:rPr>
          <w:rFonts w:ascii="Arial" w:hAnsi="Arial" w:cs="Arial"/>
        </w:rPr>
        <w:t xml:space="preserve">Bywaters, P., Brady, G., Sparks, T., and Bos, E. (2016) Child welfare inequalities: new evidence, further questions. </w:t>
      </w:r>
      <w:r w:rsidRPr="00FD7D94">
        <w:rPr>
          <w:rFonts w:ascii="Arial" w:hAnsi="Arial" w:cs="Arial"/>
          <w:i/>
        </w:rPr>
        <w:t>Child &amp; Family Social Work</w:t>
      </w:r>
      <w:r w:rsidR="00794F20">
        <w:rPr>
          <w:rFonts w:ascii="Arial" w:hAnsi="Arial" w:cs="Arial"/>
        </w:rPr>
        <w:t xml:space="preserve">, </w:t>
      </w:r>
      <w:r w:rsidR="00794F20" w:rsidRPr="00794F20">
        <w:rPr>
          <w:rFonts w:ascii="Arial" w:hAnsi="Arial" w:cs="Arial"/>
          <w:i/>
        </w:rPr>
        <w:t>21</w:t>
      </w:r>
      <w:r w:rsidR="00794F20">
        <w:rPr>
          <w:rFonts w:ascii="Arial" w:hAnsi="Arial" w:cs="Arial"/>
        </w:rPr>
        <w:t>,</w:t>
      </w:r>
      <w:r w:rsidRPr="00FD7D94">
        <w:rPr>
          <w:rFonts w:ascii="Arial" w:hAnsi="Arial" w:cs="Arial"/>
        </w:rPr>
        <w:t xml:space="preserve"> 369–380. </w:t>
      </w:r>
      <w:r w:rsidR="00794F20" w:rsidRPr="00503750">
        <w:rPr>
          <w:rFonts w:ascii="Arial" w:hAnsi="Arial" w:cs="Arial"/>
        </w:rPr>
        <w:t>http://doi.org/</w:t>
      </w:r>
      <w:r w:rsidRPr="00FD7D94">
        <w:rPr>
          <w:rFonts w:ascii="Arial" w:hAnsi="Arial" w:cs="Arial"/>
        </w:rPr>
        <w:t>10.1111/cfs.12154.</w:t>
      </w:r>
    </w:p>
    <w:p w14:paraId="44CFA6AB" w14:textId="77777777" w:rsidR="0077013A" w:rsidRDefault="0077013A" w:rsidP="00F10BCE">
      <w:pPr>
        <w:spacing w:after="0" w:line="360" w:lineRule="auto"/>
        <w:jc w:val="both"/>
        <w:rPr>
          <w:rFonts w:ascii="Arial" w:hAnsi="Arial" w:cs="Arial"/>
        </w:rPr>
      </w:pPr>
    </w:p>
    <w:p w14:paraId="6D39CC01" w14:textId="3629DE61" w:rsidR="00446F61" w:rsidRDefault="00446F61" w:rsidP="00F10BCE">
      <w:pPr>
        <w:spacing w:after="0" w:line="360" w:lineRule="auto"/>
        <w:jc w:val="both"/>
        <w:rPr>
          <w:rStyle w:val="Hyperlink"/>
          <w:rFonts w:ascii="Arial" w:hAnsi="Arial" w:cs="Arial"/>
        </w:rPr>
      </w:pPr>
      <w:r>
        <w:rPr>
          <w:rFonts w:ascii="Arial" w:hAnsi="Arial" w:cs="Arial"/>
        </w:rPr>
        <w:t xml:space="preserve">Eisenstadt, N. (2016) </w:t>
      </w:r>
      <w:r>
        <w:rPr>
          <w:rFonts w:ascii="Arial" w:hAnsi="Arial" w:cs="Arial"/>
          <w:i/>
        </w:rPr>
        <w:t xml:space="preserve">Shifting the Curve: A Report to the First Minister. </w:t>
      </w:r>
      <w:r>
        <w:rPr>
          <w:rFonts w:ascii="Arial" w:hAnsi="Arial" w:cs="Arial"/>
        </w:rPr>
        <w:t xml:space="preserve">Edinburgh: Scottish Government, available at: </w:t>
      </w:r>
      <w:hyperlink r:id="rId45" w:history="1">
        <w:r w:rsidR="0084770F" w:rsidRPr="00FA0794">
          <w:rPr>
            <w:rStyle w:val="Hyperlink"/>
            <w:rFonts w:ascii="Arial" w:hAnsi="Arial" w:cs="Arial"/>
          </w:rPr>
          <w:t>http://www.gov.scot/Publications/2016/01/1984</w:t>
        </w:r>
      </w:hyperlink>
    </w:p>
    <w:p w14:paraId="14193404" w14:textId="77777777" w:rsidR="009129E3" w:rsidRDefault="009129E3" w:rsidP="00F10BCE">
      <w:pPr>
        <w:spacing w:after="0" w:line="360" w:lineRule="auto"/>
        <w:jc w:val="both"/>
        <w:rPr>
          <w:rFonts w:ascii="Arial" w:hAnsi="Arial" w:cs="Arial"/>
        </w:rPr>
      </w:pPr>
    </w:p>
    <w:p w14:paraId="0421EB57" w14:textId="615EFCE8" w:rsidR="009129E3" w:rsidRDefault="009129E3" w:rsidP="00F10BCE">
      <w:pPr>
        <w:spacing w:after="0" w:line="360" w:lineRule="auto"/>
        <w:jc w:val="both"/>
        <w:rPr>
          <w:rFonts w:ascii="Arial" w:hAnsi="Arial" w:cs="Arial"/>
        </w:rPr>
      </w:pPr>
      <w:r w:rsidRPr="00256018">
        <w:rPr>
          <w:rFonts w:ascii="Arial" w:hAnsi="Arial" w:cs="Arial"/>
        </w:rPr>
        <w:t xml:space="preserve">Scottish Government (2014) </w:t>
      </w:r>
      <w:r w:rsidRPr="009129E3">
        <w:rPr>
          <w:rFonts w:ascii="Arial" w:hAnsi="Arial" w:cs="Arial"/>
          <w:i/>
        </w:rPr>
        <w:t>National Guidance for Child Protection in Scotland.</w:t>
      </w:r>
      <w:r w:rsidRPr="00256018">
        <w:rPr>
          <w:rFonts w:ascii="Arial" w:hAnsi="Arial" w:cs="Arial"/>
        </w:rPr>
        <w:t xml:space="preserve"> Edinburgh: Scottish Government, available at: </w:t>
      </w:r>
      <w:hyperlink r:id="rId46" w:history="1">
        <w:r w:rsidRPr="00256018">
          <w:rPr>
            <w:rStyle w:val="Hyperlink"/>
            <w:rFonts w:ascii="Arial" w:hAnsi="Arial" w:cs="Arial"/>
          </w:rPr>
          <w:t>http://www.gov.scot/Publications/2014/05/3052</w:t>
        </w:r>
      </w:hyperlink>
    </w:p>
    <w:p w14:paraId="14AF851E" w14:textId="77777777" w:rsidR="0084770F" w:rsidRDefault="0084770F" w:rsidP="00F10BCE">
      <w:pPr>
        <w:spacing w:after="0" w:line="360" w:lineRule="auto"/>
        <w:jc w:val="both"/>
        <w:rPr>
          <w:rFonts w:ascii="Arial" w:hAnsi="Arial" w:cs="Arial"/>
        </w:rPr>
      </w:pPr>
    </w:p>
    <w:p w14:paraId="7F450421" w14:textId="7B79A5E2" w:rsidR="0084770F" w:rsidRPr="0084770F" w:rsidRDefault="0084770F" w:rsidP="00F10BCE">
      <w:pPr>
        <w:spacing w:after="0" w:line="360" w:lineRule="auto"/>
        <w:jc w:val="both"/>
        <w:rPr>
          <w:rFonts w:ascii="Arial" w:hAnsi="Arial" w:cs="Arial"/>
        </w:rPr>
      </w:pPr>
      <w:r>
        <w:rPr>
          <w:rFonts w:ascii="Arial" w:hAnsi="Arial" w:cs="Arial"/>
        </w:rPr>
        <w:t>Scottish Government (2016</w:t>
      </w:r>
      <w:r w:rsidRPr="000A5656">
        <w:rPr>
          <w:rFonts w:ascii="Arial" w:hAnsi="Arial" w:cs="Arial"/>
        </w:rPr>
        <w:t>a</w:t>
      </w:r>
      <w:r>
        <w:rPr>
          <w:rFonts w:ascii="Arial" w:hAnsi="Arial" w:cs="Arial"/>
        </w:rPr>
        <w:t xml:space="preserve">) </w:t>
      </w:r>
      <w:r w:rsidRPr="0084770F">
        <w:rPr>
          <w:rFonts w:ascii="Arial" w:hAnsi="Arial" w:cs="Arial"/>
          <w:i/>
          <w:color w:val="000000"/>
          <w:shd w:val="clear" w:color="auto" w:fill="FFFFFF"/>
        </w:rPr>
        <w:t>Children's Social Work Statistics Scotland 2014/15</w:t>
      </w:r>
      <w:r>
        <w:rPr>
          <w:rFonts w:ascii="Arial" w:hAnsi="Arial" w:cs="Arial"/>
          <w:i/>
          <w:color w:val="000000"/>
          <w:shd w:val="clear" w:color="auto" w:fill="FFFFFF"/>
        </w:rPr>
        <w:t xml:space="preserve">. </w:t>
      </w:r>
      <w:r>
        <w:rPr>
          <w:rFonts w:ascii="Arial" w:hAnsi="Arial" w:cs="Arial"/>
          <w:color w:val="000000"/>
          <w:shd w:val="clear" w:color="auto" w:fill="FFFFFF"/>
        </w:rPr>
        <w:t xml:space="preserve">Edinburgh: Scottish Government, available at: </w:t>
      </w:r>
      <w:hyperlink r:id="rId47" w:history="1">
        <w:r w:rsidR="00F50F63" w:rsidRPr="009A7984">
          <w:rPr>
            <w:rStyle w:val="Hyperlink"/>
            <w:rFonts w:ascii="Arial" w:hAnsi="Arial" w:cs="Arial"/>
            <w:shd w:val="clear" w:color="auto" w:fill="FFFFFF"/>
          </w:rPr>
          <w:t>http://www.gov.scot/Publications/2016/03/5133/0</w:t>
        </w:r>
      </w:hyperlink>
    </w:p>
    <w:p w14:paraId="5D54330E" w14:textId="77777777" w:rsidR="0077013A" w:rsidRDefault="0077013A" w:rsidP="00F10BCE">
      <w:pPr>
        <w:spacing w:after="0" w:line="360" w:lineRule="auto"/>
        <w:jc w:val="both"/>
        <w:rPr>
          <w:rFonts w:ascii="Arial" w:hAnsi="Arial" w:cs="Arial"/>
        </w:rPr>
      </w:pPr>
    </w:p>
    <w:p w14:paraId="0237811F" w14:textId="68F3D85E" w:rsidR="00E755F3" w:rsidRDefault="00651A38" w:rsidP="00F10BCE">
      <w:pPr>
        <w:spacing w:after="0" w:line="360" w:lineRule="auto"/>
        <w:jc w:val="both"/>
        <w:rPr>
          <w:rStyle w:val="Hyperlink"/>
          <w:rFonts w:ascii="Arial" w:hAnsi="Arial" w:cs="Arial"/>
        </w:rPr>
      </w:pPr>
      <w:r>
        <w:rPr>
          <w:rFonts w:ascii="Arial" w:hAnsi="Arial" w:cs="Arial"/>
        </w:rPr>
        <w:t>Scottish Government (2016</w:t>
      </w:r>
      <w:r w:rsidR="0084770F" w:rsidRPr="000A5656">
        <w:rPr>
          <w:rFonts w:ascii="Arial" w:hAnsi="Arial" w:cs="Arial"/>
        </w:rPr>
        <w:t>b</w:t>
      </w:r>
      <w:r>
        <w:rPr>
          <w:rFonts w:ascii="Arial" w:hAnsi="Arial" w:cs="Arial"/>
        </w:rPr>
        <w:t xml:space="preserve">) </w:t>
      </w:r>
      <w:r>
        <w:rPr>
          <w:rFonts w:ascii="Arial" w:hAnsi="Arial" w:cs="Arial"/>
          <w:i/>
        </w:rPr>
        <w:t>Annual Report on the Child Poverty Strategy for Scotland</w:t>
      </w:r>
      <w:r w:rsidR="00446F61">
        <w:rPr>
          <w:rFonts w:ascii="Arial" w:hAnsi="Arial" w:cs="Arial"/>
          <w:i/>
        </w:rPr>
        <w:t xml:space="preserve"> </w:t>
      </w:r>
      <w:r w:rsidR="00446F61">
        <w:rPr>
          <w:rFonts w:ascii="Arial" w:hAnsi="Arial" w:cs="Arial"/>
        </w:rPr>
        <w:t>Edinburgh</w:t>
      </w:r>
      <w:r w:rsidR="0084770F">
        <w:rPr>
          <w:rFonts w:ascii="Arial" w:hAnsi="Arial" w:cs="Arial"/>
        </w:rPr>
        <w:t>:</w:t>
      </w:r>
      <w:r w:rsidR="00446F61">
        <w:rPr>
          <w:rFonts w:ascii="Arial" w:hAnsi="Arial" w:cs="Arial"/>
        </w:rPr>
        <w:t xml:space="preserve"> Scottish Government, available at: </w:t>
      </w:r>
      <w:hyperlink r:id="rId48" w:history="1">
        <w:r w:rsidR="00446F61" w:rsidRPr="00480F3F">
          <w:rPr>
            <w:rStyle w:val="Hyperlink"/>
            <w:rFonts w:ascii="Arial" w:hAnsi="Arial" w:cs="Arial"/>
          </w:rPr>
          <w:t>http://www.gov.scot/Publications/2016/12/6196</w:t>
        </w:r>
      </w:hyperlink>
    </w:p>
    <w:p w14:paraId="6DC088E1" w14:textId="77777777" w:rsidR="00E755F3" w:rsidRDefault="00E755F3">
      <w:pPr>
        <w:rPr>
          <w:rStyle w:val="Hyperlink"/>
          <w:rFonts w:ascii="Arial" w:hAnsi="Arial" w:cs="Arial"/>
        </w:rPr>
      </w:pPr>
      <w:r>
        <w:rPr>
          <w:rStyle w:val="Hyperlink"/>
          <w:rFonts w:ascii="Arial" w:hAnsi="Arial" w:cs="Arial"/>
        </w:rPr>
        <w:br w:type="page"/>
      </w:r>
    </w:p>
    <w:p w14:paraId="092B0E44" w14:textId="7B408917" w:rsidR="00856AAC" w:rsidRPr="00856AAC" w:rsidRDefault="00856AAC" w:rsidP="00856AAC">
      <w:pPr>
        <w:pStyle w:val="Heading1"/>
        <w:rPr>
          <w:rFonts w:ascii="Arial" w:hAnsi="Arial" w:cs="Arial"/>
          <w:color w:val="0070C0"/>
        </w:rPr>
      </w:pPr>
      <w:bookmarkStart w:id="45" w:name="_Toc475725500"/>
      <w:r w:rsidRPr="00856AAC">
        <w:rPr>
          <w:rFonts w:ascii="Arial" w:hAnsi="Arial" w:cs="Arial"/>
          <w:color w:val="0070C0"/>
        </w:rPr>
        <w:lastRenderedPageBreak/>
        <w:t>Appen</w:t>
      </w:r>
      <w:r w:rsidR="000734EE">
        <w:rPr>
          <w:rFonts w:ascii="Arial" w:hAnsi="Arial" w:cs="Arial"/>
          <w:color w:val="0070C0"/>
        </w:rPr>
        <w:t>dix</w:t>
      </w:r>
      <w:bookmarkEnd w:id="45"/>
    </w:p>
    <w:p w14:paraId="1905CDB8" w14:textId="77777777" w:rsidR="00856AAC" w:rsidRDefault="00856AAC" w:rsidP="00F10BCE">
      <w:pPr>
        <w:spacing w:after="0" w:line="360" w:lineRule="auto"/>
        <w:jc w:val="both"/>
        <w:rPr>
          <w:rFonts w:ascii="Arial" w:hAnsi="Arial" w:cs="Arial"/>
        </w:rPr>
      </w:pPr>
    </w:p>
    <w:p w14:paraId="0CC35FF6" w14:textId="118915B2" w:rsidR="00E755F3" w:rsidRPr="00856AAC" w:rsidRDefault="00BD4929" w:rsidP="00856AAC">
      <w:pPr>
        <w:pStyle w:val="Heading2"/>
        <w:rPr>
          <w:rFonts w:ascii="Arial" w:hAnsi="Arial" w:cs="Arial"/>
          <w:color w:val="0070C0"/>
          <w:sz w:val="24"/>
          <w:szCs w:val="24"/>
        </w:rPr>
      </w:pPr>
      <w:bookmarkStart w:id="46" w:name="_Toc475725501"/>
      <w:r w:rsidRPr="00856AAC">
        <w:rPr>
          <w:rFonts w:ascii="Arial" w:hAnsi="Arial" w:cs="Arial"/>
          <w:color w:val="0070C0"/>
          <w:sz w:val="24"/>
          <w:szCs w:val="24"/>
        </w:rPr>
        <w:t xml:space="preserve">Legal reason </w:t>
      </w:r>
      <w:r w:rsidR="000217D8" w:rsidRPr="00856AAC">
        <w:rPr>
          <w:rFonts w:ascii="Arial" w:hAnsi="Arial" w:cs="Arial"/>
          <w:color w:val="0070C0"/>
          <w:sz w:val="24"/>
          <w:szCs w:val="24"/>
        </w:rPr>
        <w:t>category coding</w:t>
      </w:r>
      <w:bookmarkEnd w:id="46"/>
      <w:r w:rsidR="000217D8" w:rsidRPr="00856AAC">
        <w:rPr>
          <w:rFonts w:ascii="Arial" w:hAnsi="Arial" w:cs="Arial"/>
          <w:color w:val="0070C0"/>
          <w:sz w:val="24"/>
          <w:szCs w:val="24"/>
        </w:rPr>
        <w:t xml:space="preserve"> </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185"/>
        <w:gridCol w:w="1892"/>
        <w:gridCol w:w="915"/>
        <w:gridCol w:w="3136"/>
      </w:tblGrid>
      <w:tr w:rsidR="00BD4929" w:rsidRPr="00402FA8" w14:paraId="18556B06" w14:textId="77777777" w:rsidTr="00292464">
        <w:tc>
          <w:tcPr>
            <w:tcW w:w="4280" w:type="dxa"/>
            <w:tcBorders>
              <w:top w:val="single" w:sz="4" w:space="0" w:color="auto"/>
              <w:left w:val="single" w:sz="4" w:space="0" w:color="auto"/>
              <w:bottom w:val="single" w:sz="4" w:space="0" w:color="auto"/>
              <w:right w:val="single" w:sz="4" w:space="0" w:color="auto"/>
            </w:tcBorders>
          </w:tcPr>
          <w:p w14:paraId="2D0B1E7C" w14:textId="7AACC96A" w:rsidR="00BD4929" w:rsidRPr="00EB1E29" w:rsidRDefault="00FC0872" w:rsidP="00292464">
            <w:pPr>
              <w:contextualSpacing/>
              <w:rPr>
                <w:b/>
                <w:sz w:val="20"/>
                <w:szCs w:val="20"/>
              </w:rPr>
            </w:pPr>
            <w:r>
              <w:rPr>
                <w:b/>
                <w:sz w:val="20"/>
                <w:szCs w:val="20"/>
              </w:rPr>
              <w:t xml:space="preserve">Emergency </w:t>
            </w:r>
            <w:r w:rsidR="00BD4929" w:rsidRPr="00EB1E29">
              <w:rPr>
                <w:b/>
                <w:sz w:val="20"/>
                <w:szCs w:val="20"/>
              </w:rPr>
              <w:t>Child Protection Measures</w:t>
            </w:r>
          </w:p>
        </w:tc>
        <w:tc>
          <w:tcPr>
            <w:tcW w:w="2185" w:type="dxa"/>
            <w:tcBorders>
              <w:top w:val="single" w:sz="4" w:space="0" w:color="auto"/>
              <w:left w:val="single" w:sz="4" w:space="0" w:color="auto"/>
              <w:bottom w:val="single" w:sz="4" w:space="0" w:color="auto"/>
              <w:right w:val="single" w:sz="4" w:space="0" w:color="auto"/>
            </w:tcBorders>
          </w:tcPr>
          <w:p w14:paraId="1E9D588F"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 Protection Measure</w:t>
            </w:r>
          </w:p>
        </w:tc>
        <w:tc>
          <w:tcPr>
            <w:tcW w:w="0" w:type="auto"/>
            <w:tcBorders>
              <w:top w:val="single" w:sz="4" w:space="0" w:color="auto"/>
              <w:left w:val="single" w:sz="4" w:space="0" w:color="auto"/>
              <w:bottom w:val="single" w:sz="4" w:space="0" w:color="auto"/>
              <w:right w:val="single" w:sz="4" w:space="0" w:color="auto"/>
            </w:tcBorders>
          </w:tcPr>
          <w:p w14:paraId="155B33CD"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S.55-56</w:t>
            </w:r>
          </w:p>
          <w:p w14:paraId="66DF0EBF"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S.35-36</w:t>
            </w:r>
          </w:p>
          <w:p w14:paraId="164595F9"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S.37-54</w:t>
            </w:r>
          </w:p>
        </w:tc>
        <w:tc>
          <w:tcPr>
            <w:tcW w:w="4253" w:type="dxa"/>
            <w:tcBorders>
              <w:top w:val="single" w:sz="4" w:space="0" w:color="auto"/>
              <w:left w:val="single" w:sz="4" w:space="0" w:color="auto"/>
              <w:bottom w:val="single" w:sz="4" w:space="0" w:color="auto"/>
              <w:right w:val="single" w:sz="4" w:space="0" w:color="auto"/>
            </w:tcBorders>
          </w:tcPr>
          <w:p w14:paraId="06972A1B"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w:t>
            </w:r>
          </w:p>
          <w:p w14:paraId="70370D9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 Assessment Orders (7 days)</w:t>
            </w:r>
          </w:p>
          <w:p w14:paraId="0B1089FC"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 Protection Orders (8 days)</w:t>
            </w:r>
          </w:p>
          <w:p w14:paraId="148A4A6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Emergency Protection where CP order not available</w:t>
            </w:r>
          </w:p>
        </w:tc>
      </w:tr>
      <w:tr w:rsidR="00BD4929" w:rsidRPr="00402FA8" w14:paraId="62C997CE" w14:textId="77777777" w:rsidTr="00292464">
        <w:tc>
          <w:tcPr>
            <w:tcW w:w="4280" w:type="dxa"/>
            <w:vMerge w:val="restart"/>
            <w:tcBorders>
              <w:top w:val="single" w:sz="4" w:space="0" w:color="auto"/>
              <w:left w:val="single" w:sz="4" w:space="0" w:color="auto"/>
              <w:bottom w:val="single" w:sz="4" w:space="0" w:color="auto"/>
              <w:right w:val="single" w:sz="4" w:space="0" w:color="auto"/>
            </w:tcBorders>
          </w:tcPr>
          <w:p w14:paraId="1FF78698" w14:textId="77777777" w:rsidR="00BD4929" w:rsidRPr="00EB1E29" w:rsidRDefault="00BD4929" w:rsidP="00292464">
            <w:pPr>
              <w:contextualSpacing/>
              <w:rPr>
                <w:b/>
                <w:sz w:val="20"/>
                <w:szCs w:val="20"/>
              </w:rPr>
            </w:pPr>
            <w:r w:rsidRPr="00EB1E29">
              <w:rPr>
                <w:b/>
                <w:sz w:val="20"/>
                <w:szCs w:val="20"/>
              </w:rPr>
              <w:t>Adoption Measures</w:t>
            </w:r>
          </w:p>
          <w:p w14:paraId="75F33EA5" w14:textId="77777777" w:rsidR="00BD4929" w:rsidRPr="00EB1E29" w:rsidRDefault="00BD4929" w:rsidP="00292464">
            <w:pPr>
              <w:contextualSpacing/>
              <w:rPr>
                <w:b/>
                <w:sz w:val="20"/>
                <w:szCs w:val="20"/>
              </w:rPr>
            </w:pPr>
          </w:p>
        </w:tc>
        <w:tc>
          <w:tcPr>
            <w:tcW w:w="2185" w:type="dxa"/>
            <w:tcBorders>
              <w:top w:val="single" w:sz="4" w:space="0" w:color="auto"/>
              <w:left w:val="single" w:sz="4" w:space="0" w:color="auto"/>
              <w:bottom w:val="single" w:sz="4" w:space="0" w:color="auto"/>
              <w:right w:val="single" w:sz="4" w:space="0" w:color="auto"/>
            </w:tcBorders>
          </w:tcPr>
          <w:p w14:paraId="0FB74072"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Freed for Adoption</w:t>
            </w:r>
          </w:p>
        </w:tc>
        <w:tc>
          <w:tcPr>
            <w:tcW w:w="0" w:type="auto"/>
            <w:tcBorders>
              <w:top w:val="single" w:sz="4" w:space="0" w:color="auto"/>
              <w:left w:val="single" w:sz="4" w:space="0" w:color="auto"/>
              <w:bottom w:val="single" w:sz="4" w:space="0" w:color="auto"/>
              <w:right w:val="single" w:sz="4" w:space="0" w:color="auto"/>
            </w:tcBorders>
          </w:tcPr>
          <w:p w14:paraId="04301CAD"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S.18</w:t>
            </w:r>
          </w:p>
          <w:p w14:paraId="44C8C25C" w14:textId="77777777" w:rsidR="00BD4929"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Pr>
                <w:rFonts w:ascii="Arial" w:eastAsia="Times New Roman" w:hAnsi="Arial" w:cs="Times New Roman"/>
                <w:sz w:val="18"/>
                <w:szCs w:val="20"/>
              </w:rPr>
              <w:t>S.25</w:t>
            </w:r>
          </w:p>
          <w:p w14:paraId="64D50F06"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S.26</w:t>
            </w:r>
          </w:p>
        </w:tc>
        <w:tc>
          <w:tcPr>
            <w:tcW w:w="4253" w:type="dxa"/>
            <w:tcBorders>
              <w:top w:val="single" w:sz="4" w:space="0" w:color="auto"/>
              <w:left w:val="single" w:sz="4" w:space="0" w:color="auto"/>
              <w:bottom w:val="single" w:sz="4" w:space="0" w:color="auto"/>
              <w:right w:val="single" w:sz="4" w:space="0" w:color="auto"/>
            </w:tcBorders>
          </w:tcPr>
          <w:p w14:paraId="5CAE3D95"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Adoption (Scotland) Act 1978</w:t>
            </w:r>
          </w:p>
          <w:p w14:paraId="237D6641"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Freeing order</w:t>
            </w:r>
          </w:p>
          <w:p w14:paraId="1CC89F63"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Adoption and Children (Scotland) Act 2007</w:t>
            </w:r>
          </w:p>
          <w:p w14:paraId="57974F4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Return of child to the local authority</w:t>
            </w:r>
          </w:p>
        </w:tc>
      </w:tr>
      <w:tr w:rsidR="00BD4929" w:rsidRPr="00402FA8" w14:paraId="365C9D3C" w14:textId="77777777" w:rsidTr="00292464">
        <w:tc>
          <w:tcPr>
            <w:tcW w:w="4280" w:type="dxa"/>
            <w:vMerge/>
            <w:tcBorders>
              <w:top w:val="single" w:sz="4" w:space="0" w:color="auto"/>
              <w:left w:val="single" w:sz="4" w:space="0" w:color="auto"/>
              <w:bottom w:val="single" w:sz="4" w:space="0" w:color="auto"/>
              <w:right w:val="single" w:sz="4" w:space="0" w:color="auto"/>
            </w:tcBorders>
          </w:tcPr>
          <w:p w14:paraId="6AD1B670"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bottom w:val="single" w:sz="4" w:space="0" w:color="auto"/>
              <w:right w:val="single" w:sz="4" w:space="0" w:color="auto"/>
            </w:tcBorders>
          </w:tcPr>
          <w:p w14:paraId="0A50E984"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20"/>
              </w:rPr>
            </w:pPr>
            <w:r w:rsidRPr="00402FA8">
              <w:rPr>
                <w:rFonts w:ascii="Arial" w:eastAsia="Times New Roman" w:hAnsi="Arial" w:cs="Times New Roman"/>
                <w:color w:val="000000"/>
                <w:sz w:val="18"/>
                <w:szCs w:val="20"/>
              </w:rPr>
              <w:t>Per</w:t>
            </w:r>
            <w:r>
              <w:rPr>
                <w:rFonts w:ascii="Arial" w:eastAsia="Times New Roman" w:hAnsi="Arial" w:cs="Times New Roman"/>
                <w:color w:val="000000"/>
                <w:sz w:val="18"/>
                <w:szCs w:val="20"/>
              </w:rPr>
              <w:t xml:space="preserve">manence order with authority to </w:t>
            </w:r>
            <w:r w:rsidRPr="00402FA8">
              <w:rPr>
                <w:rFonts w:ascii="Arial" w:eastAsia="Times New Roman" w:hAnsi="Arial" w:cs="Times New Roman"/>
                <w:color w:val="000000"/>
                <w:sz w:val="18"/>
                <w:szCs w:val="20"/>
              </w:rPr>
              <w:t>place for adoption</w:t>
            </w:r>
          </w:p>
        </w:tc>
        <w:tc>
          <w:tcPr>
            <w:tcW w:w="0" w:type="auto"/>
            <w:tcBorders>
              <w:top w:val="single" w:sz="4" w:space="0" w:color="auto"/>
              <w:left w:val="single" w:sz="4" w:space="0" w:color="auto"/>
              <w:bottom w:val="single" w:sz="4" w:space="0" w:color="auto"/>
              <w:right w:val="single" w:sz="4" w:space="0" w:color="auto"/>
            </w:tcBorders>
          </w:tcPr>
          <w:p w14:paraId="5D1B261F"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S.83</w:t>
            </w:r>
          </w:p>
        </w:tc>
        <w:tc>
          <w:tcPr>
            <w:tcW w:w="4253" w:type="dxa"/>
            <w:tcBorders>
              <w:top w:val="single" w:sz="4" w:space="0" w:color="auto"/>
              <w:left w:val="single" w:sz="4" w:space="0" w:color="auto"/>
              <w:bottom w:val="single" w:sz="4" w:space="0" w:color="auto"/>
              <w:right w:val="single" w:sz="4" w:space="0" w:color="auto"/>
            </w:tcBorders>
          </w:tcPr>
          <w:p w14:paraId="759263C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 xml:space="preserve">Adoption and Children (Scotland) Act 2007 </w:t>
            </w:r>
          </w:p>
          <w:p w14:paraId="0C0BA8EF"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Order granting authority for adoption: conditions</w:t>
            </w:r>
          </w:p>
        </w:tc>
      </w:tr>
      <w:tr w:rsidR="00BD4929" w:rsidRPr="00402FA8" w14:paraId="152DEEAD" w14:textId="77777777" w:rsidTr="00292464">
        <w:tc>
          <w:tcPr>
            <w:tcW w:w="4280" w:type="dxa"/>
            <w:tcBorders>
              <w:top w:val="single" w:sz="4" w:space="0" w:color="auto"/>
              <w:left w:val="single" w:sz="4" w:space="0" w:color="auto"/>
              <w:bottom w:val="single" w:sz="4" w:space="0" w:color="auto"/>
              <w:right w:val="single" w:sz="4" w:space="0" w:color="auto"/>
            </w:tcBorders>
          </w:tcPr>
          <w:p w14:paraId="1A08DA6B" w14:textId="77777777" w:rsidR="00BD4929" w:rsidRPr="0095386E" w:rsidRDefault="00BD4929" w:rsidP="00292464">
            <w:pPr>
              <w:contextualSpacing/>
              <w:rPr>
                <w:b/>
                <w:sz w:val="20"/>
                <w:szCs w:val="20"/>
              </w:rPr>
            </w:pPr>
            <w:r w:rsidRPr="00EB1E29">
              <w:rPr>
                <w:b/>
                <w:sz w:val="20"/>
                <w:szCs w:val="20"/>
              </w:rPr>
              <w:t>Voluntary Accommodation</w:t>
            </w:r>
          </w:p>
        </w:tc>
        <w:tc>
          <w:tcPr>
            <w:tcW w:w="2185" w:type="dxa"/>
            <w:tcBorders>
              <w:top w:val="single" w:sz="4" w:space="0" w:color="auto"/>
              <w:left w:val="single" w:sz="4" w:space="0" w:color="auto"/>
              <w:bottom w:val="single" w:sz="4" w:space="0" w:color="auto"/>
              <w:right w:val="single" w:sz="4" w:space="0" w:color="auto"/>
            </w:tcBorders>
          </w:tcPr>
          <w:p w14:paraId="60B0099E"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Accommodated Under Section 25</w:t>
            </w:r>
          </w:p>
        </w:tc>
        <w:tc>
          <w:tcPr>
            <w:tcW w:w="0" w:type="auto"/>
            <w:tcBorders>
              <w:top w:val="single" w:sz="4" w:space="0" w:color="auto"/>
              <w:left w:val="single" w:sz="4" w:space="0" w:color="auto"/>
              <w:bottom w:val="single" w:sz="4" w:space="0" w:color="auto"/>
              <w:right w:val="single" w:sz="4" w:space="0" w:color="auto"/>
            </w:tcBorders>
          </w:tcPr>
          <w:p w14:paraId="5C6DEEEE"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S.25</w:t>
            </w:r>
          </w:p>
        </w:tc>
        <w:tc>
          <w:tcPr>
            <w:tcW w:w="4253" w:type="dxa"/>
            <w:tcBorders>
              <w:top w:val="single" w:sz="4" w:space="0" w:color="auto"/>
              <w:left w:val="single" w:sz="4" w:space="0" w:color="auto"/>
              <w:bottom w:val="single" w:sz="4" w:space="0" w:color="auto"/>
              <w:right w:val="single" w:sz="4" w:space="0" w:color="auto"/>
            </w:tcBorders>
          </w:tcPr>
          <w:p w14:paraId="0073F5F5"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7BAF7524"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Care Duty of Local Authorities (including respite)</w:t>
            </w:r>
          </w:p>
        </w:tc>
      </w:tr>
      <w:tr w:rsidR="00BD4929" w:rsidRPr="00402FA8" w14:paraId="6B0F711B" w14:textId="77777777" w:rsidTr="00292464">
        <w:tc>
          <w:tcPr>
            <w:tcW w:w="4280" w:type="dxa"/>
            <w:tcBorders>
              <w:top w:val="single" w:sz="4" w:space="0" w:color="auto"/>
              <w:left w:val="single" w:sz="4" w:space="0" w:color="auto"/>
              <w:bottom w:val="single" w:sz="4" w:space="0" w:color="auto"/>
              <w:right w:val="single" w:sz="4" w:space="0" w:color="auto"/>
            </w:tcBorders>
          </w:tcPr>
          <w:p w14:paraId="1E2A26F6" w14:textId="77777777" w:rsidR="00BD4929" w:rsidRPr="0095386E" w:rsidRDefault="00BD4929" w:rsidP="00292464">
            <w:pPr>
              <w:contextualSpacing/>
              <w:rPr>
                <w:b/>
                <w:sz w:val="20"/>
                <w:szCs w:val="20"/>
              </w:rPr>
            </w:pPr>
            <w:r>
              <w:rPr>
                <w:b/>
                <w:sz w:val="20"/>
                <w:szCs w:val="20"/>
              </w:rPr>
              <w:t>Youth Justice Measures</w:t>
            </w:r>
          </w:p>
          <w:p w14:paraId="5225631D" w14:textId="77777777" w:rsidR="00BD4929" w:rsidRPr="00EB1E29" w:rsidRDefault="00BD4929" w:rsidP="00292464">
            <w:pPr>
              <w:contextualSpacing/>
              <w:rPr>
                <w:b/>
                <w:sz w:val="20"/>
                <w:szCs w:val="20"/>
              </w:rPr>
            </w:pPr>
          </w:p>
        </w:tc>
        <w:tc>
          <w:tcPr>
            <w:tcW w:w="2185" w:type="dxa"/>
            <w:tcBorders>
              <w:top w:val="single" w:sz="4" w:space="0" w:color="auto"/>
              <w:left w:val="single" w:sz="4" w:space="0" w:color="auto"/>
              <w:bottom w:val="single" w:sz="4" w:space="0" w:color="auto"/>
              <w:right w:val="single" w:sz="4" w:space="0" w:color="auto"/>
            </w:tcBorders>
          </w:tcPr>
          <w:p w14:paraId="7F582EC4"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Criminal Court Provision</w:t>
            </w:r>
          </w:p>
        </w:tc>
        <w:tc>
          <w:tcPr>
            <w:tcW w:w="0" w:type="auto"/>
            <w:tcBorders>
              <w:top w:val="single" w:sz="4" w:space="0" w:color="auto"/>
              <w:left w:val="single" w:sz="4" w:space="0" w:color="auto"/>
              <w:bottom w:val="single" w:sz="4" w:space="0" w:color="auto"/>
              <w:right w:val="single" w:sz="4" w:space="0" w:color="auto"/>
            </w:tcBorders>
          </w:tcPr>
          <w:p w14:paraId="7507103C"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S.205(2)</w:t>
            </w:r>
          </w:p>
          <w:p w14:paraId="2B06B187"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S.208</w:t>
            </w:r>
          </w:p>
          <w:p w14:paraId="3AD558E4"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S.216(7)</w:t>
            </w:r>
          </w:p>
          <w:p w14:paraId="25BFFC4B"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S.44(1)</w:t>
            </w:r>
          </w:p>
          <w:p w14:paraId="513E9E70"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S.43(4)</w:t>
            </w:r>
          </w:p>
          <w:p w14:paraId="6A511CAE"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S.51</w:t>
            </w:r>
          </w:p>
        </w:tc>
        <w:tc>
          <w:tcPr>
            <w:tcW w:w="4253" w:type="dxa"/>
            <w:tcBorders>
              <w:top w:val="single" w:sz="4" w:space="0" w:color="auto"/>
              <w:left w:val="single" w:sz="4" w:space="0" w:color="auto"/>
              <w:bottom w:val="single" w:sz="4" w:space="0" w:color="auto"/>
              <w:right w:val="single" w:sz="4" w:space="0" w:color="auto"/>
            </w:tcBorders>
          </w:tcPr>
          <w:p w14:paraId="44C631E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Criminal Procedure (Scotland) Act 1995</w:t>
            </w:r>
          </w:p>
          <w:p w14:paraId="02762E76" w14:textId="77777777" w:rsidR="00BD4929" w:rsidRPr="00402FA8" w:rsidRDefault="00BD4929" w:rsidP="00292464">
            <w:pPr>
              <w:tabs>
                <w:tab w:val="left" w:pos="567"/>
                <w:tab w:val="left" w:pos="885"/>
                <w:tab w:val="left" w:pos="1440"/>
                <w:tab w:val="left" w:pos="2160"/>
                <w:tab w:val="left" w:pos="2268"/>
                <w:tab w:val="left" w:pos="2880"/>
                <w:tab w:val="left" w:pos="4536"/>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Detention following a conviction for murder</w:t>
            </w:r>
          </w:p>
          <w:p w14:paraId="0AE124C9" w14:textId="77777777" w:rsidR="00BD4929" w:rsidRPr="00402FA8" w:rsidRDefault="00BD4929" w:rsidP="00292464">
            <w:pPr>
              <w:tabs>
                <w:tab w:val="left" w:pos="567"/>
                <w:tab w:val="left" w:pos="885"/>
                <w:tab w:val="left" w:pos="1440"/>
                <w:tab w:val="left" w:pos="2160"/>
                <w:tab w:val="left" w:pos="2268"/>
                <w:tab w:val="left" w:pos="2880"/>
                <w:tab w:val="left" w:pos="4536"/>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Detention of children convicted of an indictment</w:t>
            </w:r>
          </w:p>
          <w:p w14:paraId="7A4CE42C" w14:textId="77777777" w:rsidR="00BD4929" w:rsidRPr="00402FA8" w:rsidRDefault="00BD4929" w:rsidP="00292464">
            <w:pPr>
              <w:tabs>
                <w:tab w:val="left" w:pos="567"/>
                <w:tab w:val="left" w:pos="885"/>
                <w:tab w:val="left" w:pos="1440"/>
                <w:tab w:val="left" w:pos="2160"/>
                <w:tab w:val="left" w:pos="2268"/>
                <w:tab w:val="left" w:pos="2880"/>
                <w:tab w:val="left" w:pos="4536"/>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Failure to pay a fine, maximum detention one month</w:t>
            </w:r>
          </w:p>
          <w:p w14:paraId="72DA62CF" w14:textId="77777777" w:rsidR="00BD4929" w:rsidRPr="00402FA8" w:rsidRDefault="00BD4929" w:rsidP="00292464">
            <w:pPr>
              <w:tabs>
                <w:tab w:val="left" w:pos="567"/>
                <w:tab w:val="left" w:pos="885"/>
                <w:tab w:val="left" w:pos="1440"/>
                <w:tab w:val="left" w:pos="2160"/>
                <w:tab w:val="left" w:pos="2268"/>
                <w:tab w:val="left" w:pos="2880"/>
                <w:tab w:val="left" w:pos="4536"/>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Detention in residential accommodation</w:t>
            </w:r>
          </w:p>
          <w:p w14:paraId="3F0D936A" w14:textId="77777777" w:rsidR="00BD4929" w:rsidRPr="00402FA8" w:rsidRDefault="00BD4929" w:rsidP="00292464">
            <w:pPr>
              <w:tabs>
                <w:tab w:val="left" w:pos="885"/>
                <w:tab w:val="left" w:pos="1440"/>
                <w:tab w:val="left" w:pos="2160"/>
                <w:tab w:val="left" w:pos="2268"/>
                <w:tab w:val="left" w:pos="2880"/>
                <w:tab w:val="left" w:pos="4536"/>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Detention of child (unruly certificate)</w:t>
            </w:r>
          </w:p>
          <w:p w14:paraId="06DD18DC"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Detention of child by the Court (inc. unruly certificate)</w:t>
            </w:r>
          </w:p>
        </w:tc>
      </w:tr>
      <w:tr w:rsidR="00BD4929" w:rsidRPr="00402FA8" w14:paraId="0E708198" w14:textId="77777777" w:rsidTr="00292464">
        <w:trPr>
          <w:trHeight w:val="540"/>
        </w:trPr>
        <w:tc>
          <w:tcPr>
            <w:tcW w:w="4280" w:type="dxa"/>
            <w:vMerge w:val="restart"/>
            <w:tcBorders>
              <w:top w:val="single" w:sz="4" w:space="0" w:color="auto"/>
              <w:left w:val="single" w:sz="4" w:space="0" w:color="auto"/>
              <w:bottom w:val="single" w:sz="4" w:space="0" w:color="auto"/>
              <w:right w:val="single" w:sz="4" w:space="0" w:color="auto"/>
            </w:tcBorders>
          </w:tcPr>
          <w:p w14:paraId="4A731A0F" w14:textId="77777777" w:rsidR="00BD4929" w:rsidRPr="00EB1E29" w:rsidRDefault="00BD4929" w:rsidP="00292464">
            <w:pPr>
              <w:contextualSpacing/>
              <w:rPr>
                <w:b/>
                <w:sz w:val="20"/>
                <w:szCs w:val="20"/>
              </w:rPr>
            </w:pPr>
            <w:r>
              <w:rPr>
                <w:b/>
                <w:sz w:val="20"/>
                <w:szCs w:val="20"/>
              </w:rPr>
              <w:t>Compulsory Supervision Order</w:t>
            </w:r>
          </w:p>
        </w:tc>
        <w:tc>
          <w:tcPr>
            <w:tcW w:w="2185" w:type="dxa"/>
            <w:tcBorders>
              <w:top w:val="single" w:sz="4" w:space="0" w:color="auto"/>
              <w:left w:val="single" w:sz="4" w:space="0" w:color="auto"/>
              <w:bottom w:val="single" w:sz="4" w:space="0" w:color="auto"/>
              <w:right w:val="single" w:sz="4" w:space="0" w:color="auto"/>
            </w:tcBorders>
          </w:tcPr>
          <w:p w14:paraId="3CBB9807"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Compulsory supervision order at home</w:t>
            </w:r>
          </w:p>
        </w:tc>
        <w:tc>
          <w:tcPr>
            <w:tcW w:w="0" w:type="auto"/>
            <w:tcBorders>
              <w:top w:val="single" w:sz="4" w:space="0" w:color="auto"/>
              <w:left w:val="single" w:sz="4" w:space="0" w:color="auto"/>
              <w:bottom w:val="single" w:sz="4" w:space="0" w:color="auto"/>
              <w:right w:val="single" w:sz="4" w:space="0" w:color="auto"/>
            </w:tcBorders>
          </w:tcPr>
          <w:p w14:paraId="03C41193"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S.83</w:t>
            </w:r>
          </w:p>
          <w:p w14:paraId="13E2DD64"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S.73(9)</w:t>
            </w:r>
          </w:p>
        </w:tc>
        <w:tc>
          <w:tcPr>
            <w:tcW w:w="4253" w:type="dxa"/>
            <w:tcBorders>
              <w:top w:val="single" w:sz="4" w:space="0" w:color="auto"/>
              <w:left w:val="single" w:sz="4" w:space="0" w:color="auto"/>
              <w:bottom w:val="single" w:sz="4" w:space="0" w:color="auto"/>
              <w:right w:val="single" w:sz="4" w:space="0" w:color="auto"/>
            </w:tcBorders>
          </w:tcPr>
          <w:p w14:paraId="01540685"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w:t>
            </w:r>
          </w:p>
          <w:p w14:paraId="0F8AD0D8"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Compulsory Supervision Order</w:t>
            </w:r>
          </w:p>
          <w:p w14:paraId="5B7AAE9B"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0C89683C"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Change in requirement condition imposed by Review Hearing</w:t>
            </w:r>
          </w:p>
        </w:tc>
      </w:tr>
      <w:tr w:rsidR="00BD4929" w:rsidRPr="00402FA8" w14:paraId="61E62EAF" w14:textId="77777777" w:rsidTr="00292464">
        <w:trPr>
          <w:trHeight w:val="315"/>
        </w:trPr>
        <w:tc>
          <w:tcPr>
            <w:tcW w:w="4280" w:type="dxa"/>
            <w:vMerge/>
            <w:tcBorders>
              <w:top w:val="single" w:sz="4" w:space="0" w:color="auto"/>
              <w:left w:val="single" w:sz="4" w:space="0" w:color="auto"/>
              <w:bottom w:val="single" w:sz="4" w:space="0" w:color="auto"/>
              <w:right w:val="single" w:sz="4" w:space="0" w:color="auto"/>
            </w:tcBorders>
          </w:tcPr>
          <w:p w14:paraId="0D2855C0"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bottom w:val="single" w:sz="4" w:space="0" w:color="auto"/>
              <w:right w:val="single" w:sz="4" w:space="0" w:color="auto"/>
            </w:tcBorders>
          </w:tcPr>
          <w:p w14:paraId="5F6E5CB2"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w:t>
            </w:r>
            <w:r>
              <w:rPr>
                <w:rFonts w:ascii="Arial" w:eastAsia="Times New Roman" w:hAnsi="Arial" w:cs="Times New Roman"/>
                <w:sz w:val="18"/>
                <w:szCs w:val="20"/>
              </w:rPr>
              <w:t xml:space="preserve">ompulsory supervision away from </w:t>
            </w:r>
            <w:r w:rsidRPr="00402FA8">
              <w:rPr>
                <w:rFonts w:ascii="Arial" w:eastAsia="Times New Roman" w:hAnsi="Arial" w:cs="Times New Roman"/>
                <w:sz w:val="18"/>
                <w:szCs w:val="20"/>
              </w:rPr>
              <w:t>home (excluding Residential Establishment)</w:t>
            </w:r>
          </w:p>
        </w:tc>
        <w:tc>
          <w:tcPr>
            <w:tcW w:w="0" w:type="auto"/>
            <w:tcBorders>
              <w:top w:val="single" w:sz="4" w:space="0" w:color="auto"/>
              <w:left w:val="single" w:sz="4" w:space="0" w:color="auto"/>
              <w:bottom w:val="single" w:sz="4" w:space="0" w:color="auto"/>
              <w:right w:val="single" w:sz="4" w:space="0" w:color="auto"/>
            </w:tcBorders>
          </w:tcPr>
          <w:p w14:paraId="27E7107A"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S.83</w:t>
            </w:r>
          </w:p>
          <w:p w14:paraId="666FDCCE"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S.72(1)</w:t>
            </w:r>
          </w:p>
          <w:p w14:paraId="6C76A56C"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S.73(9)</w:t>
            </w:r>
          </w:p>
        </w:tc>
        <w:tc>
          <w:tcPr>
            <w:tcW w:w="4253" w:type="dxa"/>
            <w:tcBorders>
              <w:top w:val="single" w:sz="4" w:space="0" w:color="auto"/>
              <w:left w:val="single" w:sz="4" w:space="0" w:color="auto"/>
              <w:bottom w:val="single" w:sz="4" w:space="0" w:color="auto"/>
              <w:right w:val="single" w:sz="4" w:space="0" w:color="auto"/>
            </w:tcBorders>
          </w:tcPr>
          <w:p w14:paraId="1EB5113B"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w:t>
            </w:r>
          </w:p>
          <w:p w14:paraId="2362B49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Compulsory Supervision Order with conditions of residence</w:t>
            </w:r>
          </w:p>
          <w:p w14:paraId="1CB7BD0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4FDAC4A0"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Transfer of child subject to Supervision Requirement</w:t>
            </w:r>
          </w:p>
          <w:p w14:paraId="16B6123B"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Change in requirement condition imposed by Review Hearing</w:t>
            </w:r>
          </w:p>
        </w:tc>
      </w:tr>
      <w:tr w:rsidR="00BD4929" w:rsidRPr="00402FA8" w14:paraId="12845EFC" w14:textId="77777777" w:rsidTr="00292464">
        <w:tc>
          <w:tcPr>
            <w:tcW w:w="4280" w:type="dxa"/>
            <w:vMerge/>
            <w:tcBorders>
              <w:top w:val="single" w:sz="4" w:space="0" w:color="auto"/>
              <w:left w:val="single" w:sz="4" w:space="0" w:color="auto"/>
              <w:bottom w:val="single" w:sz="4" w:space="0" w:color="auto"/>
              <w:right w:val="single" w:sz="4" w:space="0" w:color="auto"/>
            </w:tcBorders>
          </w:tcPr>
          <w:p w14:paraId="5699D3D4"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bottom w:val="single" w:sz="4" w:space="0" w:color="auto"/>
              <w:right w:val="single" w:sz="4" w:space="0" w:color="auto"/>
            </w:tcBorders>
          </w:tcPr>
          <w:p w14:paraId="66604734"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w:t>
            </w:r>
            <w:r>
              <w:rPr>
                <w:rFonts w:ascii="Arial" w:eastAsia="Times New Roman" w:hAnsi="Arial" w:cs="Times New Roman"/>
                <w:sz w:val="18"/>
                <w:szCs w:val="20"/>
              </w:rPr>
              <w:t xml:space="preserve">ompulsory supervision away from home (in a Residential </w:t>
            </w:r>
            <w:r w:rsidRPr="00402FA8">
              <w:rPr>
                <w:rFonts w:ascii="Arial" w:eastAsia="Times New Roman" w:hAnsi="Arial" w:cs="Times New Roman"/>
                <w:sz w:val="18"/>
                <w:szCs w:val="20"/>
              </w:rPr>
              <w:t>Establishment but excluding Secure)</w:t>
            </w:r>
          </w:p>
        </w:tc>
        <w:tc>
          <w:tcPr>
            <w:tcW w:w="0" w:type="auto"/>
            <w:tcBorders>
              <w:top w:val="single" w:sz="4" w:space="0" w:color="auto"/>
              <w:left w:val="single" w:sz="4" w:space="0" w:color="auto"/>
              <w:bottom w:val="single" w:sz="4" w:space="0" w:color="auto"/>
              <w:right w:val="single" w:sz="4" w:space="0" w:color="auto"/>
            </w:tcBorders>
          </w:tcPr>
          <w:p w14:paraId="169871E8"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S.83</w:t>
            </w:r>
          </w:p>
          <w:p w14:paraId="715686DA"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S.72(1)</w:t>
            </w:r>
          </w:p>
          <w:p w14:paraId="1F805488"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S.73(9)</w:t>
            </w:r>
          </w:p>
        </w:tc>
        <w:tc>
          <w:tcPr>
            <w:tcW w:w="4253" w:type="dxa"/>
            <w:tcBorders>
              <w:top w:val="single" w:sz="4" w:space="0" w:color="auto"/>
              <w:left w:val="single" w:sz="4" w:space="0" w:color="auto"/>
              <w:bottom w:val="single" w:sz="4" w:space="0" w:color="auto"/>
              <w:right w:val="single" w:sz="4" w:space="0" w:color="auto"/>
            </w:tcBorders>
          </w:tcPr>
          <w:p w14:paraId="1937984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w:t>
            </w:r>
          </w:p>
          <w:p w14:paraId="04D9E8D0"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Compulsory Supervision Order with conditions of residence</w:t>
            </w:r>
          </w:p>
          <w:p w14:paraId="36C5213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43974664"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lastRenderedPageBreak/>
              <w:t>Transfer of child subject to Supervision Requirement</w:t>
            </w:r>
          </w:p>
          <w:p w14:paraId="1D74524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Change in requirement condition imposed by Review Hearing</w:t>
            </w:r>
          </w:p>
        </w:tc>
      </w:tr>
      <w:tr w:rsidR="00BD4929" w:rsidRPr="00402FA8" w14:paraId="59357A33" w14:textId="77777777" w:rsidTr="00292464">
        <w:tc>
          <w:tcPr>
            <w:tcW w:w="4280" w:type="dxa"/>
            <w:vMerge/>
            <w:tcBorders>
              <w:top w:val="single" w:sz="4" w:space="0" w:color="auto"/>
              <w:left w:val="single" w:sz="4" w:space="0" w:color="auto"/>
              <w:bottom w:val="single" w:sz="4" w:space="0" w:color="auto"/>
              <w:right w:val="single" w:sz="4" w:space="0" w:color="auto"/>
            </w:tcBorders>
          </w:tcPr>
          <w:p w14:paraId="7B3C9514"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bottom w:val="single" w:sz="4" w:space="0" w:color="auto"/>
              <w:right w:val="single" w:sz="4" w:space="0" w:color="auto"/>
            </w:tcBorders>
          </w:tcPr>
          <w:p w14:paraId="5E300E8F"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w:t>
            </w:r>
            <w:r>
              <w:rPr>
                <w:rFonts w:ascii="Arial" w:eastAsia="Times New Roman" w:hAnsi="Arial" w:cs="Times New Roman"/>
                <w:sz w:val="18"/>
                <w:szCs w:val="20"/>
              </w:rPr>
              <w:t xml:space="preserve">ompulsory supervision away from </w:t>
            </w:r>
            <w:r w:rsidRPr="00402FA8">
              <w:rPr>
                <w:rFonts w:ascii="Arial" w:eastAsia="Times New Roman" w:hAnsi="Arial" w:cs="Times New Roman"/>
                <w:sz w:val="18"/>
                <w:szCs w:val="20"/>
              </w:rPr>
              <w:t>home with a Secure Condition</w:t>
            </w:r>
          </w:p>
        </w:tc>
        <w:tc>
          <w:tcPr>
            <w:tcW w:w="0" w:type="auto"/>
            <w:tcBorders>
              <w:top w:val="single" w:sz="4" w:space="0" w:color="auto"/>
              <w:left w:val="single" w:sz="4" w:space="0" w:color="auto"/>
              <w:bottom w:val="single" w:sz="4" w:space="0" w:color="auto"/>
              <w:right w:val="single" w:sz="4" w:space="0" w:color="auto"/>
            </w:tcBorders>
          </w:tcPr>
          <w:p w14:paraId="74AB6C2C"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S.82(2)e</w:t>
            </w:r>
          </w:p>
          <w:p w14:paraId="6F61C739" w14:textId="77777777" w:rsidR="00BD4929"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S.73(9)</w:t>
            </w:r>
          </w:p>
          <w:p w14:paraId="1524BDA3"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S.75 Powers</w:t>
            </w:r>
          </w:p>
          <w:p w14:paraId="3D8BC74B"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Secure ACC. Regs 6 &amp; 7</w:t>
            </w:r>
          </w:p>
        </w:tc>
        <w:tc>
          <w:tcPr>
            <w:tcW w:w="4253" w:type="dxa"/>
            <w:tcBorders>
              <w:top w:val="single" w:sz="4" w:space="0" w:color="auto"/>
              <w:left w:val="single" w:sz="4" w:space="0" w:color="auto"/>
              <w:bottom w:val="single" w:sz="4" w:space="0" w:color="auto"/>
              <w:right w:val="single" w:sz="4" w:space="0" w:color="auto"/>
            </w:tcBorders>
          </w:tcPr>
          <w:p w14:paraId="3669611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w:t>
            </w:r>
          </w:p>
          <w:p w14:paraId="03BF595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Compulsory Supervision Order with conditions of residence in Secure Accommodation</w:t>
            </w:r>
          </w:p>
          <w:p w14:paraId="5ED36D91"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701F4364"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Change in requirement condition imposed by Review Hearing Placement of children in Secure Accommodation</w:t>
            </w:r>
          </w:p>
          <w:p w14:paraId="7A694CDC"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Secure Accommodation (Scotland) Regulations 1996</w:t>
            </w:r>
          </w:p>
          <w:p w14:paraId="34B685B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Placement of Children in Secure accommodation</w:t>
            </w:r>
          </w:p>
        </w:tc>
      </w:tr>
      <w:tr w:rsidR="00BD4929" w:rsidRPr="00402FA8" w14:paraId="74C3308B" w14:textId="77777777" w:rsidTr="00292464">
        <w:tc>
          <w:tcPr>
            <w:tcW w:w="4280" w:type="dxa"/>
            <w:vMerge/>
            <w:tcBorders>
              <w:top w:val="single" w:sz="4" w:space="0" w:color="auto"/>
              <w:left w:val="single" w:sz="4" w:space="0" w:color="auto"/>
              <w:bottom w:val="single" w:sz="4" w:space="0" w:color="auto"/>
              <w:right w:val="single" w:sz="4" w:space="0" w:color="auto"/>
            </w:tcBorders>
          </w:tcPr>
          <w:p w14:paraId="739DEEDC"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bottom w:val="single" w:sz="4" w:space="0" w:color="auto"/>
              <w:right w:val="single" w:sz="4" w:space="0" w:color="auto"/>
            </w:tcBorders>
          </w:tcPr>
          <w:p w14:paraId="0CE16330"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Pr>
                <w:rFonts w:ascii="Arial" w:eastAsia="Times New Roman" w:hAnsi="Arial" w:cs="Times New Roman"/>
                <w:sz w:val="18"/>
                <w:szCs w:val="20"/>
              </w:rPr>
              <w:t xml:space="preserve">Interim compulsory supervision </w:t>
            </w:r>
            <w:r w:rsidRPr="00402FA8">
              <w:rPr>
                <w:rFonts w:ascii="Arial" w:eastAsia="Times New Roman" w:hAnsi="Arial" w:cs="Times New Roman"/>
                <w:sz w:val="18"/>
                <w:szCs w:val="20"/>
              </w:rPr>
              <w:t>order</w:t>
            </w:r>
          </w:p>
        </w:tc>
        <w:tc>
          <w:tcPr>
            <w:tcW w:w="0" w:type="auto"/>
            <w:tcBorders>
              <w:top w:val="single" w:sz="4" w:space="0" w:color="auto"/>
              <w:left w:val="single" w:sz="4" w:space="0" w:color="auto"/>
              <w:bottom w:val="single" w:sz="4" w:space="0" w:color="auto"/>
              <w:right w:val="single" w:sz="4" w:space="0" w:color="auto"/>
            </w:tcBorders>
          </w:tcPr>
          <w:p w14:paraId="3DA6E641"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S.45(4) &amp; (5)</w:t>
            </w:r>
          </w:p>
          <w:p w14:paraId="46DC1FD5"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S.63(5)</w:t>
            </w:r>
          </w:p>
          <w:p w14:paraId="05BE0E84"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S.66</w:t>
            </w:r>
          </w:p>
          <w:p w14:paraId="673F9326"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S.67</w:t>
            </w:r>
          </w:p>
          <w:p w14:paraId="0CFD17A9"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S.68</w:t>
            </w:r>
          </w:p>
          <w:p w14:paraId="648175B9"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S.69</w:t>
            </w:r>
          </w:p>
        </w:tc>
        <w:tc>
          <w:tcPr>
            <w:tcW w:w="4253" w:type="dxa"/>
            <w:tcBorders>
              <w:top w:val="single" w:sz="4" w:space="0" w:color="auto"/>
              <w:left w:val="single" w:sz="4" w:space="0" w:color="auto"/>
              <w:bottom w:val="single" w:sz="4" w:space="0" w:color="auto"/>
              <w:right w:val="single" w:sz="4" w:space="0" w:color="auto"/>
            </w:tcBorders>
          </w:tcPr>
          <w:p w14:paraId="558E376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Children’s Hearings (Scotland) Act 2011- renamed from ‘Warrant’</w:t>
            </w:r>
          </w:p>
          <w:p w14:paraId="4BF0A4F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69F662B0"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Hearing warrants (7 days)</w:t>
            </w:r>
          </w:p>
          <w:p w14:paraId="2C34DF8B"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detained by the police</w:t>
            </w:r>
          </w:p>
          <w:p w14:paraId="037096AA"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detained under hearing warrant (21 days)</w:t>
            </w:r>
          </w:p>
          <w:p w14:paraId="1150AFF5"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Extension of hearing warrant (further 21 days)</w:t>
            </w:r>
          </w:p>
          <w:p w14:paraId="5F7B065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Warrant to hold child whilst grounds established (14 days)</w:t>
            </w:r>
          </w:p>
          <w:p w14:paraId="0DAE5A19"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Warrant to hold child for further investigation (21 days)</w:t>
            </w:r>
          </w:p>
        </w:tc>
      </w:tr>
      <w:tr w:rsidR="00BD4929" w:rsidRPr="00402FA8" w14:paraId="328092CC" w14:textId="77777777" w:rsidTr="00292464">
        <w:tc>
          <w:tcPr>
            <w:tcW w:w="4280" w:type="dxa"/>
            <w:vMerge w:val="restart"/>
            <w:tcBorders>
              <w:top w:val="single" w:sz="4" w:space="0" w:color="auto"/>
              <w:left w:val="single" w:sz="4" w:space="0" w:color="auto"/>
              <w:bottom w:val="single" w:sz="4" w:space="0" w:color="auto"/>
              <w:right w:val="single" w:sz="4" w:space="0" w:color="auto"/>
            </w:tcBorders>
          </w:tcPr>
          <w:p w14:paraId="7F2A3EED"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EB1E29">
              <w:rPr>
                <w:b/>
                <w:sz w:val="20"/>
                <w:szCs w:val="20"/>
              </w:rPr>
              <w:t>Other</w:t>
            </w:r>
          </w:p>
        </w:tc>
        <w:tc>
          <w:tcPr>
            <w:tcW w:w="2185" w:type="dxa"/>
            <w:tcBorders>
              <w:top w:val="single" w:sz="4" w:space="0" w:color="auto"/>
              <w:left w:val="single" w:sz="4" w:space="0" w:color="auto"/>
              <w:bottom w:val="single" w:sz="4" w:space="0" w:color="auto"/>
              <w:right w:val="single" w:sz="4" w:space="0" w:color="auto"/>
            </w:tcBorders>
          </w:tcPr>
          <w:p w14:paraId="12BD02CF"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Parental Responsibilities Order</w:t>
            </w:r>
          </w:p>
        </w:tc>
        <w:tc>
          <w:tcPr>
            <w:tcW w:w="0" w:type="auto"/>
            <w:tcBorders>
              <w:top w:val="single" w:sz="4" w:space="0" w:color="auto"/>
              <w:left w:val="single" w:sz="4" w:space="0" w:color="auto"/>
              <w:bottom w:val="single" w:sz="4" w:space="0" w:color="auto"/>
              <w:right w:val="single" w:sz="4" w:space="0" w:color="auto"/>
            </w:tcBorders>
          </w:tcPr>
          <w:p w14:paraId="78218AA6"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S.86</w:t>
            </w:r>
          </w:p>
        </w:tc>
        <w:tc>
          <w:tcPr>
            <w:tcW w:w="4253" w:type="dxa"/>
            <w:tcBorders>
              <w:top w:val="single" w:sz="4" w:space="0" w:color="auto"/>
              <w:left w:val="single" w:sz="4" w:space="0" w:color="auto"/>
              <w:bottom w:val="single" w:sz="4" w:space="0" w:color="auto"/>
              <w:right w:val="single" w:sz="4" w:space="0" w:color="auto"/>
            </w:tcBorders>
          </w:tcPr>
          <w:p w14:paraId="39D0FF23"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Children (Scotland) Act 1995</w:t>
            </w:r>
          </w:p>
          <w:p w14:paraId="21D8ACDF"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Parental responsibilities order</w:t>
            </w:r>
          </w:p>
          <w:p w14:paraId="106CA19C"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Note: this code is historical and is not a viable code for incoming children.</w:t>
            </w:r>
          </w:p>
        </w:tc>
      </w:tr>
      <w:tr w:rsidR="00BD4929" w:rsidRPr="00402FA8" w14:paraId="31664C15" w14:textId="77777777" w:rsidTr="00292464">
        <w:tc>
          <w:tcPr>
            <w:tcW w:w="4280" w:type="dxa"/>
            <w:vMerge/>
            <w:tcBorders>
              <w:top w:val="single" w:sz="4" w:space="0" w:color="auto"/>
              <w:left w:val="single" w:sz="4" w:space="0" w:color="auto"/>
              <w:bottom w:val="single" w:sz="4" w:space="0" w:color="auto"/>
              <w:right w:val="single" w:sz="4" w:space="0" w:color="auto"/>
            </w:tcBorders>
          </w:tcPr>
          <w:p w14:paraId="098C6DA3"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color w:val="000000"/>
                <w:sz w:val="18"/>
                <w:szCs w:val="20"/>
              </w:rPr>
            </w:pPr>
          </w:p>
        </w:tc>
        <w:tc>
          <w:tcPr>
            <w:tcW w:w="2185" w:type="dxa"/>
            <w:tcBorders>
              <w:top w:val="single" w:sz="4" w:space="0" w:color="auto"/>
              <w:left w:val="single" w:sz="4" w:space="0" w:color="auto"/>
              <w:bottom w:val="single" w:sz="4" w:space="0" w:color="auto"/>
              <w:right w:val="single" w:sz="4" w:space="0" w:color="auto"/>
            </w:tcBorders>
          </w:tcPr>
          <w:p w14:paraId="6B56AB4D"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20"/>
              </w:rPr>
            </w:pPr>
            <w:r w:rsidRPr="00402FA8">
              <w:rPr>
                <w:rFonts w:ascii="Arial" w:eastAsia="Times New Roman" w:hAnsi="Arial" w:cs="Times New Roman"/>
                <w:color w:val="000000"/>
                <w:sz w:val="18"/>
                <w:szCs w:val="20"/>
              </w:rPr>
              <w:t>Permanence order</w:t>
            </w:r>
          </w:p>
        </w:tc>
        <w:tc>
          <w:tcPr>
            <w:tcW w:w="0" w:type="auto"/>
            <w:tcBorders>
              <w:top w:val="single" w:sz="4" w:space="0" w:color="auto"/>
              <w:left w:val="single" w:sz="4" w:space="0" w:color="auto"/>
              <w:bottom w:val="single" w:sz="4" w:space="0" w:color="auto"/>
              <w:right w:val="single" w:sz="4" w:space="0" w:color="auto"/>
            </w:tcBorders>
          </w:tcPr>
          <w:p w14:paraId="76F6A5CD"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S.80</w:t>
            </w:r>
          </w:p>
        </w:tc>
        <w:tc>
          <w:tcPr>
            <w:tcW w:w="4253" w:type="dxa"/>
            <w:tcBorders>
              <w:top w:val="single" w:sz="4" w:space="0" w:color="auto"/>
              <w:left w:val="single" w:sz="4" w:space="0" w:color="auto"/>
              <w:bottom w:val="single" w:sz="4" w:space="0" w:color="auto"/>
              <w:right w:val="single" w:sz="4" w:space="0" w:color="auto"/>
            </w:tcBorders>
          </w:tcPr>
          <w:p w14:paraId="6F439AFD"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 xml:space="preserve">Adoption and Children (Scotland) Act 2007 </w:t>
            </w:r>
          </w:p>
          <w:p w14:paraId="0F9DBCF2"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18"/>
              </w:rPr>
            </w:pPr>
            <w:r w:rsidRPr="00402FA8">
              <w:rPr>
                <w:rFonts w:ascii="Arial" w:eastAsia="Times New Roman" w:hAnsi="Arial" w:cs="Times New Roman"/>
                <w:color w:val="000000"/>
                <w:sz w:val="18"/>
                <w:szCs w:val="18"/>
              </w:rPr>
              <w:t>Permanence orders</w:t>
            </w:r>
          </w:p>
        </w:tc>
      </w:tr>
      <w:tr w:rsidR="00BD4929" w:rsidRPr="00402FA8" w14:paraId="32D419CE" w14:textId="77777777" w:rsidTr="00292464">
        <w:tc>
          <w:tcPr>
            <w:tcW w:w="4280" w:type="dxa"/>
            <w:vMerge/>
            <w:tcBorders>
              <w:top w:val="single" w:sz="4" w:space="0" w:color="auto"/>
            </w:tcBorders>
          </w:tcPr>
          <w:p w14:paraId="3C819600"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ind w:left="720"/>
              <w:rPr>
                <w:rFonts w:ascii="Arial" w:eastAsia="Times New Roman" w:hAnsi="Arial" w:cs="Times New Roman"/>
                <w:sz w:val="18"/>
                <w:szCs w:val="20"/>
              </w:rPr>
            </w:pPr>
          </w:p>
        </w:tc>
        <w:tc>
          <w:tcPr>
            <w:tcW w:w="2185" w:type="dxa"/>
            <w:tcBorders>
              <w:top w:val="single" w:sz="4" w:space="0" w:color="auto"/>
              <w:left w:val="single" w:sz="4" w:space="0" w:color="auto"/>
            </w:tcBorders>
          </w:tcPr>
          <w:p w14:paraId="526445B5" w14:textId="77777777" w:rsidR="00BD4929" w:rsidRPr="00402FA8" w:rsidRDefault="00BD4929" w:rsidP="0029246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color w:val="000000"/>
                <w:sz w:val="18"/>
                <w:szCs w:val="20"/>
              </w:rPr>
            </w:pPr>
            <w:r w:rsidRPr="00402FA8">
              <w:rPr>
                <w:rFonts w:ascii="Arial" w:eastAsia="Times New Roman" w:hAnsi="Arial" w:cs="Times New Roman"/>
                <w:sz w:val="18"/>
                <w:szCs w:val="20"/>
              </w:rPr>
              <w:t>Other Legal Reason</w:t>
            </w:r>
          </w:p>
        </w:tc>
        <w:tc>
          <w:tcPr>
            <w:tcW w:w="0" w:type="auto"/>
            <w:tcBorders>
              <w:top w:val="single" w:sz="4" w:space="0" w:color="auto"/>
            </w:tcBorders>
          </w:tcPr>
          <w:p w14:paraId="6BD30412" w14:textId="77777777" w:rsidR="00BD4929" w:rsidRPr="00402FA8" w:rsidRDefault="00BD4929" w:rsidP="00292464">
            <w:pPr>
              <w:tabs>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e.g. Any s</w:t>
            </w:r>
            <w:r>
              <w:rPr>
                <w:rFonts w:ascii="Arial" w:eastAsia="Times New Roman" w:hAnsi="Arial" w:cs="Times New Roman"/>
                <w:sz w:val="18"/>
                <w:szCs w:val="20"/>
              </w:rPr>
              <w:t xml:space="preserve">tatute from England &amp; Wales or </w:t>
            </w:r>
            <w:r w:rsidRPr="00402FA8">
              <w:rPr>
                <w:rFonts w:ascii="Arial" w:eastAsia="Times New Roman" w:hAnsi="Arial" w:cs="Times New Roman"/>
                <w:sz w:val="18"/>
                <w:szCs w:val="20"/>
              </w:rPr>
              <w:t>Northern Ireland</w:t>
            </w:r>
          </w:p>
        </w:tc>
        <w:tc>
          <w:tcPr>
            <w:tcW w:w="4253" w:type="dxa"/>
            <w:tcBorders>
              <w:top w:val="single" w:sz="4" w:space="0" w:color="auto"/>
            </w:tcBorders>
          </w:tcPr>
          <w:p w14:paraId="19502625" w14:textId="77777777" w:rsidR="00BD4929" w:rsidRPr="00402FA8" w:rsidRDefault="00BD4929" w:rsidP="00292464">
            <w:pPr>
              <w:tabs>
                <w:tab w:val="left" w:pos="885"/>
                <w:tab w:val="left" w:pos="1440"/>
                <w:tab w:val="left" w:pos="2160"/>
                <w:tab w:val="left" w:pos="2880"/>
                <w:tab w:val="left" w:pos="4680"/>
                <w:tab w:val="left" w:pos="5400"/>
                <w:tab w:val="right" w:pos="9000"/>
              </w:tabs>
              <w:spacing w:after="0" w:line="240" w:lineRule="atLeast"/>
              <w:rPr>
                <w:rFonts w:ascii="Arial" w:eastAsia="Times New Roman" w:hAnsi="Arial" w:cs="Times New Roman"/>
                <w:sz w:val="18"/>
                <w:szCs w:val="20"/>
              </w:rPr>
            </w:pPr>
            <w:r w:rsidRPr="00402FA8">
              <w:rPr>
                <w:rFonts w:ascii="Arial" w:eastAsia="Times New Roman" w:hAnsi="Arial" w:cs="Times New Roman"/>
                <w:sz w:val="18"/>
                <w:szCs w:val="20"/>
              </w:rPr>
              <w:t>Other</w:t>
            </w:r>
          </w:p>
        </w:tc>
      </w:tr>
    </w:tbl>
    <w:p w14:paraId="22D3479E" w14:textId="77777777" w:rsidR="00BD4929" w:rsidRDefault="00BD4929" w:rsidP="00F10BCE">
      <w:pPr>
        <w:spacing w:after="0" w:line="360" w:lineRule="auto"/>
        <w:jc w:val="both"/>
        <w:rPr>
          <w:rFonts w:ascii="Arial" w:hAnsi="Arial" w:cs="Arial"/>
        </w:rPr>
      </w:pPr>
    </w:p>
    <w:p w14:paraId="26613E5B" w14:textId="77777777" w:rsidR="00446F61" w:rsidRPr="00256018" w:rsidRDefault="00446F61" w:rsidP="00F10BCE">
      <w:pPr>
        <w:spacing w:after="0" w:line="360" w:lineRule="auto"/>
        <w:jc w:val="both"/>
        <w:rPr>
          <w:rFonts w:ascii="Arial" w:hAnsi="Arial" w:cs="Arial"/>
        </w:rPr>
      </w:pPr>
    </w:p>
    <w:sectPr w:rsidR="00446F61" w:rsidRPr="00256018" w:rsidSect="003B67C4">
      <w:headerReference w:type="default" r:id="rId49"/>
      <w:footerReference w:type="default" r:id="rId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1E5C" w14:textId="77777777" w:rsidR="00BA49A6" w:rsidRDefault="00BA49A6" w:rsidP="003B67C4">
      <w:pPr>
        <w:spacing w:after="0" w:line="240" w:lineRule="auto"/>
      </w:pPr>
      <w:r>
        <w:separator/>
      </w:r>
    </w:p>
  </w:endnote>
  <w:endnote w:type="continuationSeparator" w:id="0">
    <w:p w14:paraId="4F06681C" w14:textId="77777777" w:rsidR="00BA49A6" w:rsidRDefault="00BA49A6" w:rsidP="003B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50509"/>
      <w:docPartObj>
        <w:docPartGallery w:val="Page Numbers (Bottom of Page)"/>
        <w:docPartUnique/>
      </w:docPartObj>
    </w:sdtPr>
    <w:sdtEndPr>
      <w:rPr>
        <w:noProof/>
      </w:rPr>
    </w:sdtEndPr>
    <w:sdtContent>
      <w:p w14:paraId="118305C1" w14:textId="77777777" w:rsidR="00635BD9" w:rsidRPr="00CF43E0" w:rsidRDefault="00635BD9" w:rsidP="00CF43E0">
        <w:pPr>
          <w:spacing w:after="0" w:line="360" w:lineRule="auto"/>
          <w:jc w:val="both"/>
          <w:rPr>
            <w:sz w:val="16"/>
            <w:szCs w:val="16"/>
          </w:rPr>
        </w:pPr>
        <w:r w:rsidRPr="00CF43E0">
          <w:rPr>
            <w:rFonts w:ascii="Arial" w:hAnsi="Arial" w:cs="Arial"/>
            <w:sz w:val="16"/>
            <w:szCs w:val="16"/>
          </w:rPr>
          <w:t xml:space="preserve">This study: Identifying and understanding inequalities in child welfare interventions: comparative studies in four UK countries was funded by The Nuffield Foundation. For more information, please visit </w:t>
        </w:r>
        <w:hyperlink r:id="rId1" w:history="1">
          <w:r w:rsidRPr="00CF43E0">
            <w:rPr>
              <w:rStyle w:val="IntenseQuoteChar"/>
              <w:sz w:val="16"/>
              <w:szCs w:val="16"/>
            </w:rPr>
            <w:t>www.coventry.ac.uk/cwip</w:t>
          </w:r>
        </w:hyperlink>
        <w:r w:rsidRPr="00CF43E0">
          <w:rPr>
            <w:rFonts w:ascii="Arial" w:hAnsi="Arial" w:cs="Arial"/>
            <w:sz w:val="16"/>
            <w:szCs w:val="16"/>
          </w:rPr>
          <w:t>.</w:t>
        </w:r>
      </w:p>
      <w:p w14:paraId="6A80886A" w14:textId="193FD15F" w:rsidR="00635BD9" w:rsidRDefault="00635BD9">
        <w:pPr>
          <w:pStyle w:val="Footer"/>
          <w:jc w:val="right"/>
        </w:pPr>
        <w:r>
          <w:fldChar w:fldCharType="begin"/>
        </w:r>
        <w:r>
          <w:instrText xml:space="preserve"> PAGE   \* MERGEFORMAT </w:instrText>
        </w:r>
        <w:r>
          <w:fldChar w:fldCharType="separate"/>
        </w:r>
        <w:r w:rsidR="00EE492D">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0C4F5" w14:textId="77777777" w:rsidR="00BA49A6" w:rsidRDefault="00BA49A6" w:rsidP="003B67C4">
      <w:pPr>
        <w:spacing w:after="0" w:line="240" w:lineRule="auto"/>
      </w:pPr>
      <w:r>
        <w:separator/>
      </w:r>
    </w:p>
  </w:footnote>
  <w:footnote w:type="continuationSeparator" w:id="0">
    <w:p w14:paraId="38F1DD6B" w14:textId="77777777" w:rsidR="00BA49A6" w:rsidRDefault="00BA49A6" w:rsidP="003B67C4">
      <w:pPr>
        <w:spacing w:after="0" w:line="240" w:lineRule="auto"/>
      </w:pPr>
      <w:r>
        <w:continuationSeparator/>
      </w:r>
    </w:p>
  </w:footnote>
  <w:footnote w:id="1">
    <w:p w14:paraId="7130E757" w14:textId="4E70D789" w:rsidR="00635BD9" w:rsidRDefault="00635BD9">
      <w:pPr>
        <w:pStyle w:val="FootnoteText"/>
      </w:pPr>
      <w:r>
        <w:rPr>
          <w:rStyle w:val="FootnoteReference"/>
        </w:rPr>
        <w:footnoteRef/>
      </w:r>
      <w:r>
        <w:t xml:space="preserve"> </w:t>
      </w:r>
      <w:hyperlink r:id="rId1" w:history="1">
        <w:r w:rsidRPr="00C70848">
          <w:rPr>
            <w:rStyle w:val="Hyperlink"/>
          </w:rPr>
          <w:t>http://www.gov.scot/Topics/People/fairerscotland</w:t>
        </w:r>
      </w:hyperlink>
    </w:p>
  </w:footnote>
  <w:footnote w:id="2">
    <w:p w14:paraId="10A4D4FD" w14:textId="544F900E" w:rsidR="00635BD9" w:rsidRDefault="00635BD9">
      <w:pPr>
        <w:pStyle w:val="FootnoteText"/>
      </w:pPr>
      <w:r>
        <w:rPr>
          <w:rStyle w:val="FootnoteReference"/>
        </w:rPr>
        <w:footnoteRef/>
      </w:r>
      <w:r>
        <w:t xml:space="preserve"> According to ScotXed guidance notes, the ethnic category for ‘other’ includes those identified as Arab or other ethnic groups not identifying with options listed. Further details are available from the Children Looked After Survey (</w:t>
      </w:r>
      <w:hyperlink r:id="rId2" w:history="1">
        <w:r w:rsidRPr="00620A3C">
          <w:rPr>
            <w:rStyle w:val="Hyperlink"/>
          </w:rPr>
          <w:t>http://www.gov.scot/Topics/Statistics/ScotXed/ChildrenandYoungPeople/LookedAfterChildren</w:t>
        </w:r>
      </w:hyperlink>
      <w:r>
        <w:t>) and Child Protection (</w:t>
      </w:r>
      <w:hyperlink r:id="rId3" w:history="1">
        <w:r w:rsidRPr="00463922">
          <w:rPr>
            <w:rStyle w:val="Hyperlink"/>
          </w:rPr>
          <w:t>http://www.gov.scot/Topics/Statistics/ScotXed/ChildrenandYoungPeople/ChildProtection</w:t>
        </w:r>
      </w:hyperlink>
      <w:r>
        <w:t>) data guidance documents. Those where ethnic category was marked as not known or missing were excluded from ethnic category analyses.</w:t>
      </w:r>
    </w:p>
  </w:footnote>
  <w:footnote w:id="3">
    <w:p w14:paraId="738C638C" w14:textId="1EDC3BBD" w:rsidR="00635BD9" w:rsidRDefault="00635BD9">
      <w:pPr>
        <w:pStyle w:val="FootnoteText"/>
      </w:pPr>
      <w:r>
        <w:rPr>
          <w:rStyle w:val="FootnoteReference"/>
        </w:rPr>
        <w:footnoteRef/>
      </w:r>
      <w:r>
        <w:t xml:space="preserve"> The Scottish Government does not normally advise the aggregation of SIMD scores above the level of the small area at which they were produced (data zone). However, for the purposes of this study the methodology used by the Department for Communities and Local Government for higher level summaries of the England IMD was applied. This methodology was published in the English Indices of Deprivation 2015 Technical Report available at </w:t>
      </w:r>
      <w:r w:rsidRPr="00E544B7">
        <w:t>https://www.gov.uk/government/publications/english-indices-of-deprivation-2015-technical-report</w:t>
      </w:r>
    </w:p>
  </w:footnote>
  <w:footnote w:id="4">
    <w:p w14:paraId="7C27E764" w14:textId="0D9E15A3" w:rsidR="00635BD9" w:rsidRDefault="00635BD9" w:rsidP="00EB3F68">
      <w:pPr>
        <w:pStyle w:val="FootnoteText"/>
      </w:pPr>
      <w:r>
        <w:rPr>
          <w:rStyle w:val="FootnoteReference"/>
        </w:rPr>
        <w:footnoteRef/>
      </w:r>
      <w:r w:rsidRPr="007D6EEE">
        <w:t xml:space="preserve"> </w:t>
      </w:r>
      <w:hyperlink r:id="rId4" w:history="1">
        <w:r w:rsidRPr="00C70848">
          <w:rPr>
            <w:rStyle w:val="Hyperlink"/>
            <w:rFonts w:ascii="Calibri" w:eastAsia="+mn-ea" w:hAnsi="Calibri" w:cs="+mn-cs"/>
            <w:kern w:val="24"/>
          </w:rPr>
          <w:t>http://www.gov.scot/Topics/People/Young-People/early-years/stories/clusters/income-maximisation</w:t>
        </w:r>
      </w:hyperlink>
    </w:p>
  </w:footnote>
  <w:footnote w:id="5">
    <w:p w14:paraId="21E4F206" w14:textId="65A8DDC7" w:rsidR="00635BD9" w:rsidRDefault="00635BD9" w:rsidP="00EB3F68">
      <w:pPr>
        <w:spacing w:after="0" w:line="240" w:lineRule="auto"/>
      </w:pPr>
      <w:r w:rsidRPr="007D6EEE">
        <w:rPr>
          <w:rStyle w:val="FootnoteReference"/>
          <w:sz w:val="20"/>
          <w:szCs w:val="20"/>
        </w:rPr>
        <w:footnoteRef/>
      </w:r>
      <w:r w:rsidRPr="007D6EEE">
        <w:rPr>
          <w:sz w:val="20"/>
          <w:szCs w:val="20"/>
        </w:rPr>
        <w:t xml:space="preserve"> </w:t>
      </w:r>
      <w:hyperlink r:id="rId5" w:history="1">
        <w:r w:rsidRPr="00C70848">
          <w:rPr>
            <w:rStyle w:val="Hyperlink"/>
            <w:rFonts w:ascii="Calibri" w:eastAsia="+mn-ea" w:hAnsi="Calibri" w:cs="+mn-cs"/>
            <w:kern w:val="24"/>
            <w:sz w:val="20"/>
            <w:szCs w:val="20"/>
            <w:lang w:eastAsia="en-GB"/>
          </w:rPr>
          <w:t>https://fairer.scot/</w:t>
        </w:r>
      </w:hyperlink>
    </w:p>
  </w:footnote>
  <w:footnote w:id="6">
    <w:p w14:paraId="67258C0C" w14:textId="18367A55" w:rsidR="00635BD9" w:rsidRDefault="00635BD9" w:rsidP="00EB3F68">
      <w:pPr>
        <w:pStyle w:val="FootnoteText"/>
      </w:pPr>
      <w:r>
        <w:rPr>
          <w:rStyle w:val="FootnoteReference"/>
        </w:rPr>
        <w:footnoteRef/>
      </w:r>
      <w:r>
        <w:t xml:space="preserve"> </w:t>
      </w:r>
      <w:hyperlink r:id="rId6" w:history="1">
        <w:r w:rsidRPr="00C70848">
          <w:rPr>
            <w:rStyle w:val="Hyperlink"/>
          </w:rPr>
          <w:t>http://www.gov.scot/Resource/0044/00445863.pdf</w:t>
        </w:r>
      </w:hyperlink>
    </w:p>
  </w:footnote>
  <w:footnote w:id="7">
    <w:p w14:paraId="6FB1DD9F" w14:textId="52B9A982" w:rsidR="00635BD9" w:rsidRDefault="00635BD9">
      <w:pPr>
        <w:pStyle w:val="FootnoteText"/>
      </w:pPr>
      <w:r>
        <w:rPr>
          <w:rStyle w:val="FootnoteReference"/>
        </w:rPr>
        <w:footnoteRef/>
      </w:r>
      <w:r>
        <w:t xml:space="preserve"> </w:t>
      </w:r>
      <w:r w:rsidRPr="008E4F60">
        <w:t>http://www.parliament.scot/parliamentarybusiness/Bills/103404.aspx</w:t>
      </w:r>
    </w:p>
  </w:footnote>
  <w:footnote w:id="8">
    <w:p w14:paraId="267A8738" w14:textId="5822D1AA" w:rsidR="00635BD9" w:rsidRDefault="00635BD9" w:rsidP="00EB3F68">
      <w:pPr>
        <w:pStyle w:val="FootnoteText"/>
      </w:pPr>
      <w:r>
        <w:rPr>
          <w:rStyle w:val="FootnoteReference"/>
        </w:rPr>
        <w:footnoteRef/>
      </w:r>
      <w:r>
        <w:t xml:space="preserve"> </w:t>
      </w:r>
      <w:hyperlink r:id="rId7" w:history="1">
        <w:r w:rsidRPr="00C70848">
          <w:rPr>
            <w:rStyle w:val="Hyperlink"/>
          </w:rPr>
          <w:t>http://www.gov.scot/Topics/People/fairerscotland/tacklingpovertyinscotland/CP/MeasureFW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F7ED" w14:textId="16ACBD9F" w:rsidR="00635BD9" w:rsidRDefault="00635BD9" w:rsidP="00DE1789">
    <w:pPr>
      <w:pStyle w:val="Header"/>
      <w:tabs>
        <w:tab w:val="clear" w:pos="4513"/>
        <w:tab w:val="clear" w:pos="9026"/>
        <w:tab w:val="right" w:pos="6716"/>
      </w:tabs>
    </w:pPr>
    <w:r w:rsidRPr="00990D41">
      <w:rPr>
        <w:rFonts w:cs="Arial"/>
        <w:b/>
        <w:noProof/>
        <w:lang w:eastAsia="en-GB"/>
      </w:rPr>
      <w:drawing>
        <wp:anchor distT="0" distB="0" distL="114300" distR="114300" simplePos="0" relativeHeight="251659264" behindDoc="0" locked="0" layoutInCell="1" allowOverlap="1" wp14:anchorId="3BE60708" wp14:editId="02A88252">
          <wp:simplePos x="0" y="0"/>
          <wp:positionH relativeFrom="margin">
            <wp:align>left</wp:align>
          </wp:positionH>
          <wp:positionV relativeFrom="paragraph">
            <wp:posOffset>-211455</wp:posOffset>
          </wp:positionV>
          <wp:extent cx="1343025" cy="455930"/>
          <wp:effectExtent l="0" t="0" r="9525" b="1270"/>
          <wp:wrapSquare wrapText="bothSides"/>
          <wp:docPr id="10"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1" cstate="print"/>
                  <a:stretch>
                    <a:fillRect/>
                  </a:stretch>
                </pic:blipFill>
                <pic:spPr>
                  <a:xfrm>
                    <a:off x="0" y="0"/>
                    <a:ext cx="1343025" cy="455930"/>
                  </a:xfrm>
                  <a:prstGeom prst="rect">
                    <a:avLst/>
                  </a:prstGeom>
                </pic:spPr>
              </pic:pic>
            </a:graphicData>
          </a:graphic>
          <wp14:sizeRelH relativeFrom="margin">
            <wp14:pctWidth>0</wp14:pctWidth>
          </wp14:sizeRelH>
          <wp14:sizeRelV relativeFrom="margin">
            <wp14:pctHeight>0</wp14:pctHeight>
          </wp14:sizeRelV>
        </wp:anchor>
      </w:drawing>
    </w:r>
    <w:r w:rsidRPr="003B4B8A">
      <w:rPr>
        <w:rFonts w:cs="Arial"/>
        <w:b/>
        <w:noProof/>
        <w:sz w:val="24"/>
        <w:szCs w:val="24"/>
        <w:lang w:eastAsia="en-GB"/>
      </w:rPr>
      <w:drawing>
        <wp:anchor distT="0" distB="0" distL="114300" distR="114300" simplePos="0" relativeHeight="251661312" behindDoc="0" locked="0" layoutInCell="1" allowOverlap="1" wp14:anchorId="159C310C" wp14:editId="2412681D">
          <wp:simplePos x="0" y="0"/>
          <wp:positionH relativeFrom="margin">
            <wp:align>right</wp:align>
          </wp:positionH>
          <wp:positionV relativeFrom="paragraph">
            <wp:posOffset>-125730</wp:posOffset>
          </wp:positionV>
          <wp:extent cx="1619250" cy="342900"/>
          <wp:effectExtent l="0" t="0" r="0" b="0"/>
          <wp:wrapNone/>
          <wp:docPr id="1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342900"/>
                  </a:xfrm>
                  <a:prstGeom prst="rect">
                    <a:avLst/>
                  </a:prstGeom>
                </pic:spPr>
              </pic:pic>
            </a:graphicData>
          </a:graphic>
          <wp14:sizeRelH relativeFrom="margin">
            <wp14:pctWidth>0</wp14:pctWidth>
          </wp14:sizeRelH>
          <wp14:sizeRelV relativeFrom="margin">
            <wp14:pctHeight>0</wp14:pctHeight>
          </wp14:sizeRelV>
        </wp:anchor>
      </w:drawing>
    </w:r>
    <w:r>
      <w:tab/>
    </w:r>
  </w:p>
  <w:p w14:paraId="03960157" w14:textId="77777777" w:rsidR="00635BD9" w:rsidRDefault="00635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2DB"/>
    <w:multiLevelType w:val="hybridMultilevel"/>
    <w:tmpl w:val="B5423D46"/>
    <w:lvl w:ilvl="0" w:tplc="08090001">
      <w:start w:val="1"/>
      <w:numFmt w:val="bullet"/>
      <w:lvlText w:val=""/>
      <w:lvlJc w:val="left"/>
      <w:pPr>
        <w:ind w:left="11160" w:hanging="360"/>
      </w:pPr>
      <w:rPr>
        <w:rFonts w:ascii="Symbol" w:hAnsi="Symbol" w:hint="default"/>
      </w:rPr>
    </w:lvl>
    <w:lvl w:ilvl="1" w:tplc="08090003" w:tentative="1">
      <w:start w:val="1"/>
      <w:numFmt w:val="bullet"/>
      <w:lvlText w:val="o"/>
      <w:lvlJc w:val="left"/>
      <w:pPr>
        <w:ind w:left="11880" w:hanging="360"/>
      </w:pPr>
      <w:rPr>
        <w:rFonts w:ascii="Courier New" w:hAnsi="Courier New" w:cs="Courier New" w:hint="default"/>
      </w:rPr>
    </w:lvl>
    <w:lvl w:ilvl="2" w:tplc="08090005" w:tentative="1">
      <w:start w:val="1"/>
      <w:numFmt w:val="bullet"/>
      <w:lvlText w:val=""/>
      <w:lvlJc w:val="left"/>
      <w:pPr>
        <w:ind w:left="12600" w:hanging="360"/>
      </w:pPr>
      <w:rPr>
        <w:rFonts w:ascii="Wingdings" w:hAnsi="Wingdings" w:hint="default"/>
      </w:rPr>
    </w:lvl>
    <w:lvl w:ilvl="3" w:tplc="08090001" w:tentative="1">
      <w:start w:val="1"/>
      <w:numFmt w:val="bullet"/>
      <w:lvlText w:val=""/>
      <w:lvlJc w:val="left"/>
      <w:pPr>
        <w:ind w:left="13320" w:hanging="360"/>
      </w:pPr>
      <w:rPr>
        <w:rFonts w:ascii="Symbol" w:hAnsi="Symbol" w:hint="default"/>
      </w:rPr>
    </w:lvl>
    <w:lvl w:ilvl="4" w:tplc="08090003" w:tentative="1">
      <w:start w:val="1"/>
      <w:numFmt w:val="bullet"/>
      <w:lvlText w:val="o"/>
      <w:lvlJc w:val="left"/>
      <w:pPr>
        <w:ind w:left="14040" w:hanging="360"/>
      </w:pPr>
      <w:rPr>
        <w:rFonts w:ascii="Courier New" w:hAnsi="Courier New" w:cs="Courier New" w:hint="default"/>
      </w:rPr>
    </w:lvl>
    <w:lvl w:ilvl="5" w:tplc="08090005" w:tentative="1">
      <w:start w:val="1"/>
      <w:numFmt w:val="bullet"/>
      <w:lvlText w:val=""/>
      <w:lvlJc w:val="left"/>
      <w:pPr>
        <w:ind w:left="14760" w:hanging="360"/>
      </w:pPr>
      <w:rPr>
        <w:rFonts w:ascii="Wingdings" w:hAnsi="Wingdings" w:hint="default"/>
      </w:rPr>
    </w:lvl>
    <w:lvl w:ilvl="6" w:tplc="08090001" w:tentative="1">
      <w:start w:val="1"/>
      <w:numFmt w:val="bullet"/>
      <w:lvlText w:val=""/>
      <w:lvlJc w:val="left"/>
      <w:pPr>
        <w:ind w:left="15480" w:hanging="360"/>
      </w:pPr>
      <w:rPr>
        <w:rFonts w:ascii="Symbol" w:hAnsi="Symbol" w:hint="default"/>
      </w:rPr>
    </w:lvl>
    <w:lvl w:ilvl="7" w:tplc="08090003" w:tentative="1">
      <w:start w:val="1"/>
      <w:numFmt w:val="bullet"/>
      <w:lvlText w:val="o"/>
      <w:lvlJc w:val="left"/>
      <w:pPr>
        <w:ind w:left="16200" w:hanging="360"/>
      </w:pPr>
      <w:rPr>
        <w:rFonts w:ascii="Courier New" w:hAnsi="Courier New" w:cs="Courier New" w:hint="default"/>
      </w:rPr>
    </w:lvl>
    <w:lvl w:ilvl="8" w:tplc="08090005" w:tentative="1">
      <w:start w:val="1"/>
      <w:numFmt w:val="bullet"/>
      <w:lvlText w:val=""/>
      <w:lvlJc w:val="left"/>
      <w:pPr>
        <w:ind w:left="16920" w:hanging="360"/>
      </w:pPr>
      <w:rPr>
        <w:rFonts w:ascii="Wingdings" w:hAnsi="Wingdings" w:hint="default"/>
      </w:rPr>
    </w:lvl>
  </w:abstractNum>
  <w:abstractNum w:abstractNumId="1" w15:restartNumberingAfterBreak="0">
    <w:nsid w:val="01C76781"/>
    <w:multiLevelType w:val="hybridMultilevel"/>
    <w:tmpl w:val="232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77E2"/>
    <w:multiLevelType w:val="multilevel"/>
    <w:tmpl w:val="22FEDF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F65A14"/>
    <w:multiLevelType w:val="hybridMultilevel"/>
    <w:tmpl w:val="67882724"/>
    <w:lvl w:ilvl="0" w:tplc="025A98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252D1"/>
    <w:multiLevelType w:val="hybridMultilevel"/>
    <w:tmpl w:val="05527D72"/>
    <w:lvl w:ilvl="0" w:tplc="98B854B8">
      <w:start w:val="2"/>
      <w:numFmt w:val="bullet"/>
      <w:lvlText w:val="·"/>
      <w:lvlJc w:val="left"/>
      <w:pPr>
        <w:ind w:left="870" w:hanging="510"/>
      </w:pPr>
      <w:rPr>
        <w:rFonts w:ascii="Calibri" w:eastAsiaTheme="minorHAnsi" w:hAnsi="Calibri" w:cstheme="minorBidi" w:hint="default"/>
      </w:rPr>
    </w:lvl>
    <w:lvl w:ilvl="1" w:tplc="E60ACBB4">
      <w:start w:val="2"/>
      <w:numFmt w:val="bullet"/>
      <w:lvlText w:val="•"/>
      <w:lvlJc w:val="left"/>
      <w:pPr>
        <w:ind w:left="1590" w:hanging="51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240"/>
    <w:multiLevelType w:val="hybridMultilevel"/>
    <w:tmpl w:val="A20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D7822"/>
    <w:multiLevelType w:val="hybridMultilevel"/>
    <w:tmpl w:val="F854483E"/>
    <w:lvl w:ilvl="0" w:tplc="E3E0CF4E">
      <w:start w:val="1"/>
      <w:numFmt w:val="bullet"/>
      <w:lvlText w:val="•"/>
      <w:lvlJc w:val="left"/>
      <w:pPr>
        <w:tabs>
          <w:tab w:val="num" w:pos="720"/>
        </w:tabs>
        <w:ind w:left="720" w:hanging="360"/>
      </w:pPr>
      <w:rPr>
        <w:rFonts w:ascii="Arial" w:hAnsi="Arial" w:hint="default"/>
      </w:rPr>
    </w:lvl>
    <w:lvl w:ilvl="1" w:tplc="8552356A" w:tentative="1">
      <w:start w:val="1"/>
      <w:numFmt w:val="bullet"/>
      <w:lvlText w:val="•"/>
      <w:lvlJc w:val="left"/>
      <w:pPr>
        <w:tabs>
          <w:tab w:val="num" w:pos="1440"/>
        </w:tabs>
        <w:ind w:left="1440" w:hanging="360"/>
      </w:pPr>
      <w:rPr>
        <w:rFonts w:ascii="Arial" w:hAnsi="Arial" w:hint="default"/>
      </w:rPr>
    </w:lvl>
    <w:lvl w:ilvl="2" w:tplc="86447C7C" w:tentative="1">
      <w:start w:val="1"/>
      <w:numFmt w:val="bullet"/>
      <w:lvlText w:val="•"/>
      <w:lvlJc w:val="left"/>
      <w:pPr>
        <w:tabs>
          <w:tab w:val="num" w:pos="2160"/>
        </w:tabs>
        <w:ind w:left="2160" w:hanging="360"/>
      </w:pPr>
      <w:rPr>
        <w:rFonts w:ascii="Arial" w:hAnsi="Arial" w:hint="default"/>
      </w:rPr>
    </w:lvl>
    <w:lvl w:ilvl="3" w:tplc="1004C7CE" w:tentative="1">
      <w:start w:val="1"/>
      <w:numFmt w:val="bullet"/>
      <w:lvlText w:val="•"/>
      <w:lvlJc w:val="left"/>
      <w:pPr>
        <w:tabs>
          <w:tab w:val="num" w:pos="2880"/>
        </w:tabs>
        <w:ind w:left="2880" w:hanging="360"/>
      </w:pPr>
      <w:rPr>
        <w:rFonts w:ascii="Arial" w:hAnsi="Arial" w:hint="default"/>
      </w:rPr>
    </w:lvl>
    <w:lvl w:ilvl="4" w:tplc="BB089A0A" w:tentative="1">
      <w:start w:val="1"/>
      <w:numFmt w:val="bullet"/>
      <w:lvlText w:val="•"/>
      <w:lvlJc w:val="left"/>
      <w:pPr>
        <w:tabs>
          <w:tab w:val="num" w:pos="3600"/>
        </w:tabs>
        <w:ind w:left="3600" w:hanging="360"/>
      </w:pPr>
      <w:rPr>
        <w:rFonts w:ascii="Arial" w:hAnsi="Arial" w:hint="default"/>
      </w:rPr>
    </w:lvl>
    <w:lvl w:ilvl="5" w:tplc="E2F45722" w:tentative="1">
      <w:start w:val="1"/>
      <w:numFmt w:val="bullet"/>
      <w:lvlText w:val="•"/>
      <w:lvlJc w:val="left"/>
      <w:pPr>
        <w:tabs>
          <w:tab w:val="num" w:pos="4320"/>
        </w:tabs>
        <w:ind w:left="4320" w:hanging="360"/>
      </w:pPr>
      <w:rPr>
        <w:rFonts w:ascii="Arial" w:hAnsi="Arial" w:hint="default"/>
      </w:rPr>
    </w:lvl>
    <w:lvl w:ilvl="6" w:tplc="08889700" w:tentative="1">
      <w:start w:val="1"/>
      <w:numFmt w:val="bullet"/>
      <w:lvlText w:val="•"/>
      <w:lvlJc w:val="left"/>
      <w:pPr>
        <w:tabs>
          <w:tab w:val="num" w:pos="5040"/>
        </w:tabs>
        <w:ind w:left="5040" w:hanging="360"/>
      </w:pPr>
      <w:rPr>
        <w:rFonts w:ascii="Arial" w:hAnsi="Arial" w:hint="default"/>
      </w:rPr>
    </w:lvl>
    <w:lvl w:ilvl="7" w:tplc="6390264A" w:tentative="1">
      <w:start w:val="1"/>
      <w:numFmt w:val="bullet"/>
      <w:lvlText w:val="•"/>
      <w:lvlJc w:val="left"/>
      <w:pPr>
        <w:tabs>
          <w:tab w:val="num" w:pos="5760"/>
        </w:tabs>
        <w:ind w:left="5760" w:hanging="360"/>
      </w:pPr>
      <w:rPr>
        <w:rFonts w:ascii="Arial" w:hAnsi="Arial" w:hint="default"/>
      </w:rPr>
    </w:lvl>
    <w:lvl w:ilvl="8" w:tplc="2B549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52A0B"/>
    <w:multiLevelType w:val="hybridMultilevel"/>
    <w:tmpl w:val="3CD2B470"/>
    <w:lvl w:ilvl="0" w:tplc="BF98D3C4">
      <w:start w:val="1"/>
      <w:numFmt w:val="bullet"/>
      <w:lvlText w:val="•"/>
      <w:lvlJc w:val="left"/>
      <w:pPr>
        <w:tabs>
          <w:tab w:val="num" w:pos="720"/>
        </w:tabs>
        <w:ind w:left="720" w:hanging="360"/>
      </w:pPr>
      <w:rPr>
        <w:rFonts w:ascii="Arial" w:hAnsi="Arial" w:hint="default"/>
      </w:rPr>
    </w:lvl>
    <w:lvl w:ilvl="1" w:tplc="95DCBD86" w:tentative="1">
      <w:start w:val="1"/>
      <w:numFmt w:val="bullet"/>
      <w:lvlText w:val="•"/>
      <w:lvlJc w:val="left"/>
      <w:pPr>
        <w:tabs>
          <w:tab w:val="num" w:pos="1440"/>
        </w:tabs>
        <w:ind w:left="1440" w:hanging="360"/>
      </w:pPr>
      <w:rPr>
        <w:rFonts w:ascii="Arial" w:hAnsi="Arial" w:hint="default"/>
      </w:rPr>
    </w:lvl>
    <w:lvl w:ilvl="2" w:tplc="43C682B8" w:tentative="1">
      <w:start w:val="1"/>
      <w:numFmt w:val="bullet"/>
      <w:lvlText w:val="•"/>
      <w:lvlJc w:val="left"/>
      <w:pPr>
        <w:tabs>
          <w:tab w:val="num" w:pos="2160"/>
        </w:tabs>
        <w:ind w:left="2160" w:hanging="360"/>
      </w:pPr>
      <w:rPr>
        <w:rFonts w:ascii="Arial" w:hAnsi="Arial" w:hint="default"/>
      </w:rPr>
    </w:lvl>
    <w:lvl w:ilvl="3" w:tplc="620030E4" w:tentative="1">
      <w:start w:val="1"/>
      <w:numFmt w:val="bullet"/>
      <w:lvlText w:val="•"/>
      <w:lvlJc w:val="left"/>
      <w:pPr>
        <w:tabs>
          <w:tab w:val="num" w:pos="2880"/>
        </w:tabs>
        <w:ind w:left="2880" w:hanging="360"/>
      </w:pPr>
      <w:rPr>
        <w:rFonts w:ascii="Arial" w:hAnsi="Arial" w:hint="default"/>
      </w:rPr>
    </w:lvl>
    <w:lvl w:ilvl="4" w:tplc="0A8259F8" w:tentative="1">
      <w:start w:val="1"/>
      <w:numFmt w:val="bullet"/>
      <w:lvlText w:val="•"/>
      <w:lvlJc w:val="left"/>
      <w:pPr>
        <w:tabs>
          <w:tab w:val="num" w:pos="3600"/>
        </w:tabs>
        <w:ind w:left="3600" w:hanging="360"/>
      </w:pPr>
      <w:rPr>
        <w:rFonts w:ascii="Arial" w:hAnsi="Arial" w:hint="default"/>
      </w:rPr>
    </w:lvl>
    <w:lvl w:ilvl="5" w:tplc="0BBA36D4" w:tentative="1">
      <w:start w:val="1"/>
      <w:numFmt w:val="bullet"/>
      <w:lvlText w:val="•"/>
      <w:lvlJc w:val="left"/>
      <w:pPr>
        <w:tabs>
          <w:tab w:val="num" w:pos="4320"/>
        </w:tabs>
        <w:ind w:left="4320" w:hanging="360"/>
      </w:pPr>
      <w:rPr>
        <w:rFonts w:ascii="Arial" w:hAnsi="Arial" w:hint="default"/>
      </w:rPr>
    </w:lvl>
    <w:lvl w:ilvl="6" w:tplc="D0607156" w:tentative="1">
      <w:start w:val="1"/>
      <w:numFmt w:val="bullet"/>
      <w:lvlText w:val="•"/>
      <w:lvlJc w:val="left"/>
      <w:pPr>
        <w:tabs>
          <w:tab w:val="num" w:pos="5040"/>
        </w:tabs>
        <w:ind w:left="5040" w:hanging="360"/>
      </w:pPr>
      <w:rPr>
        <w:rFonts w:ascii="Arial" w:hAnsi="Arial" w:hint="default"/>
      </w:rPr>
    </w:lvl>
    <w:lvl w:ilvl="7" w:tplc="616E14A8" w:tentative="1">
      <w:start w:val="1"/>
      <w:numFmt w:val="bullet"/>
      <w:lvlText w:val="•"/>
      <w:lvlJc w:val="left"/>
      <w:pPr>
        <w:tabs>
          <w:tab w:val="num" w:pos="5760"/>
        </w:tabs>
        <w:ind w:left="5760" w:hanging="360"/>
      </w:pPr>
      <w:rPr>
        <w:rFonts w:ascii="Arial" w:hAnsi="Arial" w:hint="default"/>
      </w:rPr>
    </w:lvl>
    <w:lvl w:ilvl="8" w:tplc="D270A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26115D"/>
    <w:multiLevelType w:val="hybridMultilevel"/>
    <w:tmpl w:val="B9AE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8541D"/>
    <w:multiLevelType w:val="hybridMultilevel"/>
    <w:tmpl w:val="476EA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70845"/>
    <w:multiLevelType w:val="hybridMultilevel"/>
    <w:tmpl w:val="F9EC6C30"/>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B164B0"/>
    <w:multiLevelType w:val="hybridMultilevel"/>
    <w:tmpl w:val="DDE6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6141A"/>
    <w:multiLevelType w:val="hybridMultilevel"/>
    <w:tmpl w:val="672A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8726F"/>
    <w:multiLevelType w:val="hybridMultilevel"/>
    <w:tmpl w:val="CE0C3DD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F5900"/>
    <w:multiLevelType w:val="hybridMultilevel"/>
    <w:tmpl w:val="C93470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3DC0A34"/>
    <w:multiLevelType w:val="hybridMultilevel"/>
    <w:tmpl w:val="19566506"/>
    <w:lvl w:ilvl="0" w:tplc="1E18F278">
      <w:start w:val="1"/>
      <w:numFmt w:val="bullet"/>
      <w:lvlText w:val="•"/>
      <w:lvlJc w:val="left"/>
      <w:pPr>
        <w:tabs>
          <w:tab w:val="num" w:pos="720"/>
        </w:tabs>
        <w:ind w:left="720" w:hanging="360"/>
      </w:pPr>
      <w:rPr>
        <w:rFonts w:ascii="Arial" w:hAnsi="Arial" w:hint="default"/>
      </w:rPr>
    </w:lvl>
    <w:lvl w:ilvl="1" w:tplc="8782248C" w:tentative="1">
      <w:start w:val="1"/>
      <w:numFmt w:val="bullet"/>
      <w:lvlText w:val="•"/>
      <w:lvlJc w:val="left"/>
      <w:pPr>
        <w:tabs>
          <w:tab w:val="num" w:pos="1440"/>
        </w:tabs>
        <w:ind w:left="1440" w:hanging="360"/>
      </w:pPr>
      <w:rPr>
        <w:rFonts w:ascii="Arial" w:hAnsi="Arial" w:hint="default"/>
      </w:rPr>
    </w:lvl>
    <w:lvl w:ilvl="2" w:tplc="5120C02A" w:tentative="1">
      <w:start w:val="1"/>
      <w:numFmt w:val="bullet"/>
      <w:lvlText w:val="•"/>
      <w:lvlJc w:val="left"/>
      <w:pPr>
        <w:tabs>
          <w:tab w:val="num" w:pos="2160"/>
        </w:tabs>
        <w:ind w:left="2160" w:hanging="360"/>
      </w:pPr>
      <w:rPr>
        <w:rFonts w:ascii="Arial" w:hAnsi="Arial" w:hint="default"/>
      </w:rPr>
    </w:lvl>
    <w:lvl w:ilvl="3" w:tplc="B6D0EE8C" w:tentative="1">
      <w:start w:val="1"/>
      <w:numFmt w:val="bullet"/>
      <w:lvlText w:val="•"/>
      <w:lvlJc w:val="left"/>
      <w:pPr>
        <w:tabs>
          <w:tab w:val="num" w:pos="2880"/>
        </w:tabs>
        <w:ind w:left="2880" w:hanging="360"/>
      </w:pPr>
      <w:rPr>
        <w:rFonts w:ascii="Arial" w:hAnsi="Arial" w:hint="default"/>
      </w:rPr>
    </w:lvl>
    <w:lvl w:ilvl="4" w:tplc="10D28C32" w:tentative="1">
      <w:start w:val="1"/>
      <w:numFmt w:val="bullet"/>
      <w:lvlText w:val="•"/>
      <w:lvlJc w:val="left"/>
      <w:pPr>
        <w:tabs>
          <w:tab w:val="num" w:pos="3600"/>
        </w:tabs>
        <w:ind w:left="3600" w:hanging="360"/>
      </w:pPr>
      <w:rPr>
        <w:rFonts w:ascii="Arial" w:hAnsi="Arial" w:hint="default"/>
      </w:rPr>
    </w:lvl>
    <w:lvl w:ilvl="5" w:tplc="C54C7E08" w:tentative="1">
      <w:start w:val="1"/>
      <w:numFmt w:val="bullet"/>
      <w:lvlText w:val="•"/>
      <w:lvlJc w:val="left"/>
      <w:pPr>
        <w:tabs>
          <w:tab w:val="num" w:pos="4320"/>
        </w:tabs>
        <w:ind w:left="4320" w:hanging="360"/>
      </w:pPr>
      <w:rPr>
        <w:rFonts w:ascii="Arial" w:hAnsi="Arial" w:hint="default"/>
      </w:rPr>
    </w:lvl>
    <w:lvl w:ilvl="6" w:tplc="6CF0A142" w:tentative="1">
      <w:start w:val="1"/>
      <w:numFmt w:val="bullet"/>
      <w:lvlText w:val="•"/>
      <w:lvlJc w:val="left"/>
      <w:pPr>
        <w:tabs>
          <w:tab w:val="num" w:pos="5040"/>
        </w:tabs>
        <w:ind w:left="5040" w:hanging="360"/>
      </w:pPr>
      <w:rPr>
        <w:rFonts w:ascii="Arial" w:hAnsi="Arial" w:hint="default"/>
      </w:rPr>
    </w:lvl>
    <w:lvl w:ilvl="7" w:tplc="F808EC82" w:tentative="1">
      <w:start w:val="1"/>
      <w:numFmt w:val="bullet"/>
      <w:lvlText w:val="•"/>
      <w:lvlJc w:val="left"/>
      <w:pPr>
        <w:tabs>
          <w:tab w:val="num" w:pos="5760"/>
        </w:tabs>
        <w:ind w:left="5760" w:hanging="360"/>
      </w:pPr>
      <w:rPr>
        <w:rFonts w:ascii="Arial" w:hAnsi="Arial" w:hint="default"/>
      </w:rPr>
    </w:lvl>
    <w:lvl w:ilvl="8" w:tplc="CABC3C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2348D"/>
    <w:multiLevelType w:val="hybridMultilevel"/>
    <w:tmpl w:val="6AB2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F972C3"/>
    <w:multiLevelType w:val="hybridMultilevel"/>
    <w:tmpl w:val="C9AA2A18"/>
    <w:lvl w:ilvl="0" w:tplc="73D2B712">
      <w:start w:val="1"/>
      <w:numFmt w:val="bullet"/>
      <w:lvlText w:val=""/>
      <w:lvlJc w:val="left"/>
      <w:pPr>
        <w:ind w:left="360" w:hanging="360"/>
      </w:pPr>
      <w:rPr>
        <w:rFonts w:ascii="Wingdings" w:hAnsi="Wingdings" w:hint="default"/>
        <w:color w:val="000000" w:themeColor="text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16E16"/>
    <w:multiLevelType w:val="hybridMultilevel"/>
    <w:tmpl w:val="830242D8"/>
    <w:lvl w:ilvl="0" w:tplc="7208FD5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F531B"/>
    <w:multiLevelType w:val="hybridMultilevel"/>
    <w:tmpl w:val="3238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C707F"/>
    <w:multiLevelType w:val="hybridMultilevel"/>
    <w:tmpl w:val="0E1EDBAA"/>
    <w:lvl w:ilvl="0" w:tplc="98B854B8">
      <w:start w:val="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47B67"/>
    <w:multiLevelType w:val="hybridMultilevel"/>
    <w:tmpl w:val="E44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734A9"/>
    <w:multiLevelType w:val="hybridMultilevel"/>
    <w:tmpl w:val="0BB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136C2"/>
    <w:multiLevelType w:val="hybridMultilevel"/>
    <w:tmpl w:val="C57815E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64EDA"/>
    <w:multiLevelType w:val="hybridMultilevel"/>
    <w:tmpl w:val="9F1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7743E"/>
    <w:multiLevelType w:val="hybridMultilevel"/>
    <w:tmpl w:val="90D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2372B"/>
    <w:multiLevelType w:val="hybridMultilevel"/>
    <w:tmpl w:val="87463396"/>
    <w:lvl w:ilvl="0" w:tplc="ADDC645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70530B"/>
    <w:multiLevelType w:val="hybridMultilevel"/>
    <w:tmpl w:val="03AEAAEC"/>
    <w:lvl w:ilvl="0" w:tplc="8A904FDE">
      <w:start w:val="1"/>
      <w:numFmt w:val="bullet"/>
      <w:lvlText w:val="•"/>
      <w:lvlJc w:val="left"/>
      <w:pPr>
        <w:tabs>
          <w:tab w:val="num" w:pos="720"/>
        </w:tabs>
        <w:ind w:left="720" w:hanging="360"/>
      </w:pPr>
      <w:rPr>
        <w:rFonts w:ascii="Arial" w:hAnsi="Arial" w:hint="default"/>
      </w:rPr>
    </w:lvl>
    <w:lvl w:ilvl="1" w:tplc="78663E86" w:tentative="1">
      <w:start w:val="1"/>
      <w:numFmt w:val="bullet"/>
      <w:lvlText w:val="•"/>
      <w:lvlJc w:val="left"/>
      <w:pPr>
        <w:tabs>
          <w:tab w:val="num" w:pos="1440"/>
        </w:tabs>
        <w:ind w:left="1440" w:hanging="360"/>
      </w:pPr>
      <w:rPr>
        <w:rFonts w:ascii="Arial" w:hAnsi="Arial" w:hint="default"/>
      </w:rPr>
    </w:lvl>
    <w:lvl w:ilvl="2" w:tplc="1AF6CACA" w:tentative="1">
      <w:start w:val="1"/>
      <w:numFmt w:val="bullet"/>
      <w:lvlText w:val="•"/>
      <w:lvlJc w:val="left"/>
      <w:pPr>
        <w:tabs>
          <w:tab w:val="num" w:pos="2160"/>
        </w:tabs>
        <w:ind w:left="2160" w:hanging="360"/>
      </w:pPr>
      <w:rPr>
        <w:rFonts w:ascii="Arial" w:hAnsi="Arial" w:hint="default"/>
      </w:rPr>
    </w:lvl>
    <w:lvl w:ilvl="3" w:tplc="58729728" w:tentative="1">
      <w:start w:val="1"/>
      <w:numFmt w:val="bullet"/>
      <w:lvlText w:val="•"/>
      <w:lvlJc w:val="left"/>
      <w:pPr>
        <w:tabs>
          <w:tab w:val="num" w:pos="2880"/>
        </w:tabs>
        <w:ind w:left="2880" w:hanging="360"/>
      </w:pPr>
      <w:rPr>
        <w:rFonts w:ascii="Arial" w:hAnsi="Arial" w:hint="default"/>
      </w:rPr>
    </w:lvl>
    <w:lvl w:ilvl="4" w:tplc="55E6F090" w:tentative="1">
      <w:start w:val="1"/>
      <w:numFmt w:val="bullet"/>
      <w:lvlText w:val="•"/>
      <w:lvlJc w:val="left"/>
      <w:pPr>
        <w:tabs>
          <w:tab w:val="num" w:pos="3600"/>
        </w:tabs>
        <w:ind w:left="3600" w:hanging="360"/>
      </w:pPr>
      <w:rPr>
        <w:rFonts w:ascii="Arial" w:hAnsi="Arial" w:hint="default"/>
      </w:rPr>
    </w:lvl>
    <w:lvl w:ilvl="5" w:tplc="553426D2" w:tentative="1">
      <w:start w:val="1"/>
      <w:numFmt w:val="bullet"/>
      <w:lvlText w:val="•"/>
      <w:lvlJc w:val="left"/>
      <w:pPr>
        <w:tabs>
          <w:tab w:val="num" w:pos="4320"/>
        </w:tabs>
        <w:ind w:left="4320" w:hanging="360"/>
      </w:pPr>
      <w:rPr>
        <w:rFonts w:ascii="Arial" w:hAnsi="Arial" w:hint="default"/>
      </w:rPr>
    </w:lvl>
    <w:lvl w:ilvl="6" w:tplc="9AF64B00" w:tentative="1">
      <w:start w:val="1"/>
      <w:numFmt w:val="bullet"/>
      <w:lvlText w:val="•"/>
      <w:lvlJc w:val="left"/>
      <w:pPr>
        <w:tabs>
          <w:tab w:val="num" w:pos="5040"/>
        </w:tabs>
        <w:ind w:left="5040" w:hanging="360"/>
      </w:pPr>
      <w:rPr>
        <w:rFonts w:ascii="Arial" w:hAnsi="Arial" w:hint="default"/>
      </w:rPr>
    </w:lvl>
    <w:lvl w:ilvl="7" w:tplc="B69C2A36" w:tentative="1">
      <w:start w:val="1"/>
      <w:numFmt w:val="bullet"/>
      <w:lvlText w:val="•"/>
      <w:lvlJc w:val="left"/>
      <w:pPr>
        <w:tabs>
          <w:tab w:val="num" w:pos="5760"/>
        </w:tabs>
        <w:ind w:left="5760" w:hanging="360"/>
      </w:pPr>
      <w:rPr>
        <w:rFonts w:ascii="Arial" w:hAnsi="Arial" w:hint="default"/>
      </w:rPr>
    </w:lvl>
    <w:lvl w:ilvl="8" w:tplc="D2DCE6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275F00"/>
    <w:multiLevelType w:val="hybridMultilevel"/>
    <w:tmpl w:val="AA4E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E7796"/>
    <w:multiLevelType w:val="hybridMultilevel"/>
    <w:tmpl w:val="F38E4520"/>
    <w:lvl w:ilvl="0" w:tplc="2EE8CC78">
      <w:start w:val="1"/>
      <w:numFmt w:val="bullet"/>
      <w:lvlText w:val="•"/>
      <w:lvlJc w:val="left"/>
      <w:pPr>
        <w:tabs>
          <w:tab w:val="num" w:pos="720"/>
        </w:tabs>
        <w:ind w:left="720" w:hanging="360"/>
      </w:pPr>
      <w:rPr>
        <w:rFonts w:ascii="Arial" w:hAnsi="Arial" w:hint="default"/>
      </w:rPr>
    </w:lvl>
    <w:lvl w:ilvl="1" w:tplc="C5D27F3E" w:tentative="1">
      <w:start w:val="1"/>
      <w:numFmt w:val="bullet"/>
      <w:lvlText w:val="•"/>
      <w:lvlJc w:val="left"/>
      <w:pPr>
        <w:tabs>
          <w:tab w:val="num" w:pos="1440"/>
        </w:tabs>
        <w:ind w:left="1440" w:hanging="360"/>
      </w:pPr>
      <w:rPr>
        <w:rFonts w:ascii="Arial" w:hAnsi="Arial" w:hint="default"/>
      </w:rPr>
    </w:lvl>
    <w:lvl w:ilvl="2" w:tplc="053E769C" w:tentative="1">
      <w:start w:val="1"/>
      <w:numFmt w:val="bullet"/>
      <w:lvlText w:val="•"/>
      <w:lvlJc w:val="left"/>
      <w:pPr>
        <w:tabs>
          <w:tab w:val="num" w:pos="2160"/>
        </w:tabs>
        <w:ind w:left="2160" w:hanging="360"/>
      </w:pPr>
      <w:rPr>
        <w:rFonts w:ascii="Arial" w:hAnsi="Arial" w:hint="default"/>
      </w:rPr>
    </w:lvl>
    <w:lvl w:ilvl="3" w:tplc="D250CB8C" w:tentative="1">
      <w:start w:val="1"/>
      <w:numFmt w:val="bullet"/>
      <w:lvlText w:val="•"/>
      <w:lvlJc w:val="left"/>
      <w:pPr>
        <w:tabs>
          <w:tab w:val="num" w:pos="2880"/>
        </w:tabs>
        <w:ind w:left="2880" w:hanging="360"/>
      </w:pPr>
      <w:rPr>
        <w:rFonts w:ascii="Arial" w:hAnsi="Arial" w:hint="default"/>
      </w:rPr>
    </w:lvl>
    <w:lvl w:ilvl="4" w:tplc="4428136C" w:tentative="1">
      <w:start w:val="1"/>
      <w:numFmt w:val="bullet"/>
      <w:lvlText w:val="•"/>
      <w:lvlJc w:val="left"/>
      <w:pPr>
        <w:tabs>
          <w:tab w:val="num" w:pos="3600"/>
        </w:tabs>
        <w:ind w:left="3600" w:hanging="360"/>
      </w:pPr>
      <w:rPr>
        <w:rFonts w:ascii="Arial" w:hAnsi="Arial" w:hint="default"/>
      </w:rPr>
    </w:lvl>
    <w:lvl w:ilvl="5" w:tplc="97089CB2" w:tentative="1">
      <w:start w:val="1"/>
      <w:numFmt w:val="bullet"/>
      <w:lvlText w:val="•"/>
      <w:lvlJc w:val="left"/>
      <w:pPr>
        <w:tabs>
          <w:tab w:val="num" w:pos="4320"/>
        </w:tabs>
        <w:ind w:left="4320" w:hanging="360"/>
      </w:pPr>
      <w:rPr>
        <w:rFonts w:ascii="Arial" w:hAnsi="Arial" w:hint="default"/>
      </w:rPr>
    </w:lvl>
    <w:lvl w:ilvl="6" w:tplc="01F45F06" w:tentative="1">
      <w:start w:val="1"/>
      <w:numFmt w:val="bullet"/>
      <w:lvlText w:val="•"/>
      <w:lvlJc w:val="left"/>
      <w:pPr>
        <w:tabs>
          <w:tab w:val="num" w:pos="5040"/>
        </w:tabs>
        <w:ind w:left="5040" w:hanging="360"/>
      </w:pPr>
      <w:rPr>
        <w:rFonts w:ascii="Arial" w:hAnsi="Arial" w:hint="default"/>
      </w:rPr>
    </w:lvl>
    <w:lvl w:ilvl="7" w:tplc="F212643E" w:tentative="1">
      <w:start w:val="1"/>
      <w:numFmt w:val="bullet"/>
      <w:lvlText w:val="•"/>
      <w:lvlJc w:val="left"/>
      <w:pPr>
        <w:tabs>
          <w:tab w:val="num" w:pos="5760"/>
        </w:tabs>
        <w:ind w:left="5760" w:hanging="360"/>
      </w:pPr>
      <w:rPr>
        <w:rFonts w:ascii="Arial" w:hAnsi="Arial" w:hint="default"/>
      </w:rPr>
    </w:lvl>
    <w:lvl w:ilvl="8" w:tplc="055846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DC3006"/>
    <w:multiLevelType w:val="hybridMultilevel"/>
    <w:tmpl w:val="35B0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E6C32"/>
    <w:multiLevelType w:val="multilevel"/>
    <w:tmpl w:val="F49C8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AE235B"/>
    <w:multiLevelType w:val="hybridMultilevel"/>
    <w:tmpl w:val="7BA8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
  </w:num>
  <w:num w:numId="4">
    <w:abstractNumId w:val="20"/>
  </w:num>
  <w:num w:numId="5">
    <w:abstractNumId w:val="23"/>
  </w:num>
  <w:num w:numId="6">
    <w:abstractNumId w:val="11"/>
  </w:num>
  <w:num w:numId="7">
    <w:abstractNumId w:val="16"/>
  </w:num>
  <w:num w:numId="8">
    <w:abstractNumId w:val="25"/>
  </w:num>
  <w:num w:numId="9">
    <w:abstractNumId w:val="26"/>
  </w:num>
  <w:num w:numId="10">
    <w:abstractNumId w:val="10"/>
  </w:num>
  <w:num w:numId="11">
    <w:abstractNumId w:val="28"/>
  </w:num>
  <w:num w:numId="12">
    <w:abstractNumId w:val="0"/>
  </w:num>
  <w:num w:numId="13">
    <w:abstractNumId w:val="22"/>
  </w:num>
  <w:num w:numId="14">
    <w:abstractNumId w:val="8"/>
  </w:num>
  <w:num w:numId="15">
    <w:abstractNumId w:val="13"/>
  </w:num>
  <w:num w:numId="16">
    <w:abstractNumId w:val="3"/>
  </w:num>
  <w:num w:numId="17">
    <w:abstractNumId w:val="12"/>
  </w:num>
  <w:num w:numId="18">
    <w:abstractNumId w:val="18"/>
  </w:num>
  <w:num w:numId="19">
    <w:abstractNumId w:val="19"/>
  </w:num>
  <w:num w:numId="20">
    <w:abstractNumId w:val="1"/>
  </w:num>
  <w:num w:numId="21">
    <w:abstractNumId w:val="24"/>
  </w:num>
  <w:num w:numId="22">
    <w:abstractNumId w:val="21"/>
  </w:num>
  <w:num w:numId="23">
    <w:abstractNumId w:val="15"/>
  </w:num>
  <w:num w:numId="24">
    <w:abstractNumId w:val="32"/>
  </w:num>
  <w:num w:numId="25">
    <w:abstractNumId w:val="27"/>
  </w:num>
  <w:num w:numId="26">
    <w:abstractNumId w:val="6"/>
  </w:num>
  <w:num w:numId="27">
    <w:abstractNumId w:val="7"/>
  </w:num>
  <w:num w:numId="28">
    <w:abstractNumId w:val="29"/>
  </w:num>
  <w:num w:numId="29">
    <w:abstractNumId w:val="9"/>
  </w:num>
  <w:num w:numId="30">
    <w:abstractNumId w:val="31"/>
  </w:num>
  <w:num w:numId="31">
    <w:abstractNumId w:val="14"/>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2MjQxNzA0MLIyMDcyUdpeDU4uLM/DyQAkPjWgDen+p4LQAAAA=="/>
  </w:docVars>
  <w:rsids>
    <w:rsidRoot w:val="008B754F"/>
    <w:rsid w:val="000121D4"/>
    <w:rsid w:val="00017586"/>
    <w:rsid w:val="000217D8"/>
    <w:rsid w:val="00026E53"/>
    <w:rsid w:val="000329C1"/>
    <w:rsid w:val="00032C40"/>
    <w:rsid w:val="00035A36"/>
    <w:rsid w:val="0003627A"/>
    <w:rsid w:val="00043B6C"/>
    <w:rsid w:val="00044C4A"/>
    <w:rsid w:val="000465D1"/>
    <w:rsid w:val="00050179"/>
    <w:rsid w:val="00055ED5"/>
    <w:rsid w:val="000577A0"/>
    <w:rsid w:val="000665A8"/>
    <w:rsid w:val="00067122"/>
    <w:rsid w:val="00072DA3"/>
    <w:rsid w:val="0007329D"/>
    <w:rsid w:val="000734EE"/>
    <w:rsid w:val="000746FD"/>
    <w:rsid w:val="000760DD"/>
    <w:rsid w:val="00082D33"/>
    <w:rsid w:val="00083A01"/>
    <w:rsid w:val="000870B2"/>
    <w:rsid w:val="000A0534"/>
    <w:rsid w:val="000A1D50"/>
    <w:rsid w:val="000A5656"/>
    <w:rsid w:val="000B679F"/>
    <w:rsid w:val="000B7DA5"/>
    <w:rsid w:val="000B7ED4"/>
    <w:rsid w:val="000C3C98"/>
    <w:rsid w:val="000D0F0F"/>
    <w:rsid w:val="000D26ED"/>
    <w:rsid w:val="000E1FBE"/>
    <w:rsid w:val="000E406E"/>
    <w:rsid w:val="000E46C5"/>
    <w:rsid w:val="000F42D6"/>
    <w:rsid w:val="00105380"/>
    <w:rsid w:val="001146B0"/>
    <w:rsid w:val="00116FFD"/>
    <w:rsid w:val="001177D6"/>
    <w:rsid w:val="00117D85"/>
    <w:rsid w:val="00122F51"/>
    <w:rsid w:val="00123C0A"/>
    <w:rsid w:val="00132256"/>
    <w:rsid w:val="00133318"/>
    <w:rsid w:val="00134AC2"/>
    <w:rsid w:val="00136DA1"/>
    <w:rsid w:val="0014643D"/>
    <w:rsid w:val="00153098"/>
    <w:rsid w:val="00160E9B"/>
    <w:rsid w:val="001645E7"/>
    <w:rsid w:val="00166C02"/>
    <w:rsid w:val="00167ECE"/>
    <w:rsid w:val="00170D59"/>
    <w:rsid w:val="00171BA3"/>
    <w:rsid w:val="00171BFC"/>
    <w:rsid w:val="00171F08"/>
    <w:rsid w:val="0018238E"/>
    <w:rsid w:val="00184BFE"/>
    <w:rsid w:val="00191910"/>
    <w:rsid w:val="001923F0"/>
    <w:rsid w:val="001942D9"/>
    <w:rsid w:val="0019439F"/>
    <w:rsid w:val="001971A8"/>
    <w:rsid w:val="001B143E"/>
    <w:rsid w:val="001B4527"/>
    <w:rsid w:val="001B5162"/>
    <w:rsid w:val="001C083A"/>
    <w:rsid w:val="001C3E3C"/>
    <w:rsid w:val="001D13DE"/>
    <w:rsid w:val="001D68C4"/>
    <w:rsid w:val="001E54BB"/>
    <w:rsid w:val="001E73AD"/>
    <w:rsid w:val="001F0063"/>
    <w:rsid w:val="001F22E8"/>
    <w:rsid w:val="001F257E"/>
    <w:rsid w:val="001F25DE"/>
    <w:rsid w:val="001F46BB"/>
    <w:rsid w:val="001F507A"/>
    <w:rsid w:val="001F6678"/>
    <w:rsid w:val="001F6CDE"/>
    <w:rsid w:val="00200B48"/>
    <w:rsid w:val="002013E2"/>
    <w:rsid w:val="0020489D"/>
    <w:rsid w:val="002074B0"/>
    <w:rsid w:val="00207C37"/>
    <w:rsid w:val="00207F20"/>
    <w:rsid w:val="00210226"/>
    <w:rsid w:val="00217EB0"/>
    <w:rsid w:val="00220EFC"/>
    <w:rsid w:val="00221558"/>
    <w:rsid w:val="00233AC3"/>
    <w:rsid w:val="002364E3"/>
    <w:rsid w:val="002368DE"/>
    <w:rsid w:val="002448EF"/>
    <w:rsid w:val="00246CAD"/>
    <w:rsid w:val="0025351E"/>
    <w:rsid w:val="00256018"/>
    <w:rsid w:val="002700F7"/>
    <w:rsid w:val="002718A2"/>
    <w:rsid w:val="00274BF4"/>
    <w:rsid w:val="002768E7"/>
    <w:rsid w:val="00277094"/>
    <w:rsid w:val="00281BC9"/>
    <w:rsid w:val="00282B03"/>
    <w:rsid w:val="00287913"/>
    <w:rsid w:val="00290178"/>
    <w:rsid w:val="00292464"/>
    <w:rsid w:val="002A2EAE"/>
    <w:rsid w:val="002B1DEC"/>
    <w:rsid w:val="002B6C73"/>
    <w:rsid w:val="002D35BC"/>
    <w:rsid w:val="002E28BF"/>
    <w:rsid w:val="002E6D68"/>
    <w:rsid w:val="002F0F3E"/>
    <w:rsid w:val="002F11E6"/>
    <w:rsid w:val="002F2671"/>
    <w:rsid w:val="002F6894"/>
    <w:rsid w:val="0030543C"/>
    <w:rsid w:val="00316181"/>
    <w:rsid w:val="003202DB"/>
    <w:rsid w:val="003222BD"/>
    <w:rsid w:val="00333684"/>
    <w:rsid w:val="00344DBE"/>
    <w:rsid w:val="00350AF9"/>
    <w:rsid w:val="00351911"/>
    <w:rsid w:val="00365FF3"/>
    <w:rsid w:val="00372CEC"/>
    <w:rsid w:val="00373BA5"/>
    <w:rsid w:val="003770D5"/>
    <w:rsid w:val="003819B1"/>
    <w:rsid w:val="003832BC"/>
    <w:rsid w:val="00390423"/>
    <w:rsid w:val="00391E80"/>
    <w:rsid w:val="003929A8"/>
    <w:rsid w:val="00392AC4"/>
    <w:rsid w:val="00396322"/>
    <w:rsid w:val="003972FC"/>
    <w:rsid w:val="003A309A"/>
    <w:rsid w:val="003A589C"/>
    <w:rsid w:val="003A7B47"/>
    <w:rsid w:val="003A7E85"/>
    <w:rsid w:val="003B1E3F"/>
    <w:rsid w:val="003B2E99"/>
    <w:rsid w:val="003B4B8A"/>
    <w:rsid w:val="003B67C4"/>
    <w:rsid w:val="003C18DE"/>
    <w:rsid w:val="003C5AAB"/>
    <w:rsid w:val="003D280F"/>
    <w:rsid w:val="003D35DC"/>
    <w:rsid w:val="003D5349"/>
    <w:rsid w:val="003D551A"/>
    <w:rsid w:val="003D5F18"/>
    <w:rsid w:val="003E4201"/>
    <w:rsid w:val="003E52CA"/>
    <w:rsid w:val="003E5CF8"/>
    <w:rsid w:val="003E68F7"/>
    <w:rsid w:val="003F5452"/>
    <w:rsid w:val="003F5AB0"/>
    <w:rsid w:val="00406443"/>
    <w:rsid w:val="00407CD1"/>
    <w:rsid w:val="0041268C"/>
    <w:rsid w:val="00413F46"/>
    <w:rsid w:val="00420A26"/>
    <w:rsid w:val="00421E71"/>
    <w:rsid w:val="00425661"/>
    <w:rsid w:val="00427CB3"/>
    <w:rsid w:val="004304E4"/>
    <w:rsid w:val="00432DC6"/>
    <w:rsid w:val="00433B68"/>
    <w:rsid w:val="00434282"/>
    <w:rsid w:val="00436328"/>
    <w:rsid w:val="004433FD"/>
    <w:rsid w:val="00446F61"/>
    <w:rsid w:val="0045338F"/>
    <w:rsid w:val="00454EED"/>
    <w:rsid w:val="004571DF"/>
    <w:rsid w:val="00457B97"/>
    <w:rsid w:val="004620EC"/>
    <w:rsid w:val="004623F0"/>
    <w:rsid w:val="00463922"/>
    <w:rsid w:val="004658EB"/>
    <w:rsid w:val="00466507"/>
    <w:rsid w:val="004752A9"/>
    <w:rsid w:val="00481324"/>
    <w:rsid w:val="00481DE0"/>
    <w:rsid w:val="00486063"/>
    <w:rsid w:val="00495AB6"/>
    <w:rsid w:val="004A2825"/>
    <w:rsid w:val="004A34C7"/>
    <w:rsid w:val="004A34C9"/>
    <w:rsid w:val="004B3D87"/>
    <w:rsid w:val="004B6C2B"/>
    <w:rsid w:val="004C0F71"/>
    <w:rsid w:val="004C1185"/>
    <w:rsid w:val="004D1E55"/>
    <w:rsid w:val="004D5459"/>
    <w:rsid w:val="004D772C"/>
    <w:rsid w:val="004F363E"/>
    <w:rsid w:val="00506788"/>
    <w:rsid w:val="005103C8"/>
    <w:rsid w:val="00511829"/>
    <w:rsid w:val="00517D2B"/>
    <w:rsid w:val="00521CD7"/>
    <w:rsid w:val="00524CD7"/>
    <w:rsid w:val="005328D2"/>
    <w:rsid w:val="00535875"/>
    <w:rsid w:val="0053774D"/>
    <w:rsid w:val="00544ED4"/>
    <w:rsid w:val="00546CA1"/>
    <w:rsid w:val="00551C7F"/>
    <w:rsid w:val="00567C3C"/>
    <w:rsid w:val="00574A8E"/>
    <w:rsid w:val="00585295"/>
    <w:rsid w:val="0058689C"/>
    <w:rsid w:val="00595024"/>
    <w:rsid w:val="0059675C"/>
    <w:rsid w:val="005A452A"/>
    <w:rsid w:val="005A5F71"/>
    <w:rsid w:val="005B1D23"/>
    <w:rsid w:val="005B3407"/>
    <w:rsid w:val="005B6941"/>
    <w:rsid w:val="005C38FA"/>
    <w:rsid w:val="005C7B7E"/>
    <w:rsid w:val="005C7BB8"/>
    <w:rsid w:val="005D1D88"/>
    <w:rsid w:val="00602BF9"/>
    <w:rsid w:val="00602E7B"/>
    <w:rsid w:val="0060417D"/>
    <w:rsid w:val="006053B2"/>
    <w:rsid w:val="0061300A"/>
    <w:rsid w:val="00625BC9"/>
    <w:rsid w:val="00626BD6"/>
    <w:rsid w:val="00627002"/>
    <w:rsid w:val="00631599"/>
    <w:rsid w:val="006331E9"/>
    <w:rsid w:val="00633CF5"/>
    <w:rsid w:val="00635BD9"/>
    <w:rsid w:val="0064411A"/>
    <w:rsid w:val="00644EDC"/>
    <w:rsid w:val="00651A38"/>
    <w:rsid w:val="00655342"/>
    <w:rsid w:val="00656494"/>
    <w:rsid w:val="00661F17"/>
    <w:rsid w:val="00662459"/>
    <w:rsid w:val="006627C9"/>
    <w:rsid w:val="00662880"/>
    <w:rsid w:val="006676E9"/>
    <w:rsid w:val="00677034"/>
    <w:rsid w:val="00682583"/>
    <w:rsid w:val="00683641"/>
    <w:rsid w:val="006851E8"/>
    <w:rsid w:val="006859CE"/>
    <w:rsid w:val="00687861"/>
    <w:rsid w:val="00687C79"/>
    <w:rsid w:val="006A13DB"/>
    <w:rsid w:val="006A43FB"/>
    <w:rsid w:val="006A468A"/>
    <w:rsid w:val="006A4FCC"/>
    <w:rsid w:val="006A57D0"/>
    <w:rsid w:val="006B10A0"/>
    <w:rsid w:val="006B7B3F"/>
    <w:rsid w:val="006C1268"/>
    <w:rsid w:val="006D1C04"/>
    <w:rsid w:val="006E7ED5"/>
    <w:rsid w:val="00703B03"/>
    <w:rsid w:val="0070571C"/>
    <w:rsid w:val="00713994"/>
    <w:rsid w:val="0071503B"/>
    <w:rsid w:val="00716AD0"/>
    <w:rsid w:val="007240FD"/>
    <w:rsid w:val="00737595"/>
    <w:rsid w:val="00751812"/>
    <w:rsid w:val="00755464"/>
    <w:rsid w:val="007557FA"/>
    <w:rsid w:val="007601D3"/>
    <w:rsid w:val="00760F70"/>
    <w:rsid w:val="00761085"/>
    <w:rsid w:val="00763DEE"/>
    <w:rsid w:val="00765ECE"/>
    <w:rsid w:val="0077013A"/>
    <w:rsid w:val="00771148"/>
    <w:rsid w:val="0077393E"/>
    <w:rsid w:val="00774231"/>
    <w:rsid w:val="007758A6"/>
    <w:rsid w:val="007808B1"/>
    <w:rsid w:val="00782B6E"/>
    <w:rsid w:val="00784434"/>
    <w:rsid w:val="00785E29"/>
    <w:rsid w:val="00787517"/>
    <w:rsid w:val="00790B3A"/>
    <w:rsid w:val="0079158B"/>
    <w:rsid w:val="0079186F"/>
    <w:rsid w:val="00793D36"/>
    <w:rsid w:val="00794C51"/>
    <w:rsid w:val="00794F20"/>
    <w:rsid w:val="007A0906"/>
    <w:rsid w:val="007A5678"/>
    <w:rsid w:val="007A7E92"/>
    <w:rsid w:val="007C303B"/>
    <w:rsid w:val="007E7E7E"/>
    <w:rsid w:val="007F2526"/>
    <w:rsid w:val="007F3FC4"/>
    <w:rsid w:val="007F4BEF"/>
    <w:rsid w:val="007F563C"/>
    <w:rsid w:val="007F59A0"/>
    <w:rsid w:val="007F7B3E"/>
    <w:rsid w:val="00801D03"/>
    <w:rsid w:val="00805FDC"/>
    <w:rsid w:val="00820CF9"/>
    <w:rsid w:val="008212F2"/>
    <w:rsid w:val="0083359F"/>
    <w:rsid w:val="0084770F"/>
    <w:rsid w:val="00847C4E"/>
    <w:rsid w:val="00853FB8"/>
    <w:rsid w:val="00856055"/>
    <w:rsid w:val="00856AAC"/>
    <w:rsid w:val="00860F09"/>
    <w:rsid w:val="00866190"/>
    <w:rsid w:val="00866CB4"/>
    <w:rsid w:val="0087282D"/>
    <w:rsid w:val="0088510B"/>
    <w:rsid w:val="00887A97"/>
    <w:rsid w:val="00890B04"/>
    <w:rsid w:val="00894DED"/>
    <w:rsid w:val="008A6A29"/>
    <w:rsid w:val="008A7CB8"/>
    <w:rsid w:val="008B02DB"/>
    <w:rsid w:val="008B2B78"/>
    <w:rsid w:val="008B31B4"/>
    <w:rsid w:val="008B754F"/>
    <w:rsid w:val="008C0B74"/>
    <w:rsid w:val="008C499F"/>
    <w:rsid w:val="008C6C5C"/>
    <w:rsid w:val="008D0579"/>
    <w:rsid w:val="008D25BE"/>
    <w:rsid w:val="008D73D2"/>
    <w:rsid w:val="008E0C24"/>
    <w:rsid w:val="008E21C7"/>
    <w:rsid w:val="008E2E0B"/>
    <w:rsid w:val="008E35C8"/>
    <w:rsid w:val="008E4F60"/>
    <w:rsid w:val="008E53CF"/>
    <w:rsid w:val="008E656B"/>
    <w:rsid w:val="008E66A9"/>
    <w:rsid w:val="008F5A34"/>
    <w:rsid w:val="00901C04"/>
    <w:rsid w:val="00910D68"/>
    <w:rsid w:val="00910F90"/>
    <w:rsid w:val="009129E3"/>
    <w:rsid w:val="00920180"/>
    <w:rsid w:val="00920327"/>
    <w:rsid w:val="00921979"/>
    <w:rsid w:val="00924309"/>
    <w:rsid w:val="00931267"/>
    <w:rsid w:val="00934827"/>
    <w:rsid w:val="00935A06"/>
    <w:rsid w:val="00936A66"/>
    <w:rsid w:val="00936CEE"/>
    <w:rsid w:val="0095147A"/>
    <w:rsid w:val="00953059"/>
    <w:rsid w:val="00955C5D"/>
    <w:rsid w:val="00961451"/>
    <w:rsid w:val="0096685E"/>
    <w:rsid w:val="00967C88"/>
    <w:rsid w:val="00972AE5"/>
    <w:rsid w:val="00973AAD"/>
    <w:rsid w:val="00985EF0"/>
    <w:rsid w:val="00990D41"/>
    <w:rsid w:val="009A7984"/>
    <w:rsid w:val="009B0A92"/>
    <w:rsid w:val="009B2088"/>
    <w:rsid w:val="009B3E98"/>
    <w:rsid w:val="009D178D"/>
    <w:rsid w:val="009D21FB"/>
    <w:rsid w:val="009E0041"/>
    <w:rsid w:val="009F1121"/>
    <w:rsid w:val="009F1CD9"/>
    <w:rsid w:val="009F5C2B"/>
    <w:rsid w:val="009F6178"/>
    <w:rsid w:val="009F7929"/>
    <w:rsid w:val="00A008F7"/>
    <w:rsid w:val="00A04A93"/>
    <w:rsid w:val="00A063D5"/>
    <w:rsid w:val="00A07C19"/>
    <w:rsid w:val="00A07ECE"/>
    <w:rsid w:val="00A21B22"/>
    <w:rsid w:val="00A23566"/>
    <w:rsid w:val="00A3771B"/>
    <w:rsid w:val="00A400BE"/>
    <w:rsid w:val="00A40F1A"/>
    <w:rsid w:val="00A4393B"/>
    <w:rsid w:val="00A45046"/>
    <w:rsid w:val="00A53CAF"/>
    <w:rsid w:val="00A55D5C"/>
    <w:rsid w:val="00A57161"/>
    <w:rsid w:val="00A571C4"/>
    <w:rsid w:val="00A6307C"/>
    <w:rsid w:val="00A674E9"/>
    <w:rsid w:val="00A67C58"/>
    <w:rsid w:val="00A727C8"/>
    <w:rsid w:val="00A72A80"/>
    <w:rsid w:val="00A7567E"/>
    <w:rsid w:val="00A811BD"/>
    <w:rsid w:val="00A87C9B"/>
    <w:rsid w:val="00AA2B17"/>
    <w:rsid w:val="00AA2BC0"/>
    <w:rsid w:val="00AA6EAE"/>
    <w:rsid w:val="00AB12A0"/>
    <w:rsid w:val="00AC0078"/>
    <w:rsid w:val="00AC3E3E"/>
    <w:rsid w:val="00AC5E70"/>
    <w:rsid w:val="00AC6168"/>
    <w:rsid w:val="00AD38A8"/>
    <w:rsid w:val="00AD67A7"/>
    <w:rsid w:val="00AD7728"/>
    <w:rsid w:val="00AF00FF"/>
    <w:rsid w:val="00AF267D"/>
    <w:rsid w:val="00B03BCC"/>
    <w:rsid w:val="00B1283A"/>
    <w:rsid w:val="00B170E1"/>
    <w:rsid w:val="00B26547"/>
    <w:rsid w:val="00B34BC1"/>
    <w:rsid w:val="00B414BF"/>
    <w:rsid w:val="00B43600"/>
    <w:rsid w:val="00B45AF6"/>
    <w:rsid w:val="00B47939"/>
    <w:rsid w:val="00B5139E"/>
    <w:rsid w:val="00B53053"/>
    <w:rsid w:val="00B612D0"/>
    <w:rsid w:val="00B94881"/>
    <w:rsid w:val="00B95D78"/>
    <w:rsid w:val="00BA284E"/>
    <w:rsid w:val="00BA49A6"/>
    <w:rsid w:val="00BA5D07"/>
    <w:rsid w:val="00BA7E8D"/>
    <w:rsid w:val="00BB136C"/>
    <w:rsid w:val="00BB46F4"/>
    <w:rsid w:val="00BB4856"/>
    <w:rsid w:val="00BB57C0"/>
    <w:rsid w:val="00BC43E3"/>
    <w:rsid w:val="00BD4929"/>
    <w:rsid w:val="00BD62AD"/>
    <w:rsid w:val="00BE3720"/>
    <w:rsid w:val="00BE5152"/>
    <w:rsid w:val="00BE639E"/>
    <w:rsid w:val="00BF0267"/>
    <w:rsid w:val="00BF0BD8"/>
    <w:rsid w:val="00BF4FDF"/>
    <w:rsid w:val="00BF5BDC"/>
    <w:rsid w:val="00BF6253"/>
    <w:rsid w:val="00BF6876"/>
    <w:rsid w:val="00BF7F6D"/>
    <w:rsid w:val="00C11FF4"/>
    <w:rsid w:val="00C13E76"/>
    <w:rsid w:val="00C15FCA"/>
    <w:rsid w:val="00C209F9"/>
    <w:rsid w:val="00C32FE7"/>
    <w:rsid w:val="00C34744"/>
    <w:rsid w:val="00C36371"/>
    <w:rsid w:val="00C37E3E"/>
    <w:rsid w:val="00C43E08"/>
    <w:rsid w:val="00C44BE8"/>
    <w:rsid w:val="00C500F2"/>
    <w:rsid w:val="00C518AE"/>
    <w:rsid w:val="00C70412"/>
    <w:rsid w:val="00C70848"/>
    <w:rsid w:val="00C80353"/>
    <w:rsid w:val="00C84579"/>
    <w:rsid w:val="00C85930"/>
    <w:rsid w:val="00C86CCE"/>
    <w:rsid w:val="00C93021"/>
    <w:rsid w:val="00C94AB9"/>
    <w:rsid w:val="00C96A25"/>
    <w:rsid w:val="00CC2A95"/>
    <w:rsid w:val="00CC641A"/>
    <w:rsid w:val="00CC67B8"/>
    <w:rsid w:val="00CC7399"/>
    <w:rsid w:val="00CD13A2"/>
    <w:rsid w:val="00CD2CF8"/>
    <w:rsid w:val="00CD7979"/>
    <w:rsid w:val="00CE3174"/>
    <w:rsid w:val="00CE6E2F"/>
    <w:rsid w:val="00CE7FAF"/>
    <w:rsid w:val="00CF1006"/>
    <w:rsid w:val="00CF43E0"/>
    <w:rsid w:val="00CF646A"/>
    <w:rsid w:val="00D035F4"/>
    <w:rsid w:val="00D116F7"/>
    <w:rsid w:val="00D12A55"/>
    <w:rsid w:val="00D13C85"/>
    <w:rsid w:val="00D14519"/>
    <w:rsid w:val="00D157AA"/>
    <w:rsid w:val="00D2034A"/>
    <w:rsid w:val="00D2181A"/>
    <w:rsid w:val="00D249D8"/>
    <w:rsid w:val="00D26673"/>
    <w:rsid w:val="00D2766A"/>
    <w:rsid w:val="00D323D2"/>
    <w:rsid w:val="00D35F1F"/>
    <w:rsid w:val="00D46E96"/>
    <w:rsid w:val="00D54047"/>
    <w:rsid w:val="00D54EAB"/>
    <w:rsid w:val="00D605F7"/>
    <w:rsid w:val="00D652AA"/>
    <w:rsid w:val="00D66A84"/>
    <w:rsid w:val="00D70750"/>
    <w:rsid w:val="00D733D8"/>
    <w:rsid w:val="00D84FDB"/>
    <w:rsid w:val="00D85F46"/>
    <w:rsid w:val="00D86B8C"/>
    <w:rsid w:val="00DA0BA0"/>
    <w:rsid w:val="00DA0E9D"/>
    <w:rsid w:val="00DA156F"/>
    <w:rsid w:val="00DA1742"/>
    <w:rsid w:val="00DB2C58"/>
    <w:rsid w:val="00DB319C"/>
    <w:rsid w:val="00DC2430"/>
    <w:rsid w:val="00DC51B4"/>
    <w:rsid w:val="00DC5AF4"/>
    <w:rsid w:val="00DC5E19"/>
    <w:rsid w:val="00DD2F13"/>
    <w:rsid w:val="00DD66CE"/>
    <w:rsid w:val="00DD674B"/>
    <w:rsid w:val="00DE1789"/>
    <w:rsid w:val="00DE266D"/>
    <w:rsid w:val="00DE5E29"/>
    <w:rsid w:val="00DF0DC8"/>
    <w:rsid w:val="00DF1E14"/>
    <w:rsid w:val="00DF5B02"/>
    <w:rsid w:val="00DF7E19"/>
    <w:rsid w:val="00E0214B"/>
    <w:rsid w:val="00E03531"/>
    <w:rsid w:val="00E1497A"/>
    <w:rsid w:val="00E1754B"/>
    <w:rsid w:val="00E21B18"/>
    <w:rsid w:val="00E22A12"/>
    <w:rsid w:val="00E3236D"/>
    <w:rsid w:val="00E32E20"/>
    <w:rsid w:val="00E35323"/>
    <w:rsid w:val="00E3783B"/>
    <w:rsid w:val="00E37C04"/>
    <w:rsid w:val="00E405FC"/>
    <w:rsid w:val="00E4403C"/>
    <w:rsid w:val="00E51CC8"/>
    <w:rsid w:val="00E52D46"/>
    <w:rsid w:val="00E52FEA"/>
    <w:rsid w:val="00E544B7"/>
    <w:rsid w:val="00E54CB1"/>
    <w:rsid w:val="00E6170C"/>
    <w:rsid w:val="00E62A80"/>
    <w:rsid w:val="00E64528"/>
    <w:rsid w:val="00E743A4"/>
    <w:rsid w:val="00E755F3"/>
    <w:rsid w:val="00E7761F"/>
    <w:rsid w:val="00E77FCB"/>
    <w:rsid w:val="00E81EBF"/>
    <w:rsid w:val="00E93F6A"/>
    <w:rsid w:val="00E96731"/>
    <w:rsid w:val="00EA7FEA"/>
    <w:rsid w:val="00EB0CE5"/>
    <w:rsid w:val="00EB3F68"/>
    <w:rsid w:val="00EB75B7"/>
    <w:rsid w:val="00EC30A3"/>
    <w:rsid w:val="00EC4EB1"/>
    <w:rsid w:val="00EC6AC1"/>
    <w:rsid w:val="00ED15CD"/>
    <w:rsid w:val="00ED5C9B"/>
    <w:rsid w:val="00EE492D"/>
    <w:rsid w:val="00F02EF1"/>
    <w:rsid w:val="00F0484E"/>
    <w:rsid w:val="00F05581"/>
    <w:rsid w:val="00F10BCE"/>
    <w:rsid w:val="00F155B2"/>
    <w:rsid w:val="00F20D1A"/>
    <w:rsid w:val="00F21FDF"/>
    <w:rsid w:val="00F2500A"/>
    <w:rsid w:val="00F264F7"/>
    <w:rsid w:val="00F401E0"/>
    <w:rsid w:val="00F41E8C"/>
    <w:rsid w:val="00F50F63"/>
    <w:rsid w:val="00F52318"/>
    <w:rsid w:val="00F5468D"/>
    <w:rsid w:val="00F54892"/>
    <w:rsid w:val="00F557B7"/>
    <w:rsid w:val="00F56EC6"/>
    <w:rsid w:val="00F60D38"/>
    <w:rsid w:val="00F61A04"/>
    <w:rsid w:val="00F63A0E"/>
    <w:rsid w:val="00F6446D"/>
    <w:rsid w:val="00F66179"/>
    <w:rsid w:val="00F67A1A"/>
    <w:rsid w:val="00F71AB1"/>
    <w:rsid w:val="00F76A16"/>
    <w:rsid w:val="00F776CE"/>
    <w:rsid w:val="00F77C0A"/>
    <w:rsid w:val="00F80167"/>
    <w:rsid w:val="00F84622"/>
    <w:rsid w:val="00F91072"/>
    <w:rsid w:val="00FA4062"/>
    <w:rsid w:val="00FA5120"/>
    <w:rsid w:val="00FA68A6"/>
    <w:rsid w:val="00FA74FA"/>
    <w:rsid w:val="00FB2BC5"/>
    <w:rsid w:val="00FB5F66"/>
    <w:rsid w:val="00FB724E"/>
    <w:rsid w:val="00FB73D5"/>
    <w:rsid w:val="00FC0872"/>
    <w:rsid w:val="00FC22BB"/>
    <w:rsid w:val="00FC5561"/>
    <w:rsid w:val="00FC5EE3"/>
    <w:rsid w:val="00FD7D94"/>
    <w:rsid w:val="00FE5A5B"/>
    <w:rsid w:val="00FF4C7A"/>
    <w:rsid w:val="00FF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E149"/>
  <w15:docId w15:val="{7EE280F9-CF36-4873-9BEF-51FDE433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8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0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4F"/>
    <w:pPr>
      <w:ind w:left="720"/>
      <w:contextualSpacing/>
    </w:pPr>
  </w:style>
  <w:style w:type="character" w:styleId="Hyperlink">
    <w:name w:val="Hyperlink"/>
    <w:basedOn w:val="DefaultParagraphFont"/>
    <w:uiPriority w:val="99"/>
    <w:unhideWhenUsed/>
    <w:rsid w:val="00BE3720"/>
    <w:rPr>
      <w:color w:val="0000FF" w:themeColor="hyperlink"/>
      <w:u w:val="single"/>
    </w:rPr>
  </w:style>
  <w:style w:type="character" w:styleId="CommentReference">
    <w:name w:val="annotation reference"/>
    <w:uiPriority w:val="99"/>
    <w:semiHidden/>
    <w:unhideWhenUsed/>
    <w:rsid w:val="00BE3720"/>
    <w:rPr>
      <w:sz w:val="16"/>
      <w:szCs w:val="16"/>
    </w:rPr>
  </w:style>
  <w:style w:type="paragraph" w:styleId="CommentText">
    <w:name w:val="annotation text"/>
    <w:basedOn w:val="Normal"/>
    <w:link w:val="CommentTextChar"/>
    <w:uiPriority w:val="99"/>
    <w:semiHidden/>
    <w:unhideWhenUsed/>
    <w:rsid w:val="00BE3720"/>
    <w:pPr>
      <w:spacing w:after="0" w:line="240" w:lineRule="auto"/>
    </w:pPr>
    <w:rPr>
      <w:rFonts w:ascii="Arial" w:eastAsia="Times" w:hAnsi="Arial" w:cs="Arial"/>
      <w:sz w:val="20"/>
      <w:szCs w:val="20"/>
    </w:rPr>
  </w:style>
  <w:style w:type="character" w:customStyle="1" w:styleId="CommentTextChar">
    <w:name w:val="Comment Text Char"/>
    <w:basedOn w:val="DefaultParagraphFont"/>
    <w:link w:val="CommentText"/>
    <w:uiPriority w:val="99"/>
    <w:semiHidden/>
    <w:rsid w:val="00BE3720"/>
    <w:rPr>
      <w:rFonts w:ascii="Arial" w:eastAsia="Times" w:hAnsi="Arial" w:cs="Arial"/>
      <w:sz w:val="20"/>
      <w:szCs w:val="20"/>
    </w:rPr>
  </w:style>
  <w:style w:type="paragraph" w:styleId="BalloonText">
    <w:name w:val="Balloon Text"/>
    <w:basedOn w:val="Normal"/>
    <w:link w:val="BalloonTextChar"/>
    <w:uiPriority w:val="99"/>
    <w:semiHidden/>
    <w:unhideWhenUsed/>
    <w:rsid w:val="00BE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F7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0F70"/>
    <w:rPr>
      <w:rFonts w:ascii="Arial" w:eastAsia="Times" w:hAnsi="Arial" w:cs="Arial"/>
      <w:b/>
      <w:bCs/>
      <w:sz w:val="20"/>
      <w:szCs w:val="20"/>
    </w:rPr>
  </w:style>
  <w:style w:type="character" w:styleId="FollowedHyperlink">
    <w:name w:val="FollowedHyperlink"/>
    <w:basedOn w:val="DefaultParagraphFont"/>
    <w:uiPriority w:val="99"/>
    <w:semiHidden/>
    <w:unhideWhenUsed/>
    <w:rsid w:val="00132256"/>
    <w:rPr>
      <w:color w:val="800080" w:themeColor="followedHyperlink"/>
      <w:u w:val="single"/>
    </w:rPr>
  </w:style>
  <w:style w:type="character" w:customStyle="1" w:styleId="apple-converted-space">
    <w:name w:val="apple-converted-space"/>
    <w:basedOn w:val="DefaultParagraphFont"/>
    <w:rsid w:val="006A13DB"/>
  </w:style>
  <w:style w:type="character" w:customStyle="1" w:styleId="Heading1Char">
    <w:name w:val="Heading 1 Char"/>
    <w:basedOn w:val="DefaultParagraphFont"/>
    <w:link w:val="Heading1"/>
    <w:uiPriority w:val="9"/>
    <w:rsid w:val="00990D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8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C4"/>
  </w:style>
  <w:style w:type="paragraph" w:styleId="Footer">
    <w:name w:val="footer"/>
    <w:basedOn w:val="Normal"/>
    <w:link w:val="FooterChar"/>
    <w:uiPriority w:val="99"/>
    <w:unhideWhenUsed/>
    <w:rsid w:val="003B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C4"/>
  </w:style>
  <w:style w:type="paragraph" w:styleId="IntenseQuote">
    <w:name w:val="Intense Quote"/>
    <w:basedOn w:val="Normal"/>
    <w:next w:val="Normal"/>
    <w:link w:val="IntenseQuoteChar"/>
    <w:uiPriority w:val="30"/>
    <w:qFormat/>
    <w:rsid w:val="00CF43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43E0"/>
    <w:rPr>
      <w:b/>
      <w:bCs/>
      <w:i/>
      <w:iCs/>
      <w:color w:val="4F81BD" w:themeColor="accent1"/>
    </w:rPr>
  </w:style>
  <w:style w:type="paragraph" w:styleId="TOCHeading">
    <w:name w:val="TOC Heading"/>
    <w:basedOn w:val="Heading1"/>
    <w:next w:val="Normal"/>
    <w:uiPriority w:val="39"/>
    <w:unhideWhenUsed/>
    <w:qFormat/>
    <w:rsid w:val="00F10BCE"/>
    <w:pPr>
      <w:outlineLvl w:val="9"/>
    </w:pPr>
    <w:rPr>
      <w:lang w:val="en-US" w:eastAsia="ja-JP"/>
    </w:rPr>
  </w:style>
  <w:style w:type="paragraph" w:styleId="TOC2">
    <w:name w:val="toc 2"/>
    <w:basedOn w:val="Normal"/>
    <w:next w:val="Normal"/>
    <w:autoRedefine/>
    <w:uiPriority w:val="39"/>
    <w:unhideWhenUsed/>
    <w:rsid w:val="00CF646A"/>
    <w:pPr>
      <w:tabs>
        <w:tab w:val="left" w:pos="880"/>
        <w:tab w:val="right" w:leader="dot" w:pos="9016"/>
      </w:tabs>
      <w:spacing w:after="100"/>
    </w:pPr>
  </w:style>
  <w:style w:type="paragraph" w:styleId="TOC1">
    <w:name w:val="toc 1"/>
    <w:basedOn w:val="Normal"/>
    <w:next w:val="Normal"/>
    <w:autoRedefine/>
    <w:uiPriority w:val="39"/>
    <w:unhideWhenUsed/>
    <w:rsid w:val="00901C04"/>
    <w:pPr>
      <w:tabs>
        <w:tab w:val="right" w:leader="dot" w:pos="9016"/>
      </w:tabs>
      <w:spacing w:after="100"/>
    </w:pPr>
    <w:rPr>
      <w:rFonts w:ascii="Arial" w:hAnsi="Arial" w:cs="Arial"/>
      <w:b/>
      <w:noProof/>
    </w:rPr>
  </w:style>
  <w:style w:type="table" w:styleId="TableGrid">
    <w:name w:val="Table Grid"/>
    <w:basedOn w:val="TableNormal"/>
    <w:uiPriority w:val="59"/>
    <w:rsid w:val="00AD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C6D9F1" w:themeFill="text2" w:themeFillTint="33"/>
    </w:tcPr>
  </w:style>
  <w:style w:type="paragraph" w:styleId="TOC3">
    <w:name w:val="toc 3"/>
    <w:basedOn w:val="Normal"/>
    <w:next w:val="Normal"/>
    <w:autoRedefine/>
    <w:uiPriority w:val="39"/>
    <w:unhideWhenUsed/>
    <w:rsid w:val="00860F09"/>
    <w:pPr>
      <w:spacing w:after="100" w:line="259" w:lineRule="auto"/>
      <w:ind w:left="440"/>
    </w:pPr>
    <w:rPr>
      <w:rFonts w:eastAsiaTheme="minorEastAsia" w:cs="Times New Roman"/>
      <w:lang w:val="en-US"/>
    </w:rPr>
  </w:style>
  <w:style w:type="paragraph" w:styleId="FootnoteText">
    <w:name w:val="footnote text"/>
    <w:basedOn w:val="Normal"/>
    <w:link w:val="FootnoteTextChar"/>
    <w:uiPriority w:val="99"/>
    <w:semiHidden/>
    <w:unhideWhenUsed/>
    <w:rsid w:val="00651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38"/>
    <w:rPr>
      <w:sz w:val="20"/>
      <w:szCs w:val="20"/>
    </w:rPr>
  </w:style>
  <w:style w:type="character" w:styleId="FootnoteReference">
    <w:name w:val="footnote reference"/>
    <w:basedOn w:val="DefaultParagraphFont"/>
    <w:uiPriority w:val="99"/>
    <w:semiHidden/>
    <w:unhideWhenUsed/>
    <w:rsid w:val="00651A38"/>
    <w:rPr>
      <w:vertAlign w:val="superscript"/>
    </w:rPr>
  </w:style>
  <w:style w:type="paragraph" w:styleId="NormalWeb">
    <w:name w:val="Normal (Web)"/>
    <w:basedOn w:val="Normal"/>
    <w:uiPriority w:val="99"/>
    <w:semiHidden/>
    <w:unhideWhenUsed/>
    <w:rsid w:val="00EB3F68"/>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53059"/>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E405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5FC"/>
    <w:rPr>
      <w:sz w:val="20"/>
      <w:szCs w:val="20"/>
    </w:rPr>
  </w:style>
  <w:style w:type="character" w:styleId="EndnoteReference">
    <w:name w:val="endnote reference"/>
    <w:basedOn w:val="DefaultParagraphFont"/>
    <w:uiPriority w:val="99"/>
    <w:semiHidden/>
    <w:unhideWhenUsed/>
    <w:rsid w:val="00E40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5686">
      <w:bodyDiv w:val="1"/>
      <w:marLeft w:val="0"/>
      <w:marRight w:val="0"/>
      <w:marTop w:val="0"/>
      <w:marBottom w:val="0"/>
      <w:divBdr>
        <w:top w:val="none" w:sz="0" w:space="0" w:color="auto"/>
        <w:left w:val="none" w:sz="0" w:space="0" w:color="auto"/>
        <w:bottom w:val="none" w:sz="0" w:space="0" w:color="auto"/>
        <w:right w:val="none" w:sz="0" w:space="0" w:color="auto"/>
      </w:divBdr>
    </w:div>
    <w:div w:id="138378619">
      <w:bodyDiv w:val="1"/>
      <w:marLeft w:val="0"/>
      <w:marRight w:val="0"/>
      <w:marTop w:val="0"/>
      <w:marBottom w:val="0"/>
      <w:divBdr>
        <w:top w:val="none" w:sz="0" w:space="0" w:color="auto"/>
        <w:left w:val="none" w:sz="0" w:space="0" w:color="auto"/>
        <w:bottom w:val="none" w:sz="0" w:space="0" w:color="auto"/>
        <w:right w:val="none" w:sz="0" w:space="0" w:color="auto"/>
      </w:divBdr>
    </w:div>
    <w:div w:id="153571385">
      <w:bodyDiv w:val="1"/>
      <w:marLeft w:val="0"/>
      <w:marRight w:val="0"/>
      <w:marTop w:val="0"/>
      <w:marBottom w:val="0"/>
      <w:divBdr>
        <w:top w:val="none" w:sz="0" w:space="0" w:color="auto"/>
        <w:left w:val="none" w:sz="0" w:space="0" w:color="auto"/>
        <w:bottom w:val="none" w:sz="0" w:space="0" w:color="auto"/>
        <w:right w:val="none" w:sz="0" w:space="0" w:color="auto"/>
      </w:divBdr>
    </w:div>
    <w:div w:id="162282045">
      <w:bodyDiv w:val="1"/>
      <w:marLeft w:val="0"/>
      <w:marRight w:val="0"/>
      <w:marTop w:val="0"/>
      <w:marBottom w:val="0"/>
      <w:divBdr>
        <w:top w:val="none" w:sz="0" w:space="0" w:color="auto"/>
        <w:left w:val="none" w:sz="0" w:space="0" w:color="auto"/>
        <w:bottom w:val="none" w:sz="0" w:space="0" w:color="auto"/>
        <w:right w:val="none" w:sz="0" w:space="0" w:color="auto"/>
      </w:divBdr>
    </w:div>
    <w:div w:id="168646133">
      <w:bodyDiv w:val="1"/>
      <w:marLeft w:val="0"/>
      <w:marRight w:val="0"/>
      <w:marTop w:val="0"/>
      <w:marBottom w:val="0"/>
      <w:divBdr>
        <w:top w:val="none" w:sz="0" w:space="0" w:color="auto"/>
        <w:left w:val="none" w:sz="0" w:space="0" w:color="auto"/>
        <w:bottom w:val="none" w:sz="0" w:space="0" w:color="auto"/>
        <w:right w:val="none" w:sz="0" w:space="0" w:color="auto"/>
      </w:divBdr>
      <w:divsChild>
        <w:div w:id="269506954">
          <w:marLeft w:val="720"/>
          <w:marRight w:val="0"/>
          <w:marTop w:val="96"/>
          <w:marBottom w:val="0"/>
          <w:divBdr>
            <w:top w:val="none" w:sz="0" w:space="0" w:color="auto"/>
            <w:left w:val="none" w:sz="0" w:space="0" w:color="auto"/>
            <w:bottom w:val="none" w:sz="0" w:space="0" w:color="auto"/>
            <w:right w:val="none" w:sz="0" w:space="0" w:color="auto"/>
          </w:divBdr>
        </w:div>
        <w:div w:id="905726231">
          <w:marLeft w:val="720"/>
          <w:marRight w:val="0"/>
          <w:marTop w:val="96"/>
          <w:marBottom w:val="0"/>
          <w:divBdr>
            <w:top w:val="none" w:sz="0" w:space="0" w:color="auto"/>
            <w:left w:val="none" w:sz="0" w:space="0" w:color="auto"/>
            <w:bottom w:val="none" w:sz="0" w:space="0" w:color="auto"/>
            <w:right w:val="none" w:sz="0" w:space="0" w:color="auto"/>
          </w:divBdr>
        </w:div>
        <w:div w:id="1309437733">
          <w:marLeft w:val="720"/>
          <w:marRight w:val="0"/>
          <w:marTop w:val="96"/>
          <w:marBottom w:val="0"/>
          <w:divBdr>
            <w:top w:val="none" w:sz="0" w:space="0" w:color="auto"/>
            <w:left w:val="none" w:sz="0" w:space="0" w:color="auto"/>
            <w:bottom w:val="none" w:sz="0" w:space="0" w:color="auto"/>
            <w:right w:val="none" w:sz="0" w:space="0" w:color="auto"/>
          </w:divBdr>
        </w:div>
        <w:div w:id="1931572944">
          <w:marLeft w:val="720"/>
          <w:marRight w:val="0"/>
          <w:marTop w:val="96"/>
          <w:marBottom w:val="0"/>
          <w:divBdr>
            <w:top w:val="none" w:sz="0" w:space="0" w:color="auto"/>
            <w:left w:val="none" w:sz="0" w:space="0" w:color="auto"/>
            <w:bottom w:val="none" w:sz="0" w:space="0" w:color="auto"/>
            <w:right w:val="none" w:sz="0" w:space="0" w:color="auto"/>
          </w:divBdr>
        </w:div>
      </w:divsChild>
    </w:div>
    <w:div w:id="171531580">
      <w:bodyDiv w:val="1"/>
      <w:marLeft w:val="0"/>
      <w:marRight w:val="0"/>
      <w:marTop w:val="0"/>
      <w:marBottom w:val="0"/>
      <w:divBdr>
        <w:top w:val="none" w:sz="0" w:space="0" w:color="auto"/>
        <w:left w:val="none" w:sz="0" w:space="0" w:color="auto"/>
        <w:bottom w:val="none" w:sz="0" w:space="0" w:color="auto"/>
        <w:right w:val="none" w:sz="0" w:space="0" w:color="auto"/>
      </w:divBdr>
    </w:div>
    <w:div w:id="312222206">
      <w:bodyDiv w:val="1"/>
      <w:marLeft w:val="0"/>
      <w:marRight w:val="0"/>
      <w:marTop w:val="0"/>
      <w:marBottom w:val="0"/>
      <w:divBdr>
        <w:top w:val="none" w:sz="0" w:space="0" w:color="auto"/>
        <w:left w:val="none" w:sz="0" w:space="0" w:color="auto"/>
        <w:bottom w:val="none" w:sz="0" w:space="0" w:color="auto"/>
        <w:right w:val="none" w:sz="0" w:space="0" w:color="auto"/>
      </w:divBdr>
      <w:divsChild>
        <w:div w:id="225340914">
          <w:marLeft w:val="720"/>
          <w:marRight w:val="0"/>
          <w:marTop w:val="96"/>
          <w:marBottom w:val="0"/>
          <w:divBdr>
            <w:top w:val="none" w:sz="0" w:space="0" w:color="auto"/>
            <w:left w:val="none" w:sz="0" w:space="0" w:color="auto"/>
            <w:bottom w:val="none" w:sz="0" w:space="0" w:color="auto"/>
            <w:right w:val="none" w:sz="0" w:space="0" w:color="auto"/>
          </w:divBdr>
        </w:div>
        <w:div w:id="458300966">
          <w:marLeft w:val="720"/>
          <w:marRight w:val="0"/>
          <w:marTop w:val="96"/>
          <w:marBottom w:val="0"/>
          <w:divBdr>
            <w:top w:val="none" w:sz="0" w:space="0" w:color="auto"/>
            <w:left w:val="none" w:sz="0" w:space="0" w:color="auto"/>
            <w:bottom w:val="none" w:sz="0" w:space="0" w:color="auto"/>
            <w:right w:val="none" w:sz="0" w:space="0" w:color="auto"/>
          </w:divBdr>
        </w:div>
        <w:div w:id="998658914">
          <w:marLeft w:val="720"/>
          <w:marRight w:val="0"/>
          <w:marTop w:val="96"/>
          <w:marBottom w:val="0"/>
          <w:divBdr>
            <w:top w:val="none" w:sz="0" w:space="0" w:color="auto"/>
            <w:left w:val="none" w:sz="0" w:space="0" w:color="auto"/>
            <w:bottom w:val="none" w:sz="0" w:space="0" w:color="auto"/>
            <w:right w:val="none" w:sz="0" w:space="0" w:color="auto"/>
          </w:divBdr>
        </w:div>
        <w:div w:id="1258949988">
          <w:marLeft w:val="720"/>
          <w:marRight w:val="0"/>
          <w:marTop w:val="96"/>
          <w:marBottom w:val="0"/>
          <w:divBdr>
            <w:top w:val="none" w:sz="0" w:space="0" w:color="auto"/>
            <w:left w:val="none" w:sz="0" w:space="0" w:color="auto"/>
            <w:bottom w:val="none" w:sz="0" w:space="0" w:color="auto"/>
            <w:right w:val="none" w:sz="0" w:space="0" w:color="auto"/>
          </w:divBdr>
        </w:div>
      </w:divsChild>
    </w:div>
    <w:div w:id="323319085">
      <w:bodyDiv w:val="1"/>
      <w:marLeft w:val="0"/>
      <w:marRight w:val="0"/>
      <w:marTop w:val="0"/>
      <w:marBottom w:val="0"/>
      <w:divBdr>
        <w:top w:val="none" w:sz="0" w:space="0" w:color="auto"/>
        <w:left w:val="none" w:sz="0" w:space="0" w:color="auto"/>
        <w:bottom w:val="none" w:sz="0" w:space="0" w:color="auto"/>
        <w:right w:val="none" w:sz="0" w:space="0" w:color="auto"/>
      </w:divBdr>
    </w:div>
    <w:div w:id="323509454">
      <w:bodyDiv w:val="1"/>
      <w:marLeft w:val="0"/>
      <w:marRight w:val="0"/>
      <w:marTop w:val="0"/>
      <w:marBottom w:val="0"/>
      <w:divBdr>
        <w:top w:val="none" w:sz="0" w:space="0" w:color="auto"/>
        <w:left w:val="none" w:sz="0" w:space="0" w:color="auto"/>
        <w:bottom w:val="none" w:sz="0" w:space="0" w:color="auto"/>
        <w:right w:val="none" w:sz="0" w:space="0" w:color="auto"/>
      </w:divBdr>
      <w:divsChild>
        <w:div w:id="271210055">
          <w:marLeft w:val="720"/>
          <w:marRight w:val="0"/>
          <w:marTop w:val="96"/>
          <w:marBottom w:val="0"/>
          <w:divBdr>
            <w:top w:val="none" w:sz="0" w:space="0" w:color="auto"/>
            <w:left w:val="none" w:sz="0" w:space="0" w:color="auto"/>
            <w:bottom w:val="none" w:sz="0" w:space="0" w:color="auto"/>
            <w:right w:val="none" w:sz="0" w:space="0" w:color="auto"/>
          </w:divBdr>
        </w:div>
        <w:div w:id="910238921">
          <w:marLeft w:val="720"/>
          <w:marRight w:val="0"/>
          <w:marTop w:val="96"/>
          <w:marBottom w:val="0"/>
          <w:divBdr>
            <w:top w:val="none" w:sz="0" w:space="0" w:color="auto"/>
            <w:left w:val="none" w:sz="0" w:space="0" w:color="auto"/>
            <w:bottom w:val="none" w:sz="0" w:space="0" w:color="auto"/>
            <w:right w:val="none" w:sz="0" w:space="0" w:color="auto"/>
          </w:divBdr>
        </w:div>
        <w:div w:id="1773429389">
          <w:marLeft w:val="720"/>
          <w:marRight w:val="0"/>
          <w:marTop w:val="96"/>
          <w:marBottom w:val="0"/>
          <w:divBdr>
            <w:top w:val="none" w:sz="0" w:space="0" w:color="auto"/>
            <w:left w:val="none" w:sz="0" w:space="0" w:color="auto"/>
            <w:bottom w:val="none" w:sz="0" w:space="0" w:color="auto"/>
            <w:right w:val="none" w:sz="0" w:space="0" w:color="auto"/>
          </w:divBdr>
        </w:div>
        <w:div w:id="1939949611">
          <w:marLeft w:val="720"/>
          <w:marRight w:val="0"/>
          <w:marTop w:val="96"/>
          <w:marBottom w:val="0"/>
          <w:divBdr>
            <w:top w:val="none" w:sz="0" w:space="0" w:color="auto"/>
            <w:left w:val="none" w:sz="0" w:space="0" w:color="auto"/>
            <w:bottom w:val="none" w:sz="0" w:space="0" w:color="auto"/>
            <w:right w:val="none" w:sz="0" w:space="0" w:color="auto"/>
          </w:divBdr>
        </w:div>
      </w:divsChild>
    </w:div>
    <w:div w:id="367029745">
      <w:bodyDiv w:val="1"/>
      <w:marLeft w:val="0"/>
      <w:marRight w:val="0"/>
      <w:marTop w:val="0"/>
      <w:marBottom w:val="0"/>
      <w:divBdr>
        <w:top w:val="none" w:sz="0" w:space="0" w:color="auto"/>
        <w:left w:val="none" w:sz="0" w:space="0" w:color="auto"/>
        <w:bottom w:val="none" w:sz="0" w:space="0" w:color="auto"/>
        <w:right w:val="none" w:sz="0" w:space="0" w:color="auto"/>
      </w:divBdr>
      <w:divsChild>
        <w:div w:id="228922830">
          <w:marLeft w:val="720"/>
          <w:marRight w:val="0"/>
          <w:marTop w:val="96"/>
          <w:marBottom w:val="0"/>
          <w:divBdr>
            <w:top w:val="none" w:sz="0" w:space="0" w:color="auto"/>
            <w:left w:val="none" w:sz="0" w:space="0" w:color="auto"/>
            <w:bottom w:val="none" w:sz="0" w:space="0" w:color="auto"/>
            <w:right w:val="none" w:sz="0" w:space="0" w:color="auto"/>
          </w:divBdr>
        </w:div>
        <w:div w:id="412046547">
          <w:marLeft w:val="720"/>
          <w:marRight w:val="0"/>
          <w:marTop w:val="96"/>
          <w:marBottom w:val="0"/>
          <w:divBdr>
            <w:top w:val="none" w:sz="0" w:space="0" w:color="auto"/>
            <w:left w:val="none" w:sz="0" w:space="0" w:color="auto"/>
            <w:bottom w:val="none" w:sz="0" w:space="0" w:color="auto"/>
            <w:right w:val="none" w:sz="0" w:space="0" w:color="auto"/>
          </w:divBdr>
        </w:div>
        <w:div w:id="466170257">
          <w:marLeft w:val="720"/>
          <w:marRight w:val="0"/>
          <w:marTop w:val="96"/>
          <w:marBottom w:val="0"/>
          <w:divBdr>
            <w:top w:val="none" w:sz="0" w:space="0" w:color="auto"/>
            <w:left w:val="none" w:sz="0" w:space="0" w:color="auto"/>
            <w:bottom w:val="none" w:sz="0" w:space="0" w:color="auto"/>
            <w:right w:val="none" w:sz="0" w:space="0" w:color="auto"/>
          </w:divBdr>
        </w:div>
        <w:div w:id="1142697079">
          <w:marLeft w:val="720"/>
          <w:marRight w:val="0"/>
          <w:marTop w:val="96"/>
          <w:marBottom w:val="0"/>
          <w:divBdr>
            <w:top w:val="none" w:sz="0" w:space="0" w:color="auto"/>
            <w:left w:val="none" w:sz="0" w:space="0" w:color="auto"/>
            <w:bottom w:val="none" w:sz="0" w:space="0" w:color="auto"/>
            <w:right w:val="none" w:sz="0" w:space="0" w:color="auto"/>
          </w:divBdr>
        </w:div>
      </w:divsChild>
    </w:div>
    <w:div w:id="431560114">
      <w:bodyDiv w:val="1"/>
      <w:marLeft w:val="0"/>
      <w:marRight w:val="0"/>
      <w:marTop w:val="0"/>
      <w:marBottom w:val="0"/>
      <w:divBdr>
        <w:top w:val="none" w:sz="0" w:space="0" w:color="auto"/>
        <w:left w:val="none" w:sz="0" w:space="0" w:color="auto"/>
        <w:bottom w:val="none" w:sz="0" w:space="0" w:color="auto"/>
        <w:right w:val="none" w:sz="0" w:space="0" w:color="auto"/>
      </w:divBdr>
    </w:div>
    <w:div w:id="560212634">
      <w:bodyDiv w:val="1"/>
      <w:marLeft w:val="0"/>
      <w:marRight w:val="0"/>
      <w:marTop w:val="0"/>
      <w:marBottom w:val="0"/>
      <w:divBdr>
        <w:top w:val="none" w:sz="0" w:space="0" w:color="auto"/>
        <w:left w:val="none" w:sz="0" w:space="0" w:color="auto"/>
        <w:bottom w:val="none" w:sz="0" w:space="0" w:color="auto"/>
        <w:right w:val="none" w:sz="0" w:space="0" w:color="auto"/>
      </w:divBdr>
    </w:div>
    <w:div w:id="593979122">
      <w:bodyDiv w:val="1"/>
      <w:marLeft w:val="0"/>
      <w:marRight w:val="0"/>
      <w:marTop w:val="0"/>
      <w:marBottom w:val="0"/>
      <w:divBdr>
        <w:top w:val="none" w:sz="0" w:space="0" w:color="auto"/>
        <w:left w:val="none" w:sz="0" w:space="0" w:color="auto"/>
        <w:bottom w:val="none" w:sz="0" w:space="0" w:color="auto"/>
        <w:right w:val="none" w:sz="0" w:space="0" w:color="auto"/>
      </w:divBdr>
      <w:divsChild>
        <w:div w:id="94443278">
          <w:marLeft w:val="720"/>
          <w:marRight w:val="0"/>
          <w:marTop w:val="96"/>
          <w:marBottom w:val="0"/>
          <w:divBdr>
            <w:top w:val="none" w:sz="0" w:space="0" w:color="auto"/>
            <w:left w:val="none" w:sz="0" w:space="0" w:color="auto"/>
            <w:bottom w:val="none" w:sz="0" w:space="0" w:color="auto"/>
            <w:right w:val="none" w:sz="0" w:space="0" w:color="auto"/>
          </w:divBdr>
        </w:div>
        <w:div w:id="221867417">
          <w:marLeft w:val="720"/>
          <w:marRight w:val="0"/>
          <w:marTop w:val="96"/>
          <w:marBottom w:val="0"/>
          <w:divBdr>
            <w:top w:val="none" w:sz="0" w:space="0" w:color="auto"/>
            <w:left w:val="none" w:sz="0" w:space="0" w:color="auto"/>
            <w:bottom w:val="none" w:sz="0" w:space="0" w:color="auto"/>
            <w:right w:val="none" w:sz="0" w:space="0" w:color="auto"/>
          </w:divBdr>
        </w:div>
        <w:div w:id="811018114">
          <w:marLeft w:val="720"/>
          <w:marRight w:val="0"/>
          <w:marTop w:val="96"/>
          <w:marBottom w:val="0"/>
          <w:divBdr>
            <w:top w:val="none" w:sz="0" w:space="0" w:color="auto"/>
            <w:left w:val="none" w:sz="0" w:space="0" w:color="auto"/>
            <w:bottom w:val="none" w:sz="0" w:space="0" w:color="auto"/>
            <w:right w:val="none" w:sz="0" w:space="0" w:color="auto"/>
          </w:divBdr>
        </w:div>
        <w:div w:id="1022628956">
          <w:marLeft w:val="720"/>
          <w:marRight w:val="0"/>
          <w:marTop w:val="96"/>
          <w:marBottom w:val="0"/>
          <w:divBdr>
            <w:top w:val="none" w:sz="0" w:space="0" w:color="auto"/>
            <w:left w:val="none" w:sz="0" w:space="0" w:color="auto"/>
            <w:bottom w:val="none" w:sz="0" w:space="0" w:color="auto"/>
            <w:right w:val="none" w:sz="0" w:space="0" w:color="auto"/>
          </w:divBdr>
        </w:div>
      </w:divsChild>
    </w:div>
    <w:div w:id="703597027">
      <w:bodyDiv w:val="1"/>
      <w:marLeft w:val="0"/>
      <w:marRight w:val="0"/>
      <w:marTop w:val="0"/>
      <w:marBottom w:val="0"/>
      <w:divBdr>
        <w:top w:val="none" w:sz="0" w:space="0" w:color="auto"/>
        <w:left w:val="none" w:sz="0" w:space="0" w:color="auto"/>
        <w:bottom w:val="none" w:sz="0" w:space="0" w:color="auto"/>
        <w:right w:val="none" w:sz="0" w:space="0" w:color="auto"/>
      </w:divBdr>
      <w:divsChild>
        <w:div w:id="493643812">
          <w:marLeft w:val="720"/>
          <w:marRight w:val="0"/>
          <w:marTop w:val="96"/>
          <w:marBottom w:val="0"/>
          <w:divBdr>
            <w:top w:val="none" w:sz="0" w:space="0" w:color="auto"/>
            <w:left w:val="none" w:sz="0" w:space="0" w:color="auto"/>
            <w:bottom w:val="none" w:sz="0" w:space="0" w:color="auto"/>
            <w:right w:val="none" w:sz="0" w:space="0" w:color="auto"/>
          </w:divBdr>
        </w:div>
        <w:div w:id="892079713">
          <w:marLeft w:val="720"/>
          <w:marRight w:val="0"/>
          <w:marTop w:val="96"/>
          <w:marBottom w:val="0"/>
          <w:divBdr>
            <w:top w:val="none" w:sz="0" w:space="0" w:color="auto"/>
            <w:left w:val="none" w:sz="0" w:space="0" w:color="auto"/>
            <w:bottom w:val="none" w:sz="0" w:space="0" w:color="auto"/>
            <w:right w:val="none" w:sz="0" w:space="0" w:color="auto"/>
          </w:divBdr>
        </w:div>
        <w:div w:id="1874922642">
          <w:marLeft w:val="720"/>
          <w:marRight w:val="0"/>
          <w:marTop w:val="96"/>
          <w:marBottom w:val="0"/>
          <w:divBdr>
            <w:top w:val="none" w:sz="0" w:space="0" w:color="auto"/>
            <w:left w:val="none" w:sz="0" w:space="0" w:color="auto"/>
            <w:bottom w:val="none" w:sz="0" w:space="0" w:color="auto"/>
            <w:right w:val="none" w:sz="0" w:space="0" w:color="auto"/>
          </w:divBdr>
        </w:div>
        <w:div w:id="1877884075">
          <w:marLeft w:val="720"/>
          <w:marRight w:val="0"/>
          <w:marTop w:val="96"/>
          <w:marBottom w:val="0"/>
          <w:divBdr>
            <w:top w:val="none" w:sz="0" w:space="0" w:color="auto"/>
            <w:left w:val="none" w:sz="0" w:space="0" w:color="auto"/>
            <w:bottom w:val="none" w:sz="0" w:space="0" w:color="auto"/>
            <w:right w:val="none" w:sz="0" w:space="0" w:color="auto"/>
          </w:divBdr>
        </w:div>
      </w:divsChild>
    </w:div>
    <w:div w:id="807818475">
      <w:bodyDiv w:val="1"/>
      <w:marLeft w:val="0"/>
      <w:marRight w:val="0"/>
      <w:marTop w:val="0"/>
      <w:marBottom w:val="0"/>
      <w:divBdr>
        <w:top w:val="none" w:sz="0" w:space="0" w:color="auto"/>
        <w:left w:val="none" w:sz="0" w:space="0" w:color="auto"/>
        <w:bottom w:val="none" w:sz="0" w:space="0" w:color="auto"/>
        <w:right w:val="none" w:sz="0" w:space="0" w:color="auto"/>
      </w:divBdr>
      <w:divsChild>
        <w:div w:id="494297393">
          <w:marLeft w:val="720"/>
          <w:marRight w:val="0"/>
          <w:marTop w:val="96"/>
          <w:marBottom w:val="0"/>
          <w:divBdr>
            <w:top w:val="none" w:sz="0" w:space="0" w:color="auto"/>
            <w:left w:val="none" w:sz="0" w:space="0" w:color="auto"/>
            <w:bottom w:val="none" w:sz="0" w:space="0" w:color="auto"/>
            <w:right w:val="none" w:sz="0" w:space="0" w:color="auto"/>
          </w:divBdr>
        </w:div>
        <w:div w:id="1315527338">
          <w:marLeft w:val="720"/>
          <w:marRight w:val="0"/>
          <w:marTop w:val="96"/>
          <w:marBottom w:val="0"/>
          <w:divBdr>
            <w:top w:val="none" w:sz="0" w:space="0" w:color="auto"/>
            <w:left w:val="none" w:sz="0" w:space="0" w:color="auto"/>
            <w:bottom w:val="none" w:sz="0" w:space="0" w:color="auto"/>
            <w:right w:val="none" w:sz="0" w:space="0" w:color="auto"/>
          </w:divBdr>
        </w:div>
        <w:div w:id="1317342567">
          <w:marLeft w:val="720"/>
          <w:marRight w:val="0"/>
          <w:marTop w:val="96"/>
          <w:marBottom w:val="0"/>
          <w:divBdr>
            <w:top w:val="none" w:sz="0" w:space="0" w:color="auto"/>
            <w:left w:val="none" w:sz="0" w:space="0" w:color="auto"/>
            <w:bottom w:val="none" w:sz="0" w:space="0" w:color="auto"/>
            <w:right w:val="none" w:sz="0" w:space="0" w:color="auto"/>
          </w:divBdr>
        </w:div>
        <w:div w:id="1835562643">
          <w:marLeft w:val="720"/>
          <w:marRight w:val="0"/>
          <w:marTop w:val="96"/>
          <w:marBottom w:val="0"/>
          <w:divBdr>
            <w:top w:val="none" w:sz="0" w:space="0" w:color="auto"/>
            <w:left w:val="none" w:sz="0" w:space="0" w:color="auto"/>
            <w:bottom w:val="none" w:sz="0" w:space="0" w:color="auto"/>
            <w:right w:val="none" w:sz="0" w:space="0" w:color="auto"/>
          </w:divBdr>
        </w:div>
      </w:divsChild>
    </w:div>
    <w:div w:id="845487246">
      <w:bodyDiv w:val="1"/>
      <w:marLeft w:val="0"/>
      <w:marRight w:val="0"/>
      <w:marTop w:val="0"/>
      <w:marBottom w:val="0"/>
      <w:divBdr>
        <w:top w:val="none" w:sz="0" w:space="0" w:color="auto"/>
        <w:left w:val="none" w:sz="0" w:space="0" w:color="auto"/>
        <w:bottom w:val="none" w:sz="0" w:space="0" w:color="auto"/>
        <w:right w:val="none" w:sz="0" w:space="0" w:color="auto"/>
      </w:divBdr>
    </w:div>
    <w:div w:id="1020860022">
      <w:bodyDiv w:val="1"/>
      <w:marLeft w:val="0"/>
      <w:marRight w:val="0"/>
      <w:marTop w:val="0"/>
      <w:marBottom w:val="0"/>
      <w:divBdr>
        <w:top w:val="none" w:sz="0" w:space="0" w:color="auto"/>
        <w:left w:val="none" w:sz="0" w:space="0" w:color="auto"/>
        <w:bottom w:val="none" w:sz="0" w:space="0" w:color="auto"/>
        <w:right w:val="none" w:sz="0" w:space="0" w:color="auto"/>
      </w:divBdr>
    </w:div>
    <w:div w:id="1203640016">
      <w:bodyDiv w:val="1"/>
      <w:marLeft w:val="0"/>
      <w:marRight w:val="0"/>
      <w:marTop w:val="0"/>
      <w:marBottom w:val="0"/>
      <w:divBdr>
        <w:top w:val="none" w:sz="0" w:space="0" w:color="auto"/>
        <w:left w:val="none" w:sz="0" w:space="0" w:color="auto"/>
        <w:bottom w:val="none" w:sz="0" w:space="0" w:color="auto"/>
        <w:right w:val="none" w:sz="0" w:space="0" w:color="auto"/>
      </w:divBdr>
      <w:divsChild>
        <w:div w:id="444496587">
          <w:marLeft w:val="720"/>
          <w:marRight w:val="0"/>
          <w:marTop w:val="96"/>
          <w:marBottom w:val="0"/>
          <w:divBdr>
            <w:top w:val="none" w:sz="0" w:space="0" w:color="auto"/>
            <w:left w:val="none" w:sz="0" w:space="0" w:color="auto"/>
            <w:bottom w:val="none" w:sz="0" w:space="0" w:color="auto"/>
            <w:right w:val="none" w:sz="0" w:space="0" w:color="auto"/>
          </w:divBdr>
        </w:div>
        <w:div w:id="929392846">
          <w:marLeft w:val="720"/>
          <w:marRight w:val="0"/>
          <w:marTop w:val="96"/>
          <w:marBottom w:val="0"/>
          <w:divBdr>
            <w:top w:val="none" w:sz="0" w:space="0" w:color="auto"/>
            <w:left w:val="none" w:sz="0" w:space="0" w:color="auto"/>
            <w:bottom w:val="none" w:sz="0" w:space="0" w:color="auto"/>
            <w:right w:val="none" w:sz="0" w:space="0" w:color="auto"/>
          </w:divBdr>
        </w:div>
        <w:div w:id="1995794475">
          <w:marLeft w:val="720"/>
          <w:marRight w:val="0"/>
          <w:marTop w:val="96"/>
          <w:marBottom w:val="0"/>
          <w:divBdr>
            <w:top w:val="none" w:sz="0" w:space="0" w:color="auto"/>
            <w:left w:val="none" w:sz="0" w:space="0" w:color="auto"/>
            <w:bottom w:val="none" w:sz="0" w:space="0" w:color="auto"/>
            <w:right w:val="none" w:sz="0" w:space="0" w:color="auto"/>
          </w:divBdr>
        </w:div>
        <w:div w:id="2079089584">
          <w:marLeft w:val="720"/>
          <w:marRight w:val="0"/>
          <w:marTop w:val="96"/>
          <w:marBottom w:val="0"/>
          <w:divBdr>
            <w:top w:val="none" w:sz="0" w:space="0" w:color="auto"/>
            <w:left w:val="none" w:sz="0" w:space="0" w:color="auto"/>
            <w:bottom w:val="none" w:sz="0" w:space="0" w:color="auto"/>
            <w:right w:val="none" w:sz="0" w:space="0" w:color="auto"/>
          </w:divBdr>
        </w:div>
      </w:divsChild>
    </w:div>
    <w:div w:id="1229531114">
      <w:bodyDiv w:val="1"/>
      <w:marLeft w:val="0"/>
      <w:marRight w:val="0"/>
      <w:marTop w:val="0"/>
      <w:marBottom w:val="0"/>
      <w:divBdr>
        <w:top w:val="none" w:sz="0" w:space="0" w:color="auto"/>
        <w:left w:val="none" w:sz="0" w:space="0" w:color="auto"/>
        <w:bottom w:val="none" w:sz="0" w:space="0" w:color="auto"/>
        <w:right w:val="none" w:sz="0" w:space="0" w:color="auto"/>
      </w:divBdr>
      <w:divsChild>
        <w:div w:id="1529217228">
          <w:marLeft w:val="720"/>
          <w:marRight w:val="0"/>
          <w:marTop w:val="96"/>
          <w:marBottom w:val="0"/>
          <w:divBdr>
            <w:top w:val="none" w:sz="0" w:space="0" w:color="auto"/>
            <w:left w:val="none" w:sz="0" w:space="0" w:color="auto"/>
            <w:bottom w:val="none" w:sz="0" w:space="0" w:color="auto"/>
            <w:right w:val="none" w:sz="0" w:space="0" w:color="auto"/>
          </w:divBdr>
        </w:div>
        <w:div w:id="1669821578">
          <w:marLeft w:val="720"/>
          <w:marRight w:val="0"/>
          <w:marTop w:val="96"/>
          <w:marBottom w:val="0"/>
          <w:divBdr>
            <w:top w:val="none" w:sz="0" w:space="0" w:color="auto"/>
            <w:left w:val="none" w:sz="0" w:space="0" w:color="auto"/>
            <w:bottom w:val="none" w:sz="0" w:space="0" w:color="auto"/>
            <w:right w:val="none" w:sz="0" w:space="0" w:color="auto"/>
          </w:divBdr>
        </w:div>
        <w:div w:id="1769542270">
          <w:marLeft w:val="720"/>
          <w:marRight w:val="0"/>
          <w:marTop w:val="96"/>
          <w:marBottom w:val="0"/>
          <w:divBdr>
            <w:top w:val="none" w:sz="0" w:space="0" w:color="auto"/>
            <w:left w:val="none" w:sz="0" w:space="0" w:color="auto"/>
            <w:bottom w:val="none" w:sz="0" w:space="0" w:color="auto"/>
            <w:right w:val="none" w:sz="0" w:space="0" w:color="auto"/>
          </w:divBdr>
        </w:div>
        <w:div w:id="1895191383">
          <w:marLeft w:val="720"/>
          <w:marRight w:val="0"/>
          <w:marTop w:val="96"/>
          <w:marBottom w:val="0"/>
          <w:divBdr>
            <w:top w:val="none" w:sz="0" w:space="0" w:color="auto"/>
            <w:left w:val="none" w:sz="0" w:space="0" w:color="auto"/>
            <w:bottom w:val="none" w:sz="0" w:space="0" w:color="auto"/>
            <w:right w:val="none" w:sz="0" w:space="0" w:color="auto"/>
          </w:divBdr>
        </w:div>
      </w:divsChild>
    </w:div>
    <w:div w:id="1255936936">
      <w:bodyDiv w:val="1"/>
      <w:marLeft w:val="0"/>
      <w:marRight w:val="0"/>
      <w:marTop w:val="0"/>
      <w:marBottom w:val="0"/>
      <w:divBdr>
        <w:top w:val="none" w:sz="0" w:space="0" w:color="auto"/>
        <w:left w:val="none" w:sz="0" w:space="0" w:color="auto"/>
        <w:bottom w:val="none" w:sz="0" w:space="0" w:color="auto"/>
        <w:right w:val="none" w:sz="0" w:space="0" w:color="auto"/>
      </w:divBdr>
    </w:div>
    <w:div w:id="1354304273">
      <w:bodyDiv w:val="1"/>
      <w:marLeft w:val="0"/>
      <w:marRight w:val="0"/>
      <w:marTop w:val="0"/>
      <w:marBottom w:val="0"/>
      <w:divBdr>
        <w:top w:val="none" w:sz="0" w:space="0" w:color="auto"/>
        <w:left w:val="none" w:sz="0" w:space="0" w:color="auto"/>
        <w:bottom w:val="none" w:sz="0" w:space="0" w:color="auto"/>
        <w:right w:val="none" w:sz="0" w:space="0" w:color="auto"/>
      </w:divBdr>
    </w:div>
    <w:div w:id="1362365093">
      <w:bodyDiv w:val="1"/>
      <w:marLeft w:val="0"/>
      <w:marRight w:val="0"/>
      <w:marTop w:val="0"/>
      <w:marBottom w:val="0"/>
      <w:divBdr>
        <w:top w:val="none" w:sz="0" w:space="0" w:color="auto"/>
        <w:left w:val="none" w:sz="0" w:space="0" w:color="auto"/>
        <w:bottom w:val="none" w:sz="0" w:space="0" w:color="auto"/>
        <w:right w:val="none" w:sz="0" w:space="0" w:color="auto"/>
      </w:divBdr>
    </w:div>
    <w:div w:id="1389913604">
      <w:bodyDiv w:val="1"/>
      <w:marLeft w:val="0"/>
      <w:marRight w:val="0"/>
      <w:marTop w:val="0"/>
      <w:marBottom w:val="0"/>
      <w:divBdr>
        <w:top w:val="none" w:sz="0" w:space="0" w:color="auto"/>
        <w:left w:val="none" w:sz="0" w:space="0" w:color="auto"/>
        <w:bottom w:val="none" w:sz="0" w:space="0" w:color="auto"/>
        <w:right w:val="none" w:sz="0" w:space="0" w:color="auto"/>
      </w:divBdr>
    </w:div>
    <w:div w:id="1516072363">
      <w:bodyDiv w:val="1"/>
      <w:marLeft w:val="0"/>
      <w:marRight w:val="0"/>
      <w:marTop w:val="0"/>
      <w:marBottom w:val="0"/>
      <w:divBdr>
        <w:top w:val="none" w:sz="0" w:space="0" w:color="auto"/>
        <w:left w:val="none" w:sz="0" w:space="0" w:color="auto"/>
        <w:bottom w:val="none" w:sz="0" w:space="0" w:color="auto"/>
        <w:right w:val="none" w:sz="0" w:space="0" w:color="auto"/>
      </w:divBdr>
    </w:div>
    <w:div w:id="1688676588">
      <w:bodyDiv w:val="1"/>
      <w:marLeft w:val="0"/>
      <w:marRight w:val="0"/>
      <w:marTop w:val="0"/>
      <w:marBottom w:val="0"/>
      <w:divBdr>
        <w:top w:val="none" w:sz="0" w:space="0" w:color="auto"/>
        <w:left w:val="none" w:sz="0" w:space="0" w:color="auto"/>
        <w:bottom w:val="none" w:sz="0" w:space="0" w:color="auto"/>
        <w:right w:val="none" w:sz="0" w:space="0" w:color="auto"/>
      </w:divBdr>
      <w:divsChild>
        <w:div w:id="729233219">
          <w:marLeft w:val="720"/>
          <w:marRight w:val="0"/>
          <w:marTop w:val="96"/>
          <w:marBottom w:val="0"/>
          <w:divBdr>
            <w:top w:val="none" w:sz="0" w:space="0" w:color="auto"/>
            <w:left w:val="none" w:sz="0" w:space="0" w:color="auto"/>
            <w:bottom w:val="none" w:sz="0" w:space="0" w:color="auto"/>
            <w:right w:val="none" w:sz="0" w:space="0" w:color="auto"/>
          </w:divBdr>
        </w:div>
        <w:div w:id="1381592748">
          <w:marLeft w:val="720"/>
          <w:marRight w:val="0"/>
          <w:marTop w:val="96"/>
          <w:marBottom w:val="0"/>
          <w:divBdr>
            <w:top w:val="none" w:sz="0" w:space="0" w:color="auto"/>
            <w:left w:val="none" w:sz="0" w:space="0" w:color="auto"/>
            <w:bottom w:val="none" w:sz="0" w:space="0" w:color="auto"/>
            <w:right w:val="none" w:sz="0" w:space="0" w:color="auto"/>
          </w:divBdr>
        </w:div>
        <w:div w:id="1462573157">
          <w:marLeft w:val="720"/>
          <w:marRight w:val="0"/>
          <w:marTop w:val="96"/>
          <w:marBottom w:val="0"/>
          <w:divBdr>
            <w:top w:val="none" w:sz="0" w:space="0" w:color="auto"/>
            <w:left w:val="none" w:sz="0" w:space="0" w:color="auto"/>
            <w:bottom w:val="none" w:sz="0" w:space="0" w:color="auto"/>
            <w:right w:val="none" w:sz="0" w:space="0" w:color="auto"/>
          </w:divBdr>
        </w:div>
        <w:div w:id="1793355428">
          <w:marLeft w:val="720"/>
          <w:marRight w:val="0"/>
          <w:marTop w:val="96"/>
          <w:marBottom w:val="0"/>
          <w:divBdr>
            <w:top w:val="none" w:sz="0" w:space="0" w:color="auto"/>
            <w:left w:val="none" w:sz="0" w:space="0" w:color="auto"/>
            <w:bottom w:val="none" w:sz="0" w:space="0" w:color="auto"/>
            <w:right w:val="none" w:sz="0" w:space="0" w:color="auto"/>
          </w:divBdr>
        </w:div>
      </w:divsChild>
    </w:div>
    <w:div w:id="1737972541">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97403925">
      <w:bodyDiv w:val="1"/>
      <w:marLeft w:val="0"/>
      <w:marRight w:val="0"/>
      <w:marTop w:val="0"/>
      <w:marBottom w:val="0"/>
      <w:divBdr>
        <w:top w:val="none" w:sz="0" w:space="0" w:color="auto"/>
        <w:left w:val="none" w:sz="0" w:space="0" w:color="auto"/>
        <w:bottom w:val="none" w:sz="0" w:space="0" w:color="auto"/>
        <w:right w:val="none" w:sz="0" w:space="0" w:color="auto"/>
      </w:divBdr>
    </w:div>
    <w:div w:id="1854492522">
      <w:bodyDiv w:val="1"/>
      <w:marLeft w:val="0"/>
      <w:marRight w:val="0"/>
      <w:marTop w:val="0"/>
      <w:marBottom w:val="0"/>
      <w:divBdr>
        <w:top w:val="none" w:sz="0" w:space="0" w:color="auto"/>
        <w:left w:val="none" w:sz="0" w:space="0" w:color="auto"/>
        <w:bottom w:val="none" w:sz="0" w:space="0" w:color="auto"/>
        <w:right w:val="none" w:sz="0" w:space="0" w:color="auto"/>
      </w:divBdr>
    </w:div>
    <w:div w:id="1857622421">
      <w:bodyDiv w:val="1"/>
      <w:marLeft w:val="0"/>
      <w:marRight w:val="0"/>
      <w:marTop w:val="0"/>
      <w:marBottom w:val="0"/>
      <w:divBdr>
        <w:top w:val="none" w:sz="0" w:space="0" w:color="auto"/>
        <w:left w:val="none" w:sz="0" w:space="0" w:color="auto"/>
        <w:bottom w:val="none" w:sz="0" w:space="0" w:color="auto"/>
        <w:right w:val="none" w:sz="0" w:space="0" w:color="auto"/>
      </w:divBdr>
    </w:div>
    <w:div w:id="1898323481">
      <w:bodyDiv w:val="1"/>
      <w:marLeft w:val="0"/>
      <w:marRight w:val="0"/>
      <w:marTop w:val="0"/>
      <w:marBottom w:val="0"/>
      <w:divBdr>
        <w:top w:val="none" w:sz="0" w:space="0" w:color="auto"/>
        <w:left w:val="none" w:sz="0" w:space="0" w:color="auto"/>
        <w:bottom w:val="none" w:sz="0" w:space="0" w:color="auto"/>
        <w:right w:val="none" w:sz="0" w:space="0" w:color="auto"/>
      </w:divBdr>
      <w:divsChild>
        <w:div w:id="597174911">
          <w:marLeft w:val="720"/>
          <w:marRight w:val="0"/>
          <w:marTop w:val="96"/>
          <w:marBottom w:val="0"/>
          <w:divBdr>
            <w:top w:val="none" w:sz="0" w:space="0" w:color="auto"/>
            <w:left w:val="none" w:sz="0" w:space="0" w:color="auto"/>
            <w:bottom w:val="none" w:sz="0" w:space="0" w:color="auto"/>
            <w:right w:val="none" w:sz="0" w:space="0" w:color="auto"/>
          </w:divBdr>
        </w:div>
        <w:div w:id="743531038">
          <w:marLeft w:val="720"/>
          <w:marRight w:val="0"/>
          <w:marTop w:val="96"/>
          <w:marBottom w:val="0"/>
          <w:divBdr>
            <w:top w:val="none" w:sz="0" w:space="0" w:color="auto"/>
            <w:left w:val="none" w:sz="0" w:space="0" w:color="auto"/>
            <w:bottom w:val="none" w:sz="0" w:space="0" w:color="auto"/>
            <w:right w:val="none" w:sz="0" w:space="0" w:color="auto"/>
          </w:divBdr>
        </w:div>
        <w:div w:id="1034036638">
          <w:marLeft w:val="720"/>
          <w:marRight w:val="0"/>
          <w:marTop w:val="96"/>
          <w:marBottom w:val="0"/>
          <w:divBdr>
            <w:top w:val="none" w:sz="0" w:space="0" w:color="auto"/>
            <w:left w:val="none" w:sz="0" w:space="0" w:color="auto"/>
            <w:bottom w:val="none" w:sz="0" w:space="0" w:color="auto"/>
            <w:right w:val="none" w:sz="0" w:space="0" w:color="auto"/>
          </w:divBdr>
        </w:div>
        <w:div w:id="1355962590">
          <w:marLeft w:val="720"/>
          <w:marRight w:val="0"/>
          <w:marTop w:val="96"/>
          <w:marBottom w:val="0"/>
          <w:divBdr>
            <w:top w:val="none" w:sz="0" w:space="0" w:color="auto"/>
            <w:left w:val="none" w:sz="0" w:space="0" w:color="auto"/>
            <w:bottom w:val="none" w:sz="0" w:space="0" w:color="auto"/>
            <w:right w:val="none" w:sz="0" w:space="0" w:color="auto"/>
          </w:divBdr>
        </w:div>
      </w:divsChild>
    </w:div>
    <w:div w:id="1939173241">
      <w:bodyDiv w:val="1"/>
      <w:marLeft w:val="0"/>
      <w:marRight w:val="0"/>
      <w:marTop w:val="0"/>
      <w:marBottom w:val="0"/>
      <w:divBdr>
        <w:top w:val="none" w:sz="0" w:space="0" w:color="auto"/>
        <w:left w:val="none" w:sz="0" w:space="0" w:color="auto"/>
        <w:bottom w:val="none" w:sz="0" w:space="0" w:color="auto"/>
        <w:right w:val="none" w:sz="0" w:space="0" w:color="auto"/>
      </w:divBdr>
      <w:divsChild>
        <w:div w:id="577906083">
          <w:marLeft w:val="720"/>
          <w:marRight w:val="0"/>
          <w:marTop w:val="96"/>
          <w:marBottom w:val="0"/>
          <w:divBdr>
            <w:top w:val="none" w:sz="0" w:space="0" w:color="auto"/>
            <w:left w:val="none" w:sz="0" w:space="0" w:color="auto"/>
            <w:bottom w:val="none" w:sz="0" w:space="0" w:color="auto"/>
            <w:right w:val="none" w:sz="0" w:space="0" w:color="auto"/>
          </w:divBdr>
        </w:div>
        <w:div w:id="1881287289">
          <w:marLeft w:val="720"/>
          <w:marRight w:val="0"/>
          <w:marTop w:val="96"/>
          <w:marBottom w:val="0"/>
          <w:divBdr>
            <w:top w:val="none" w:sz="0" w:space="0" w:color="auto"/>
            <w:left w:val="none" w:sz="0" w:space="0" w:color="auto"/>
            <w:bottom w:val="none" w:sz="0" w:space="0" w:color="auto"/>
            <w:right w:val="none" w:sz="0" w:space="0" w:color="auto"/>
          </w:divBdr>
        </w:div>
        <w:div w:id="2026662701">
          <w:marLeft w:val="720"/>
          <w:marRight w:val="0"/>
          <w:marTop w:val="96"/>
          <w:marBottom w:val="0"/>
          <w:divBdr>
            <w:top w:val="none" w:sz="0" w:space="0" w:color="auto"/>
            <w:left w:val="none" w:sz="0" w:space="0" w:color="auto"/>
            <w:bottom w:val="none" w:sz="0" w:space="0" w:color="auto"/>
            <w:right w:val="none" w:sz="0" w:space="0" w:color="auto"/>
          </w:divBdr>
        </w:div>
        <w:div w:id="2070961351">
          <w:marLeft w:val="720"/>
          <w:marRight w:val="0"/>
          <w:marTop w:val="96"/>
          <w:marBottom w:val="0"/>
          <w:divBdr>
            <w:top w:val="none" w:sz="0" w:space="0" w:color="auto"/>
            <w:left w:val="none" w:sz="0" w:space="0" w:color="auto"/>
            <w:bottom w:val="none" w:sz="0" w:space="0" w:color="auto"/>
            <w:right w:val="none" w:sz="0" w:space="0" w:color="auto"/>
          </w:divBdr>
        </w:div>
      </w:divsChild>
    </w:div>
    <w:div w:id="1996256736">
      <w:bodyDiv w:val="1"/>
      <w:marLeft w:val="0"/>
      <w:marRight w:val="0"/>
      <w:marTop w:val="0"/>
      <w:marBottom w:val="0"/>
      <w:divBdr>
        <w:top w:val="none" w:sz="0" w:space="0" w:color="auto"/>
        <w:left w:val="none" w:sz="0" w:space="0" w:color="auto"/>
        <w:bottom w:val="none" w:sz="0" w:space="0" w:color="auto"/>
        <w:right w:val="none" w:sz="0" w:space="0" w:color="auto"/>
      </w:divBdr>
    </w:div>
    <w:div w:id="2030833635">
      <w:bodyDiv w:val="1"/>
      <w:marLeft w:val="0"/>
      <w:marRight w:val="0"/>
      <w:marTop w:val="0"/>
      <w:marBottom w:val="0"/>
      <w:divBdr>
        <w:top w:val="none" w:sz="0" w:space="0" w:color="auto"/>
        <w:left w:val="none" w:sz="0" w:space="0" w:color="auto"/>
        <w:bottom w:val="none" w:sz="0" w:space="0" w:color="auto"/>
        <w:right w:val="none" w:sz="0" w:space="0" w:color="auto"/>
      </w:divBdr>
    </w:div>
    <w:div w:id="2083290584">
      <w:bodyDiv w:val="1"/>
      <w:marLeft w:val="0"/>
      <w:marRight w:val="0"/>
      <w:marTop w:val="0"/>
      <w:marBottom w:val="0"/>
      <w:divBdr>
        <w:top w:val="none" w:sz="0" w:space="0" w:color="auto"/>
        <w:left w:val="none" w:sz="0" w:space="0" w:color="auto"/>
        <w:bottom w:val="none" w:sz="0" w:space="0" w:color="auto"/>
        <w:right w:val="none" w:sz="0" w:space="0" w:color="auto"/>
      </w:divBdr>
    </w:div>
    <w:div w:id="2089770484">
      <w:bodyDiv w:val="1"/>
      <w:marLeft w:val="0"/>
      <w:marRight w:val="0"/>
      <w:marTop w:val="0"/>
      <w:marBottom w:val="0"/>
      <w:divBdr>
        <w:top w:val="none" w:sz="0" w:space="0" w:color="auto"/>
        <w:left w:val="none" w:sz="0" w:space="0" w:color="auto"/>
        <w:bottom w:val="none" w:sz="0" w:space="0" w:color="auto"/>
        <w:right w:val="none" w:sz="0" w:space="0" w:color="auto"/>
      </w:divBdr>
    </w:div>
    <w:div w:id="2099979126">
      <w:bodyDiv w:val="1"/>
      <w:marLeft w:val="0"/>
      <w:marRight w:val="0"/>
      <w:marTop w:val="0"/>
      <w:marBottom w:val="0"/>
      <w:divBdr>
        <w:top w:val="none" w:sz="0" w:space="0" w:color="auto"/>
        <w:left w:val="none" w:sz="0" w:space="0" w:color="auto"/>
        <w:bottom w:val="none" w:sz="0" w:space="0" w:color="auto"/>
        <w:right w:val="none" w:sz="0" w:space="0" w:color="auto"/>
      </w:divBdr>
    </w:div>
    <w:div w:id="2125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26" Type="http://schemas.openxmlformats.org/officeDocument/2006/relationships/chart" Target="charts/chart1.xm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www.gov.scot/Publications/2016/03/5133/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image" Target="media/image16.jpe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hyperlink" Target="http://www.gov.scot/Publications/2014/05/3052"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chart" Target="charts/chart4.xm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hyperlink" Target="http://www.gov.scot/Publications/2016/01/198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gov.scot/Publications/2016/12/6196"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ventry.ac.uk/cw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scot/Topics/Statistics/ScotXed/ChildrenandYoungPeople/ChildProtection" TargetMode="External"/><Relationship Id="rId7" Type="http://schemas.openxmlformats.org/officeDocument/2006/relationships/hyperlink" Target="http://www.gov.scot/Topics/People/fairerscotland/tacklingpovertyinscotland/CP/MeasureFW" TargetMode="External"/><Relationship Id="rId2" Type="http://schemas.openxmlformats.org/officeDocument/2006/relationships/hyperlink" Target="http://www.gov.scot/Topics/Statistics/ScotXed/ChildrenandYoungPeople/LookedAfterChildren" TargetMode="External"/><Relationship Id="rId1" Type="http://schemas.openxmlformats.org/officeDocument/2006/relationships/hyperlink" Target="http://www.gov.scot/Topics/People/fairerscotland" TargetMode="External"/><Relationship Id="rId6" Type="http://schemas.openxmlformats.org/officeDocument/2006/relationships/hyperlink" Target="http://www.gov.scot/Resource/0044/00445863.pdf" TargetMode="External"/><Relationship Id="rId5" Type="http://schemas.openxmlformats.org/officeDocument/2006/relationships/hyperlink" Target="https://fairer.scot/" TargetMode="External"/><Relationship Id="rId4" Type="http://schemas.openxmlformats.org/officeDocument/2006/relationships/hyperlink" Target="http://www.gov.scot/Topics/People/Young-People/early-years/stories/clusters/income-maxim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ochart\users\jh85\Country%20report\report%20tables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ochart\users\jh85\Country%20report\report%20tables_31_1_17.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ochart\users\jh85\Country%20report\report%20tables_31_1_17.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ochart\users\jh85\Country%20report\report%20tables_31_1_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ochart\users\jh85\Country%20report\report%20tables_31_1_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ochart\socsci\jh85\Country%20report\Copy%20of%20report%20tables_14_2_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ochart\users\jh85\Country%20report\report%20tables_30_1_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0-17 </a:t>
            </a:r>
            <a:r>
              <a:rPr lang="en-GB" sz="1400" b="0" i="0" u="none" strike="noStrike" baseline="0">
                <a:effectLst/>
              </a:rPr>
              <a:t>Distribution</a:t>
            </a:r>
            <a:r>
              <a:rPr lang="en-GB" baseline="0"/>
              <a:t> by Deprivation Decile for Scotland and Sample </a:t>
            </a:r>
            <a:r>
              <a:rPr lang="en-GB" sz="1400" b="0" i="0" u="none" strike="noStrike" kern="1200" spc="0" baseline="0">
                <a:solidFill>
                  <a:sysClr val="windowText" lastClr="000000">
                    <a:lumMod val="65000"/>
                    <a:lumOff val="35000"/>
                  </a:sysClr>
                </a:solidFill>
                <a:latin typeface="+mn-lt"/>
                <a:ea typeface="+mn-ea"/>
                <a:cs typeface="+mn-cs"/>
              </a:rPr>
              <a:t>LAs</a:t>
            </a:r>
            <a:r>
              <a:rPr lang="en-GB" baseline="0"/>
              <a:t> </a:t>
            </a:r>
            <a:endParaRPr lang="en-GB"/>
          </a:p>
        </c:rich>
      </c:tx>
      <c:layout>
        <c:manualLayout>
          <c:xMode val="edge"/>
          <c:yMode val="edge"/>
          <c:x val="0.1339790026246719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'0-17 Distrubution'!$A$28</c:f>
              <c:strCache>
                <c:ptCount val="1"/>
                <c:pt idx="0">
                  <c:v>Scotland</c:v>
                </c:pt>
              </c:strCache>
            </c:strRef>
          </c:tx>
          <c:spPr>
            <a:solidFill>
              <a:schemeClr val="accent6"/>
            </a:solidFill>
            <a:ln>
              <a:noFill/>
            </a:ln>
            <a:effectLst/>
          </c:spPr>
          <c:invertIfNegative val="0"/>
          <c:cat>
            <c:numRef>
              <c:f>'0-17 Distrubution'!$B$27:$K$27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'0-17 Distrubution'!$B$28:$K$28</c:f>
              <c:numCache>
                <c:formatCode>0.0</c:formatCode>
                <c:ptCount val="10"/>
                <c:pt idx="0">
                  <c:v>10.057076045579533</c:v>
                </c:pt>
                <c:pt idx="1">
                  <c:v>10.510529112461201</c:v>
                </c:pt>
                <c:pt idx="2">
                  <c:v>9.7840363227037219</c:v>
                </c:pt>
                <c:pt idx="3">
                  <c:v>10.184546203334744</c:v>
                </c:pt>
                <c:pt idx="4">
                  <c:v>10.204484587919081</c:v>
                </c:pt>
                <c:pt idx="5">
                  <c:v>9.4242743057135101</c:v>
                </c:pt>
                <c:pt idx="6">
                  <c:v>9.4790564691830976</c:v>
                </c:pt>
                <c:pt idx="7">
                  <c:v>8.9227174663152606</c:v>
                </c:pt>
                <c:pt idx="8">
                  <c:v>9.7829716516822298</c:v>
                </c:pt>
                <c:pt idx="9">
                  <c:v>11.650307835107624</c:v>
                </c:pt>
              </c:numCache>
            </c:numRef>
          </c:val>
          <c:extLst xmlns:c16r2="http://schemas.microsoft.com/office/drawing/2015/06/chart">
            <c:ext xmlns:c16="http://schemas.microsoft.com/office/drawing/2014/chart" uri="{C3380CC4-5D6E-409C-BE32-E72D297353CC}">
              <c16:uniqueId val="{00000000-5B4D-4F1F-BB4A-CE2C34D0E8B7}"/>
            </c:ext>
          </c:extLst>
        </c:ser>
        <c:ser>
          <c:idx val="1"/>
          <c:order val="1"/>
          <c:tx>
            <c:strRef>
              <c:f>'0-17 Distrubution'!$A$29</c:f>
              <c:strCache>
                <c:ptCount val="1"/>
                <c:pt idx="0">
                  <c:v>Sample LA's</c:v>
                </c:pt>
              </c:strCache>
            </c:strRef>
          </c:tx>
          <c:spPr>
            <a:solidFill>
              <a:schemeClr val="accent5"/>
            </a:solidFill>
            <a:ln>
              <a:noFill/>
            </a:ln>
            <a:effectLst/>
          </c:spPr>
          <c:invertIfNegative val="0"/>
          <c:cat>
            <c:numRef>
              <c:f>'0-17 Distrubution'!$B$27:$K$27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'0-17 Distrubution'!$B$29:$K$29</c:f>
              <c:numCache>
                <c:formatCode>0.0</c:formatCode>
                <c:ptCount val="10"/>
                <c:pt idx="0">
                  <c:v>8.7783292580562744</c:v>
                </c:pt>
                <c:pt idx="1">
                  <c:v>9.8810262399182509</c:v>
                </c:pt>
                <c:pt idx="2">
                  <c:v>10.070070435385571</c:v>
                </c:pt>
                <c:pt idx="3">
                  <c:v>9.6020218240210209</c:v>
                </c:pt>
                <c:pt idx="4">
                  <c:v>8.9286887339878103</c:v>
                </c:pt>
                <c:pt idx="5">
                  <c:v>8.5823510090872599</c:v>
                </c:pt>
                <c:pt idx="6">
                  <c:v>8.5900149629575573</c:v>
                </c:pt>
                <c:pt idx="7">
                  <c:v>9.1624393270318603</c:v>
                </c:pt>
                <c:pt idx="8">
                  <c:v>11.435531549943432</c:v>
                </c:pt>
                <c:pt idx="9">
                  <c:v>14.969526659610963</c:v>
                </c:pt>
              </c:numCache>
            </c:numRef>
          </c:val>
          <c:extLst xmlns:c16r2="http://schemas.microsoft.com/office/drawing/2015/06/chart">
            <c:ext xmlns:c16="http://schemas.microsoft.com/office/drawing/2014/chart" uri="{C3380CC4-5D6E-409C-BE32-E72D297353CC}">
              <c16:uniqueId val="{00000001-5B4D-4F1F-BB4A-CE2C34D0E8B7}"/>
            </c:ext>
          </c:extLst>
        </c:ser>
        <c:dLbls>
          <c:showLegendKey val="0"/>
          <c:showVal val="0"/>
          <c:showCatName val="0"/>
          <c:showSerName val="0"/>
          <c:showPercent val="0"/>
          <c:showBubbleSize val="0"/>
        </c:dLbls>
        <c:gapWidth val="150"/>
        <c:axId val="639080520"/>
        <c:axId val="639082088"/>
      </c:barChart>
      <c:catAx>
        <c:axId val="63908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082088"/>
        <c:crosses val="autoZero"/>
        <c:auto val="1"/>
        <c:lblAlgn val="ctr"/>
        <c:lblOffset val="100"/>
        <c:noMultiLvlLbl val="0"/>
      </c:catAx>
      <c:valAx>
        <c:axId val="639082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a:t>
                </a:r>
                <a:r>
                  <a:rPr lang="en-GB" sz="900" baseline="0"/>
                  <a:t> 0-17 Population (SAPE 2014)</a:t>
                </a:r>
                <a:endParaRPr lang="en-GB" sz="900"/>
              </a:p>
            </c:rich>
          </c:tx>
          <c:layout>
            <c:manualLayout>
              <c:xMode val="edge"/>
              <c:yMode val="edge"/>
              <c:x val="7.7777777777777779E-2"/>
              <c:y val="0.213796296296296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08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Looked After Children not Placed at Home or with Friends or Relatives </a:t>
            </a:r>
            <a:r>
              <a:rPr lang="en-GB" baseline="0"/>
              <a:t>Rates by Age Group and Deprivation Quintile, SIMD12,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'LAC age'!$B$39</c:f>
              <c:strCache>
                <c:ptCount val="1"/>
                <c:pt idx="0">
                  <c:v>0 to 4</c:v>
                </c:pt>
              </c:strCache>
            </c:strRef>
          </c:tx>
          <c:spPr>
            <a:solidFill>
              <a:schemeClr val="accent6"/>
            </a:solidFill>
            <a:ln>
              <a:noFill/>
            </a:ln>
            <a:effectLst/>
          </c:spPr>
          <c:invertIfNegative val="0"/>
          <c:cat>
            <c:numRef>
              <c:f>'LAC age'!$C$38:$G$38</c:f>
              <c:numCache>
                <c:formatCode>General</c:formatCode>
                <c:ptCount val="5"/>
                <c:pt idx="0">
                  <c:v>1</c:v>
                </c:pt>
                <c:pt idx="1">
                  <c:v>2</c:v>
                </c:pt>
                <c:pt idx="2">
                  <c:v>3</c:v>
                </c:pt>
                <c:pt idx="3">
                  <c:v>4</c:v>
                </c:pt>
                <c:pt idx="4">
                  <c:v>5</c:v>
                </c:pt>
              </c:numCache>
            </c:numRef>
          </c:cat>
          <c:val>
            <c:numRef>
              <c:f>'LAC age'!$C$39:$G$39</c:f>
              <c:numCache>
                <c:formatCode>0</c:formatCode>
                <c:ptCount val="5"/>
                <c:pt idx="0">
                  <c:v>15.844690346535931</c:v>
                </c:pt>
                <c:pt idx="1">
                  <c:v>17.689448748791172</c:v>
                </c:pt>
                <c:pt idx="2">
                  <c:v>31.006414979500775</c:v>
                </c:pt>
                <c:pt idx="3">
                  <c:v>57.658765539802026</c:v>
                </c:pt>
                <c:pt idx="4">
                  <c:v>113.43093231698982</c:v>
                </c:pt>
              </c:numCache>
            </c:numRef>
          </c:val>
          <c:extLst xmlns:c16r2="http://schemas.microsoft.com/office/drawing/2015/06/chart">
            <c:ext xmlns:c16="http://schemas.microsoft.com/office/drawing/2014/chart" uri="{C3380CC4-5D6E-409C-BE32-E72D297353CC}">
              <c16:uniqueId val="{00000000-DF9C-4D7C-B3B9-9ECD825D995D}"/>
            </c:ext>
          </c:extLst>
        </c:ser>
        <c:ser>
          <c:idx val="1"/>
          <c:order val="1"/>
          <c:tx>
            <c:strRef>
              <c:f>'LAC age'!$B$40</c:f>
              <c:strCache>
                <c:ptCount val="1"/>
                <c:pt idx="0">
                  <c:v>5 to 9</c:v>
                </c:pt>
              </c:strCache>
            </c:strRef>
          </c:tx>
          <c:spPr>
            <a:solidFill>
              <a:schemeClr val="accent5"/>
            </a:solidFill>
            <a:ln>
              <a:noFill/>
            </a:ln>
            <a:effectLst/>
          </c:spPr>
          <c:invertIfNegative val="0"/>
          <c:cat>
            <c:numRef>
              <c:f>'LAC age'!$C$38:$G$38</c:f>
              <c:numCache>
                <c:formatCode>General</c:formatCode>
                <c:ptCount val="5"/>
                <c:pt idx="0">
                  <c:v>1</c:v>
                </c:pt>
                <c:pt idx="1">
                  <c:v>2</c:v>
                </c:pt>
                <c:pt idx="2">
                  <c:v>3</c:v>
                </c:pt>
                <c:pt idx="3">
                  <c:v>4</c:v>
                </c:pt>
                <c:pt idx="4">
                  <c:v>5</c:v>
                </c:pt>
              </c:numCache>
            </c:numRef>
          </c:cat>
          <c:val>
            <c:numRef>
              <c:f>'LAC age'!$C$40:$G$40</c:f>
              <c:numCache>
                <c:formatCode>0</c:formatCode>
                <c:ptCount val="5"/>
                <c:pt idx="0">
                  <c:v>13.438498792464198</c:v>
                </c:pt>
                <c:pt idx="1">
                  <c:v>31.075391030773346</c:v>
                </c:pt>
                <c:pt idx="2">
                  <c:v>32.151238702350916</c:v>
                </c:pt>
                <c:pt idx="3">
                  <c:v>72.398525764261947</c:v>
                </c:pt>
                <c:pt idx="4">
                  <c:v>160.41545355297757</c:v>
                </c:pt>
              </c:numCache>
            </c:numRef>
          </c:val>
          <c:extLst xmlns:c16r2="http://schemas.microsoft.com/office/drawing/2015/06/chart">
            <c:ext xmlns:c16="http://schemas.microsoft.com/office/drawing/2014/chart" uri="{C3380CC4-5D6E-409C-BE32-E72D297353CC}">
              <c16:uniqueId val="{00000001-DF9C-4D7C-B3B9-9ECD825D995D}"/>
            </c:ext>
          </c:extLst>
        </c:ser>
        <c:ser>
          <c:idx val="2"/>
          <c:order val="2"/>
          <c:tx>
            <c:strRef>
              <c:f>'LAC age'!$B$41</c:f>
              <c:strCache>
                <c:ptCount val="1"/>
                <c:pt idx="0">
                  <c:v>10 to 15</c:v>
                </c:pt>
              </c:strCache>
            </c:strRef>
          </c:tx>
          <c:spPr>
            <a:solidFill>
              <a:schemeClr val="accent4"/>
            </a:solidFill>
            <a:ln>
              <a:noFill/>
            </a:ln>
            <a:effectLst/>
          </c:spPr>
          <c:invertIfNegative val="0"/>
          <c:cat>
            <c:numRef>
              <c:f>'LAC age'!$C$38:$G$38</c:f>
              <c:numCache>
                <c:formatCode>General</c:formatCode>
                <c:ptCount val="5"/>
                <c:pt idx="0">
                  <c:v>1</c:v>
                </c:pt>
                <c:pt idx="1">
                  <c:v>2</c:v>
                </c:pt>
                <c:pt idx="2">
                  <c:v>3</c:v>
                </c:pt>
                <c:pt idx="3">
                  <c:v>4</c:v>
                </c:pt>
                <c:pt idx="4">
                  <c:v>5</c:v>
                </c:pt>
              </c:numCache>
            </c:numRef>
          </c:cat>
          <c:val>
            <c:numRef>
              <c:f>'LAC age'!$C$41:$G$41</c:f>
              <c:numCache>
                <c:formatCode>0</c:formatCode>
                <c:ptCount val="5"/>
                <c:pt idx="0">
                  <c:v>21.845976766790802</c:v>
                </c:pt>
                <c:pt idx="1">
                  <c:v>42.079956479560977</c:v>
                </c:pt>
                <c:pt idx="2">
                  <c:v>63.571011533747885</c:v>
                </c:pt>
                <c:pt idx="3">
                  <c:v>105.4052760871274</c:v>
                </c:pt>
                <c:pt idx="4">
                  <c:v>283.85114902156096</c:v>
                </c:pt>
              </c:numCache>
            </c:numRef>
          </c:val>
          <c:extLst xmlns:c16r2="http://schemas.microsoft.com/office/drawing/2015/06/chart">
            <c:ext xmlns:c16="http://schemas.microsoft.com/office/drawing/2014/chart" uri="{C3380CC4-5D6E-409C-BE32-E72D297353CC}">
              <c16:uniqueId val="{00000002-DF9C-4D7C-B3B9-9ECD825D995D}"/>
            </c:ext>
          </c:extLst>
        </c:ser>
        <c:ser>
          <c:idx val="3"/>
          <c:order val="3"/>
          <c:tx>
            <c:strRef>
              <c:f>'LAC age'!$B$42</c:f>
              <c:strCache>
                <c:ptCount val="1"/>
                <c:pt idx="0">
                  <c:v>16 to 17</c:v>
                </c:pt>
              </c:strCache>
            </c:strRef>
          </c:tx>
          <c:spPr>
            <a:solidFill>
              <a:schemeClr val="accent6">
                <a:lumMod val="60000"/>
              </a:schemeClr>
            </a:solidFill>
            <a:ln>
              <a:noFill/>
            </a:ln>
            <a:effectLst/>
          </c:spPr>
          <c:invertIfNegative val="0"/>
          <c:cat>
            <c:numRef>
              <c:f>'LAC age'!$C$38:$G$38</c:f>
              <c:numCache>
                <c:formatCode>General</c:formatCode>
                <c:ptCount val="5"/>
                <c:pt idx="0">
                  <c:v>1</c:v>
                </c:pt>
                <c:pt idx="1">
                  <c:v>2</c:v>
                </c:pt>
                <c:pt idx="2">
                  <c:v>3</c:v>
                </c:pt>
                <c:pt idx="3">
                  <c:v>4</c:v>
                </c:pt>
                <c:pt idx="4">
                  <c:v>5</c:v>
                </c:pt>
              </c:numCache>
            </c:numRef>
          </c:cat>
          <c:val>
            <c:numRef>
              <c:f>'LAC age'!$C$42:$G$42</c:f>
              <c:numCache>
                <c:formatCode>0</c:formatCode>
                <c:ptCount val="5"/>
                <c:pt idx="0">
                  <c:v>23.724071377132873</c:v>
                </c:pt>
                <c:pt idx="1">
                  <c:v>56.236057645056235</c:v>
                </c:pt>
                <c:pt idx="2">
                  <c:v>48.943627315167987</c:v>
                </c:pt>
                <c:pt idx="3">
                  <c:v>94.776040694274101</c:v>
                </c:pt>
                <c:pt idx="4">
                  <c:v>211.81193793231373</c:v>
                </c:pt>
              </c:numCache>
            </c:numRef>
          </c:val>
          <c:extLst xmlns:c16r2="http://schemas.microsoft.com/office/drawing/2015/06/chart">
            <c:ext xmlns:c16="http://schemas.microsoft.com/office/drawing/2014/chart" uri="{C3380CC4-5D6E-409C-BE32-E72D297353CC}">
              <c16:uniqueId val="{00000003-DF9C-4D7C-B3B9-9ECD825D995D}"/>
            </c:ext>
          </c:extLst>
        </c:ser>
        <c:dLbls>
          <c:showLegendKey val="0"/>
          <c:showVal val="0"/>
          <c:showCatName val="0"/>
          <c:showSerName val="0"/>
          <c:showPercent val="0"/>
          <c:showBubbleSize val="0"/>
        </c:dLbls>
        <c:gapWidth val="150"/>
        <c:axId val="227346136"/>
        <c:axId val="227348488"/>
      </c:barChart>
      <c:catAx>
        <c:axId val="22734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8488"/>
        <c:crosses val="autoZero"/>
        <c:auto val="1"/>
        <c:lblAlgn val="ctr"/>
        <c:lblOffset val="100"/>
        <c:noMultiLvlLbl val="0"/>
      </c:catAx>
      <c:valAx>
        <c:axId val="227348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2.8223504147543054E-2"/>
              <c:y val="0.210045133247232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6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Rates by Abuse Concern and Deprivation Quintile, SIMD12, Adjusted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Abuse!$B$15</c:f>
              <c:strCache>
                <c:ptCount val="1"/>
                <c:pt idx="0">
                  <c:v>1</c:v>
                </c:pt>
              </c:strCache>
            </c:strRef>
          </c:tx>
          <c:spPr>
            <a:solidFill>
              <a:schemeClr val="accent1"/>
            </a:solidFill>
            <a:ln>
              <a:noFill/>
            </a:ln>
            <a:effectLst/>
          </c:spPr>
          <c:invertIfNegative val="0"/>
          <c:cat>
            <c:strRef>
              <c:f>Abuse!$A$16:$A$26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Abuse!$B$16:$B$26</c:f>
              <c:numCache>
                <c:formatCode>0</c:formatCode>
                <c:ptCount val="11"/>
                <c:pt idx="0">
                  <c:v>0.81402459104158909</c:v>
                </c:pt>
                <c:pt idx="1">
                  <c:v>1.3227899604425823</c:v>
                </c:pt>
                <c:pt idx="2">
                  <c:v>1.933308403723774</c:v>
                </c:pt>
                <c:pt idx="3">
                  <c:v>0.71227151716139048</c:v>
                </c:pt>
                <c:pt idx="4">
                  <c:v>1.0175307388019863</c:v>
                </c:pt>
                <c:pt idx="5">
                  <c:v>0</c:v>
                </c:pt>
                <c:pt idx="6">
                  <c:v>0.30525922164059588</c:v>
                </c:pt>
                <c:pt idx="7">
                  <c:v>0</c:v>
                </c:pt>
                <c:pt idx="8">
                  <c:v>1.7298022559633768</c:v>
                </c:pt>
                <c:pt idx="9">
                  <c:v>1.2210368865623835</c:v>
                </c:pt>
                <c:pt idx="10">
                  <c:v>0.20350614776039727</c:v>
                </c:pt>
              </c:numCache>
            </c:numRef>
          </c:val>
          <c:extLst xmlns:c16r2="http://schemas.microsoft.com/office/drawing/2015/06/chart">
            <c:ext xmlns:c16="http://schemas.microsoft.com/office/drawing/2014/chart" uri="{C3380CC4-5D6E-409C-BE32-E72D297353CC}">
              <c16:uniqueId val="{00000000-C4D0-473F-8191-479B5450D80E}"/>
            </c:ext>
          </c:extLst>
        </c:ser>
        <c:ser>
          <c:idx val="1"/>
          <c:order val="1"/>
          <c:tx>
            <c:strRef>
              <c:f>Abuse!$C$15</c:f>
              <c:strCache>
                <c:ptCount val="1"/>
                <c:pt idx="0">
                  <c:v>2</c:v>
                </c:pt>
              </c:strCache>
            </c:strRef>
          </c:tx>
          <c:spPr>
            <a:solidFill>
              <a:schemeClr val="accent2"/>
            </a:solidFill>
            <a:ln>
              <a:noFill/>
            </a:ln>
            <a:effectLst/>
          </c:spPr>
          <c:invertIfNegative val="0"/>
          <c:cat>
            <c:strRef>
              <c:f>Abuse!$A$16:$A$26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Abuse!$C$16:$C$26</c:f>
              <c:numCache>
                <c:formatCode>0</c:formatCode>
                <c:ptCount val="11"/>
                <c:pt idx="0">
                  <c:v>2.1233241780856935</c:v>
                </c:pt>
                <c:pt idx="1">
                  <c:v>2.5093831195558196</c:v>
                </c:pt>
                <c:pt idx="2">
                  <c:v>2.5093831195558196</c:v>
                </c:pt>
                <c:pt idx="3">
                  <c:v>1.7372652366155674</c:v>
                </c:pt>
                <c:pt idx="4">
                  <c:v>2.4128683841882883</c:v>
                </c:pt>
                <c:pt idx="5">
                  <c:v>0.19302947073506305</c:v>
                </c:pt>
                <c:pt idx="6">
                  <c:v>1.7372652366155674</c:v>
                </c:pt>
                <c:pt idx="7">
                  <c:v>0.19302947073506305</c:v>
                </c:pt>
                <c:pt idx="8">
                  <c:v>4.7292220330090453</c:v>
                </c:pt>
                <c:pt idx="9">
                  <c:v>2.7024125902908831</c:v>
                </c:pt>
                <c:pt idx="10">
                  <c:v>0.86863261830778371</c:v>
                </c:pt>
              </c:numCache>
            </c:numRef>
          </c:val>
          <c:extLst xmlns:c16r2="http://schemas.microsoft.com/office/drawing/2015/06/chart">
            <c:ext xmlns:c16="http://schemas.microsoft.com/office/drawing/2014/chart" uri="{C3380CC4-5D6E-409C-BE32-E72D297353CC}">
              <c16:uniqueId val="{00000001-C4D0-473F-8191-479B5450D80E}"/>
            </c:ext>
          </c:extLst>
        </c:ser>
        <c:ser>
          <c:idx val="2"/>
          <c:order val="2"/>
          <c:tx>
            <c:strRef>
              <c:f>Abuse!$D$15</c:f>
              <c:strCache>
                <c:ptCount val="1"/>
                <c:pt idx="0">
                  <c:v>3</c:v>
                </c:pt>
              </c:strCache>
            </c:strRef>
          </c:tx>
          <c:spPr>
            <a:solidFill>
              <a:schemeClr val="accent3"/>
            </a:solidFill>
            <a:ln>
              <a:noFill/>
            </a:ln>
            <a:effectLst/>
          </c:spPr>
          <c:invertIfNegative val="0"/>
          <c:cat>
            <c:strRef>
              <c:f>Abuse!$A$16:$A$26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Abuse!$D$16:$D$26</c:f>
              <c:numCache>
                <c:formatCode>0</c:formatCode>
                <c:ptCount val="11"/>
                <c:pt idx="0">
                  <c:v>4.3370280837678594</c:v>
                </c:pt>
                <c:pt idx="1">
                  <c:v>6.8308192319343783</c:v>
                </c:pt>
                <c:pt idx="2">
                  <c:v>6.0718393172750034</c:v>
                </c:pt>
                <c:pt idx="3">
                  <c:v>3.1443453607316982</c:v>
                </c:pt>
                <c:pt idx="4">
                  <c:v>4.445453785862056</c:v>
                </c:pt>
                <c:pt idx="5">
                  <c:v>0.65055421256517887</c:v>
                </c:pt>
                <c:pt idx="6">
                  <c:v>2.3853654460723224</c:v>
                </c:pt>
                <c:pt idx="7">
                  <c:v>0.43370280837678593</c:v>
                </c:pt>
                <c:pt idx="8">
                  <c:v>8.3487790612531292</c:v>
                </c:pt>
                <c:pt idx="9">
                  <c:v>7.0476706361227723</c:v>
                </c:pt>
                <c:pt idx="10">
                  <c:v>2.3853654460723224</c:v>
                </c:pt>
              </c:numCache>
            </c:numRef>
          </c:val>
          <c:extLst xmlns:c16r2="http://schemas.microsoft.com/office/drawing/2015/06/chart">
            <c:ext xmlns:c16="http://schemas.microsoft.com/office/drawing/2014/chart" uri="{C3380CC4-5D6E-409C-BE32-E72D297353CC}">
              <c16:uniqueId val="{00000002-C4D0-473F-8191-479B5450D80E}"/>
            </c:ext>
          </c:extLst>
        </c:ser>
        <c:ser>
          <c:idx val="3"/>
          <c:order val="3"/>
          <c:tx>
            <c:strRef>
              <c:f>Abuse!$E$15</c:f>
              <c:strCache>
                <c:ptCount val="1"/>
                <c:pt idx="0">
                  <c:v>4</c:v>
                </c:pt>
              </c:strCache>
            </c:strRef>
          </c:tx>
          <c:spPr>
            <a:solidFill>
              <a:schemeClr val="accent4"/>
            </a:solidFill>
            <a:ln>
              <a:noFill/>
            </a:ln>
            <a:effectLst/>
          </c:spPr>
          <c:invertIfNegative val="0"/>
          <c:cat>
            <c:strRef>
              <c:f>Abuse!$A$16:$A$26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Abuse!$E$16:$E$26</c:f>
              <c:numCache>
                <c:formatCode>0</c:formatCode>
                <c:ptCount val="11"/>
                <c:pt idx="0">
                  <c:v>7.8074396119833631</c:v>
                </c:pt>
                <c:pt idx="1">
                  <c:v>11.33683012151009</c:v>
                </c:pt>
                <c:pt idx="2">
                  <c:v>10.160366618334512</c:v>
                </c:pt>
                <c:pt idx="3">
                  <c:v>7.058781019053451</c:v>
                </c:pt>
                <c:pt idx="4">
                  <c:v>6.0962199710007088</c:v>
                </c:pt>
                <c:pt idx="5">
                  <c:v>0.3208536826842478</c:v>
                </c:pt>
                <c:pt idx="6">
                  <c:v>3.8502441922109738</c:v>
                </c:pt>
                <c:pt idx="7">
                  <c:v>0.6417073653684956</c:v>
                </c:pt>
                <c:pt idx="8">
                  <c:v>9.625610480527433</c:v>
                </c:pt>
                <c:pt idx="9">
                  <c:v>8.5560982049132743</c:v>
                </c:pt>
                <c:pt idx="10">
                  <c:v>3.7432929646495579</c:v>
                </c:pt>
              </c:numCache>
            </c:numRef>
          </c:val>
          <c:extLst xmlns:c16r2="http://schemas.microsoft.com/office/drawing/2015/06/chart">
            <c:ext xmlns:c16="http://schemas.microsoft.com/office/drawing/2014/chart" uri="{C3380CC4-5D6E-409C-BE32-E72D297353CC}">
              <c16:uniqueId val="{00000003-C4D0-473F-8191-479B5450D80E}"/>
            </c:ext>
          </c:extLst>
        </c:ser>
        <c:ser>
          <c:idx val="4"/>
          <c:order val="4"/>
          <c:tx>
            <c:strRef>
              <c:f>Abuse!$F$15</c:f>
              <c:strCache>
                <c:ptCount val="1"/>
                <c:pt idx="0">
                  <c:v>5</c:v>
                </c:pt>
              </c:strCache>
            </c:strRef>
          </c:tx>
          <c:spPr>
            <a:solidFill>
              <a:schemeClr val="accent5"/>
            </a:solidFill>
            <a:ln>
              <a:noFill/>
            </a:ln>
            <a:effectLst/>
          </c:spPr>
          <c:invertIfNegative val="0"/>
          <c:cat>
            <c:strRef>
              <c:f>Abuse!$A$16:$A$26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Abuse!$F$16:$F$26</c:f>
              <c:numCache>
                <c:formatCode>0</c:formatCode>
                <c:ptCount val="11"/>
                <c:pt idx="0">
                  <c:v>12.295697155981051</c:v>
                </c:pt>
                <c:pt idx="1">
                  <c:v>19.989495961185565</c:v>
                </c:pt>
                <c:pt idx="2">
                  <c:v>21.139970548879699</c:v>
                </c:pt>
                <c:pt idx="3">
                  <c:v>18.048070094451713</c:v>
                </c:pt>
                <c:pt idx="4">
                  <c:v>11.145222568286915</c:v>
                </c:pt>
                <c:pt idx="5">
                  <c:v>0.21571398519264998</c:v>
                </c:pt>
                <c:pt idx="6">
                  <c:v>5.249040306354483</c:v>
                </c:pt>
                <c:pt idx="7">
                  <c:v>0.21571398519264998</c:v>
                </c:pt>
                <c:pt idx="8">
                  <c:v>19.414258667338498</c:v>
                </c:pt>
                <c:pt idx="9">
                  <c:v>22.074731151381183</c:v>
                </c:pt>
                <c:pt idx="10">
                  <c:v>8.7723687311677665</c:v>
                </c:pt>
              </c:numCache>
            </c:numRef>
          </c:val>
          <c:extLst xmlns:c16r2="http://schemas.microsoft.com/office/drawing/2015/06/chart">
            <c:ext xmlns:c16="http://schemas.microsoft.com/office/drawing/2014/chart" uri="{C3380CC4-5D6E-409C-BE32-E72D297353CC}">
              <c16:uniqueId val="{00000004-C4D0-473F-8191-479B5450D80E}"/>
            </c:ext>
          </c:extLst>
        </c:ser>
        <c:dLbls>
          <c:showLegendKey val="0"/>
          <c:showVal val="0"/>
          <c:showCatName val="0"/>
          <c:showSerName val="0"/>
          <c:showPercent val="0"/>
          <c:showBubbleSize val="0"/>
        </c:dLbls>
        <c:gapWidth val="150"/>
        <c:axId val="227348096"/>
        <c:axId val="224428968"/>
      </c:barChart>
      <c:catAx>
        <c:axId val="2273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28968"/>
        <c:crosses val="autoZero"/>
        <c:auto val="1"/>
        <c:lblAlgn val="ctr"/>
        <c:lblOffset val="100"/>
        <c:noMultiLvlLbl val="0"/>
      </c:catAx>
      <c:valAx>
        <c:axId val="224428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8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of Child Protection Concern across Deprivation Quintiles, SIMD12, Unadjusted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Abuse!$P$15</c:f>
              <c:strCache>
                <c:ptCount val="1"/>
                <c:pt idx="0">
                  <c:v>1</c:v>
                </c:pt>
              </c:strCache>
            </c:strRef>
          </c:tx>
          <c:spPr>
            <a:solidFill>
              <a:schemeClr val="accent1"/>
            </a:solidFill>
            <a:ln>
              <a:noFill/>
            </a:ln>
            <a:effectLst/>
          </c:spPr>
          <c:invertIfNegative val="0"/>
          <c:cat>
            <c:strRef>
              <c:f>Abuse!$O$16:$O$26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Abuse!$P$16:$P$26</c:f>
              <c:numCache>
                <c:formatCode>0.0</c:formatCode>
                <c:ptCount val="11"/>
                <c:pt idx="0">
                  <c:v>2.547770700636943</c:v>
                </c:pt>
                <c:pt idx="1">
                  <c:v>2.6748971193415638</c:v>
                </c:pt>
                <c:pt idx="2">
                  <c:v>3.8775510204081631</c:v>
                </c:pt>
                <c:pt idx="3">
                  <c:v>1.8867924528301887</c:v>
                </c:pt>
                <c:pt idx="4">
                  <c:v>3.4722222222222223</c:v>
                </c:pt>
                <c:pt idx="5">
                  <c:v>0</c:v>
                </c:pt>
                <c:pt idx="6">
                  <c:v>1.9736842105263157</c:v>
                </c:pt>
                <c:pt idx="7">
                  <c:v>0</c:v>
                </c:pt>
                <c:pt idx="8">
                  <c:v>3.3797216699801194</c:v>
                </c:pt>
                <c:pt idx="9">
                  <c:v>2.4390243902439024</c:v>
                </c:pt>
                <c:pt idx="10">
                  <c:v>1.0526315789473684</c:v>
                </c:pt>
              </c:numCache>
            </c:numRef>
          </c:val>
          <c:extLst xmlns:c16r2="http://schemas.microsoft.com/office/drawing/2015/06/chart">
            <c:ext xmlns:c16="http://schemas.microsoft.com/office/drawing/2014/chart" uri="{C3380CC4-5D6E-409C-BE32-E72D297353CC}">
              <c16:uniqueId val="{00000000-F068-4343-84DE-40E23B9DA4D5}"/>
            </c:ext>
          </c:extLst>
        </c:ser>
        <c:ser>
          <c:idx val="1"/>
          <c:order val="1"/>
          <c:tx>
            <c:strRef>
              <c:f>Abuse!$Q$15</c:f>
              <c:strCache>
                <c:ptCount val="1"/>
                <c:pt idx="0">
                  <c:v>2</c:v>
                </c:pt>
              </c:strCache>
            </c:strRef>
          </c:tx>
          <c:spPr>
            <a:solidFill>
              <a:schemeClr val="accent2"/>
            </a:solidFill>
            <a:ln>
              <a:noFill/>
            </a:ln>
            <a:effectLst/>
          </c:spPr>
          <c:invertIfNegative val="0"/>
          <c:cat>
            <c:strRef>
              <c:f>Abuse!$O$16:$O$26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Abuse!$Q$16:$Q$26</c:f>
              <c:numCache>
                <c:formatCode>0.0</c:formatCode>
                <c:ptCount val="11"/>
                <c:pt idx="0">
                  <c:v>7.0063694267515926</c:v>
                </c:pt>
                <c:pt idx="1">
                  <c:v>5.3497942386831276</c:v>
                </c:pt>
                <c:pt idx="2">
                  <c:v>5.3061224489795915</c:v>
                </c:pt>
                <c:pt idx="3">
                  <c:v>4.8517520215633425</c:v>
                </c:pt>
                <c:pt idx="4">
                  <c:v>8.6805555555555554</c:v>
                </c:pt>
                <c:pt idx="5">
                  <c:v>14.285714285714285</c:v>
                </c:pt>
                <c:pt idx="6">
                  <c:v>11.842105263157894</c:v>
                </c:pt>
                <c:pt idx="7">
                  <c:v>13.333333333333334</c:v>
                </c:pt>
                <c:pt idx="8">
                  <c:v>9.7415506958250493</c:v>
                </c:pt>
                <c:pt idx="9">
                  <c:v>5.6910569105691051</c:v>
                </c:pt>
                <c:pt idx="10">
                  <c:v>4.7368421052631584</c:v>
                </c:pt>
              </c:numCache>
            </c:numRef>
          </c:val>
          <c:extLst xmlns:c16r2="http://schemas.microsoft.com/office/drawing/2015/06/chart">
            <c:ext xmlns:c16="http://schemas.microsoft.com/office/drawing/2014/chart" uri="{C3380CC4-5D6E-409C-BE32-E72D297353CC}">
              <c16:uniqueId val="{00000001-F068-4343-84DE-40E23B9DA4D5}"/>
            </c:ext>
          </c:extLst>
        </c:ser>
        <c:ser>
          <c:idx val="2"/>
          <c:order val="2"/>
          <c:tx>
            <c:strRef>
              <c:f>Abuse!$R$15</c:f>
              <c:strCache>
                <c:ptCount val="1"/>
                <c:pt idx="0">
                  <c:v>3</c:v>
                </c:pt>
              </c:strCache>
            </c:strRef>
          </c:tx>
          <c:spPr>
            <a:solidFill>
              <a:schemeClr val="accent3"/>
            </a:solidFill>
            <a:ln>
              <a:noFill/>
            </a:ln>
            <a:effectLst/>
          </c:spPr>
          <c:invertIfNegative val="0"/>
          <c:cat>
            <c:strRef>
              <c:f>Abuse!$O$16:$O$26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Abuse!$R$16:$R$26</c:f>
              <c:numCache>
                <c:formatCode>0.0</c:formatCode>
                <c:ptCount val="11"/>
                <c:pt idx="0">
                  <c:v>12.738853503184714</c:v>
                </c:pt>
                <c:pt idx="1">
                  <c:v>12.962962962962962</c:v>
                </c:pt>
                <c:pt idx="2">
                  <c:v>11.428571428571429</c:v>
                </c:pt>
                <c:pt idx="3">
                  <c:v>7.8167115902964959</c:v>
                </c:pt>
                <c:pt idx="4">
                  <c:v>14.236111111111111</c:v>
                </c:pt>
                <c:pt idx="5">
                  <c:v>42.857142857142854</c:v>
                </c:pt>
                <c:pt idx="6">
                  <c:v>14.473684210526317</c:v>
                </c:pt>
                <c:pt idx="7">
                  <c:v>26.666666666666668</c:v>
                </c:pt>
                <c:pt idx="8">
                  <c:v>15.308151093439365</c:v>
                </c:pt>
                <c:pt idx="9">
                  <c:v>13.211382113821138</c:v>
                </c:pt>
                <c:pt idx="10">
                  <c:v>11.578947368421053</c:v>
                </c:pt>
              </c:numCache>
            </c:numRef>
          </c:val>
          <c:extLst xmlns:c16r2="http://schemas.microsoft.com/office/drawing/2015/06/chart">
            <c:ext xmlns:c16="http://schemas.microsoft.com/office/drawing/2014/chart" uri="{C3380CC4-5D6E-409C-BE32-E72D297353CC}">
              <c16:uniqueId val="{00000002-F068-4343-84DE-40E23B9DA4D5}"/>
            </c:ext>
          </c:extLst>
        </c:ser>
        <c:ser>
          <c:idx val="3"/>
          <c:order val="3"/>
          <c:tx>
            <c:strRef>
              <c:f>Abuse!$S$15</c:f>
              <c:strCache>
                <c:ptCount val="1"/>
                <c:pt idx="0">
                  <c:v>4</c:v>
                </c:pt>
              </c:strCache>
            </c:strRef>
          </c:tx>
          <c:spPr>
            <a:solidFill>
              <a:schemeClr val="accent4"/>
            </a:solidFill>
            <a:ln>
              <a:noFill/>
            </a:ln>
            <a:effectLst/>
          </c:spPr>
          <c:invertIfNegative val="0"/>
          <c:cat>
            <c:strRef>
              <c:f>Abuse!$O$16:$O$26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Abuse!$S$16:$S$26</c:f>
              <c:numCache>
                <c:formatCode>0.0</c:formatCode>
                <c:ptCount val="11"/>
                <c:pt idx="0">
                  <c:v>23.248407643312103</c:v>
                </c:pt>
                <c:pt idx="1">
                  <c:v>21.810699588477366</c:v>
                </c:pt>
                <c:pt idx="2">
                  <c:v>19.387755102040817</c:v>
                </c:pt>
                <c:pt idx="3">
                  <c:v>17.78975741239892</c:v>
                </c:pt>
                <c:pt idx="4">
                  <c:v>19.791666666666664</c:v>
                </c:pt>
                <c:pt idx="5">
                  <c:v>21.428571428571427</c:v>
                </c:pt>
                <c:pt idx="6">
                  <c:v>23.684210526315788</c:v>
                </c:pt>
                <c:pt idx="7">
                  <c:v>40</c:v>
                </c:pt>
                <c:pt idx="8">
                  <c:v>17.892644135188867</c:v>
                </c:pt>
                <c:pt idx="9">
                  <c:v>16.260162601626014</c:v>
                </c:pt>
                <c:pt idx="10">
                  <c:v>18.421052631578945</c:v>
                </c:pt>
              </c:numCache>
            </c:numRef>
          </c:val>
          <c:extLst xmlns:c16r2="http://schemas.microsoft.com/office/drawing/2015/06/chart">
            <c:ext xmlns:c16="http://schemas.microsoft.com/office/drawing/2014/chart" uri="{C3380CC4-5D6E-409C-BE32-E72D297353CC}">
              <c16:uniqueId val="{00000003-F068-4343-84DE-40E23B9DA4D5}"/>
            </c:ext>
          </c:extLst>
        </c:ser>
        <c:ser>
          <c:idx val="4"/>
          <c:order val="4"/>
          <c:tx>
            <c:strRef>
              <c:f>Abuse!$T$15</c:f>
              <c:strCache>
                <c:ptCount val="1"/>
                <c:pt idx="0">
                  <c:v>5</c:v>
                </c:pt>
              </c:strCache>
            </c:strRef>
          </c:tx>
          <c:spPr>
            <a:solidFill>
              <a:schemeClr val="accent5"/>
            </a:solidFill>
            <a:ln>
              <a:noFill/>
            </a:ln>
            <a:effectLst/>
          </c:spPr>
          <c:invertIfNegative val="0"/>
          <c:cat>
            <c:strRef>
              <c:f>Abuse!$O$16:$O$26</c:f>
              <c:strCache>
                <c:ptCount val="11"/>
                <c:pt idx="0">
                  <c:v>Physical Abuse</c:v>
                </c:pt>
                <c:pt idx="1">
                  <c:v>Parental Substance Misuse</c:v>
                </c:pt>
                <c:pt idx="2">
                  <c:v>Domestic Abuse</c:v>
                </c:pt>
                <c:pt idx="3">
                  <c:v>Non Engaging Family</c:v>
                </c:pt>
                <c:pt idx="4">
                  <c:v>Parental Mental Health</c:v>
                </c:pt>
                <c:pt idx="5">
                  <c:v>Child Placing Themselves At Risk</c:v>
                </c:pt>
                <c:pt idx="6">
                  <c:v>Sexual Abuse</c:v>
                </c:pt>
                <c:pt idx="7">
                  <c:v>Child Exploitation</c:v>
                </c:pt>
                <c:pt idx="8">
                  <c:v>Emotional Abuse</c:v>
                </c:pt>
                <c:pt idx="9">
                  <c:v>Neglect</c:v>
                </c:pt>
                <c:pt idx="10">
                  <c:v>Other Concern</c:v>
                </c:pt>
              </c:strCache>
            </c:strRef>
          </c:cat>
          <c:val>
            <c:numRef>
              <c:f>Abuse!$T$16:$T$26</c:f>
              <c:numCache>
                <c:formatCode>0.0</c:formatCode>
                <c:ptCount val="11"/>
                <c:pt idx="0">
                  <c:v>54.458598726114651</c:v>
                </c:pt>
                <c:pt idx="1">
                  <c:v>57.201646090534972</c:v>
                </c:pt>
                <c:pt idx="2">
                  <c:v>60</c:v>
                </c:pt>
                <c:pt idx="3">
                  <c:v>67.654986522911059</c:v>
                </c:pt>
                <c:pt idx="4">
                  <c:v>53.819444444444443</c:v>
                </c:pt>
                <c:pt idx="5">
                  <c:v>21.428571428571427</c:v>
                </c:pt>
                <c:pt idx="6">
                  <c:v>48.026315789473685</c:v>
                </c:pt>
                <c:pt idx="7">
                  <c:v>20</c:v>
                </c:pt>
                <c:pt idx="8">
                  <c:v>53.677932405566594</c:v>
                </c:pt>
                <c:pt idx="9">
                  <c:v>62.398373983739845</c:v>
                </c:pt>
                <c:pt idx="10">
                  <c:v>64.21052631578948</c:v>
                </c:pt>
              </c:numCache>
            </c:numRef>
          </c:val>
          <c:extLst xmlns:c16r2="http://schemas.microsoft.com/office/drawing/2015/06/chart">
            <c:ext xmlns:c16="http://schemas.microsoft.com/office/drawing/2014/chart" uri="{C3380CC4-5D6E-409C-BE32-E72D297353CC}">
              <c16:uniqueId val="{00000004-F068-4343-84DE-40E23B9DA4D5}"/>
            </c:ext>
          </c:extLst>
        </c:ser>
        <c:dLbls>
          <c:showLegendKey val="0"/>
          <c:showVal val="0"/>
          <c:showCatName val="0"/>
          <c:showSerName val="0"/>
          <c:showPercent val="0"/>
          <c:showBubbleSize val="0"/>
        </c:dLbls>
        <c:gapWidth val="150"/>
        <c:axId val="224429752"/>
        <c:axId val="224426616"/>
      </c:barChart>
      <c:catAx>
        <c:axId val="22442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26616"/>
        <c:crosses val="autoZero"/>
        <c:auto val="1"/>
        <c:lblAlgn val="ctr"/>
        <c:lblOffset val="100"/>
        <c:noMultiLvlLbl val="0"/>
      </c:catAx>
      <c:valAx>
        <c:axId val="224426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ofAbuse</a:t>
                </a:r>
                <a:r>
                  <a:rPr lang="en-GB" baseline="0"/>
                  <a:t> Concern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29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of Legal Reasons across Deprivation Quintiles, SIMD12, Unadjusted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'Legal Status LAC1'!$J$25</c:f>
              <c:strCache>
                <c:ptCount val="1"/>
                <c:pt idx="0">
                  <c:v>1</c:v>
                </c:pt>
              </c:strCache>
            </c:strRef>
          </c:tx>
          <c:spPr>
            <a:solidFill>
              <a:schemeClr val="accent1"/>
            </a:solidFill>
            <a:ln>
              <a:noFill/>
            </a:ln>
            <a:effectLst/>
          </c:spPr>
          <c:invertIfNegative val="0"/>
          <c:cat>
            <c:strRef>
              <c:f>'Legal Status LAC1'!$I$26:$I$31</c:f>
              <c:strCache>
                <c:ptCount val="6"/>
                <c:pt idx="0">
                  <c:v>Child Protection</c:v>
                </c:pt>
                <c:pt idx="1">
                  <c:v>Adoption</c:v>
                </c:pt>
                <c:pt idx="2">
                  <c:v>Voluntary Accom.</c:v>
                </c:pt>
                <c:pt idx="3">
                  <c:v>Youth Justice</c:v>
                </c:pt>
                <c:pt idx="4">
                  <c:v>CSO</c:v>
                </c:pt>
                <c:pt idx="5">
                  <c:v>Other </c:v>
                </c:pt>
              </c:strCache>
            </c:strRef>
          </c:cat>
          <c:val>
            <c:numRef>
              <c:f>'Legal Status LAC1'!$J$26:$J$31</c:f>
              <c:numCache>
                <c:formatCode>0.0</c:formatCode>
                <c:ptCount val="6"/>
                <c:pt idx="0">
                  <c:v>17.073170731707318</c:v>
                </c:pt>
                <c:pt idx="1">
                  <c:v>7.0796460176991154</c:v>
                </c:pt>
                <c:pt idx="2">
                  <c:v>4.3699927166788051</c:v>
                </c:pt>
                <c:pt idx="3">
                  <c:v>0</c:v>
                </c:pt>
                <c:pt idx="4">
                  <c:v>3.007264740665653</c:v>
                </c:pt>
                <c:pt idx="5">
                  <c:v>4.1407867494824018</c:v>
                </c:pt>
              </c:numCache>
            </c:numRef>
          </c:val>
          <c:extLst xmlns:c16r2="http://schemas.microsoft.com/office/drawing/2015/06/chart">
            <c:ext xmlns:c16="http://schemas.microsoft.com/office/drawing/2014/chart" uri="{C3380CC4-5D6E-409C-BE32-E72D297353CC}">
              <c16:uniqueId val="{00000000-C964-4FF1-A903-4B14B79C6432}"/>
            </c:ext>
          </c:extLst>
        </c:ser>
        <c:ser>
          <c:idx val="1"/>
          <c:order val="1"/>
          <c:tx>
            <c:strRef>
              <c:f>'Legal Status LAC1'!$K$25</c:f>
              <c:strCache>
                <c:ptCount val="1"/>
                <c:pt idx="0">
                  <c:v>2</c:v>
                </c:pt>
              </c:strCache>
            </c:strRef>
          </c:tx>
          <c:spPr>
            <a:solidFill>
              <a:schemeClr val="accent2"/>
            </a:solidFill>
            <a:ln>
              <a:noFill/>
            </a:ln>
            <a:effectLst/>
          </c:spPr>
          <c:invertIfNegative val="0"/>
          <c:cat>
            <c:strRef>
              <c:f>'Legal Status LAC1'!$I$26:$I$31</c:f>
              <c:strCache>
                <c:ptCount val="6"/>
                <c:pt idx="0">
                  <c:v>Child Protection</c:v>
                </c:pt>
                <c:pt idx="1">
                  <c:v>Adoption</c:v>
                </c:pt>
                <c:pt idx="2">
                  <c:v>Voluntary Accom.</c:v>
                </c:pt>
                <c:pt idx="3">
                  <c:v>Youth Justice</c:v>
                </c:pt>
                <c:pt idx="4">
                  <c:v>CSO</c:v>
                </c:pt>
                <c:pt idx="5">
                  <c:v>Other </c:v>
                </c:pt>
              </c:strCache>
            </c:strRef>
          </c:cat>
          <c:val>
            <c:numRef>
              <c:f>'Legal Status LAC1'!$K$26:$K$31</c:f>
              <c:numCache>
                <c:formatCode>0.0</c:formatCode>
                <c:ptCount val="6"/>
                <c:pt idx="0">
                  <c:v>7.3170731707317067</c:v>
                </c:pt>
                <c:pt idx="1">
                  <c:v>15.929203539823009</c:v>
                </c:pt>
                <c:pt idx="2">
                  <c:v>7.2104879825200294</c:v>
                </c:pt>
                <c:pt idx="3">
                  <c:v>0</c:v>
                </c:pt>
                <c:pt idx="4">
                  <c:v>6.3524243960128404</c:v>
                </c:pt>
                <c:pt idx="5">
                  <c:v>6.9358178053830226</c:v>
                </c:pt>
              </c:numCache>
            </c:numRef>
          </c:val>
          <c:extLst xmlns:c16r2="http://schemas.microsoft.com/office/drawing/2015/06/chart">
            <c:ext xmlns:c16="http://schemas.microsoft.com/office/drawing/2014/chart" uri="{C3380CC4-5D6E-409C-BE32-E72D297353CC}">
              <c16:uniqueId val="{00000001-C964-4FF1-A903-4B14B79C6432}"/>
            </c:ext>
          </c:extLst>
        </c:ser>
        <c:ser>
          <c:idx val="2"/>
          <c:order val="2"/>
          <c:tx>
            <c:strRef>
              <c:f>'Legal Status LAC1'!$L$25</c:f>
              <c:strCache>
                <c:ptCount val="1"/>
                <c:pt idx="0">
                  <c:v>3</c:v>
                </c:pt>
              </c:strCache>
            </c:strRef>
          </c:tx>
          <c:spPr>
            <a:solidFill>
              <a:schemeClr val="accent3"/>
            </a:solidFill>
            <a:ln>
              <a:noFill/>
            </a:ln>
            <a:effectLst/>
          </c:spPr>
          <c:invertIfNegative val="0"/>
          <c:cat>
            <c:strRef>
              <c:f>'Legal Status LAC1'!$I$26:$I$31</c:f>
              <c:strCache>
                <c:ptCount val="6"/>
                <c:pt idx="0">
                  <c:v>Child Protection</c:v>
                </c:pt>
                <c:pt idx="1">
                  <c:v>Adoption</c:v>
                </c:pt>
                <c:pt idx="2">
                  <c:v>Voluntary Accom.</c:v>
                </c:pt>
                <c:pt idx="3">
                  <c:v>Youth Justice</c:v>
                </c:pt>
                <c:pt idx="4">
                  <c:v>CSO</c:v>
                </c:pt>
                <c:pt idx="5">
                  <c:v>Other </c:v>
                </c:pt>
              </c:strCache>
            </c:strRef>
          </c:cat>
          <c:val>
            <c:numRef>
              <c:f>'Legal Status LAC1'!$L$26:$L$31</c:f>
              <c:numCache>
                <c:formatCode>0.0</c:formatCode>
                <c:ptCount val="6"/>
                <c:pt idx="0">
                  <c:v>4.8780487804878048</c:v>
                </c:pt>
                <c:pt idx="1">
                  <c:v>11.504424778761061</c:v>
                </c:pt>
                <c:pt idx="2">
                  <c:v>7.0648215586307348</c:v>
                </c:pt>
                <c:pt idx="3">
                  <c:v>0</c:v>
                </c:pt>
                <c:pt idx="4">
                  <c:v>10.322689643520864</c:v>
                </c:pt>
                <c:pt idx="5">
                  <c:v>8.3850931677018643</c:v>
                </c:pt>
              </c:numCache>
            </c:numRef>
          </c:val>
          <c:extLst xmlns:c16r2="http://schemas.microsoft.com/office/drawing/2015/06/chart">
            <c:ext xmlns:c16="http://schemas.microsoft.com/office/drawing/2014/chart" uri="{C3380CC4-5D6E-409C-BE32-E72D297353CC}">
              <c16:uniqueId val="{00000002-C964-4FF1-A903-4B14B79C6432}"/>
            </c:ext>
          </c:extLst>
        </c:ser>
        <c:ser>
          <c:idx val="3"/>
          <c:order val="3"/>
          <c:tx>
            <c:strRef>
              <c:f>'Legal Status LAC1'!$M$25</c:f>
              <c:strCache>
                <c:ptCount val="1"/>
                <c:pt idx="0">
                  <c:v>4</c:v>
                </c:pt>
              </c:strCache>
            </c:strRef>
          </c:tx>
          <c:spPr>
            <a:solidFill>
              <a:schemeClr val="accent4"/>
            </a:solidFill>
            <a:ln>
              <a:noFill/>
            </a:ln>
            <a:effectLst/>
          </c:spPr>
          <c:invertIfNegative val="0"/>
          <c:cat>
            <c:strRef>
              <c:f>'Legal Status LAC1'!$I$26:$I$31</c:f>
              <c:strCache>
                <c:ptCount val="6"/>
                <c:pt idx="0">
                  <c:v>Child Protection</c:v>
                </c:pt>
                <c:pt idx="1">
                  <c:v>Adoption</c:v>
                </c:pt>
                <c:pt idx="2">
                  <c:v>Voluntary Accom.</c:v>
                </c:pt>
                <c:pt idx="3">
                  <c:v>Youth Justice</c:v>
                </c:pt>
                <c:pt idx="4">
                  <c:v>CSO</c:v>
                </c:pt>
                <c:pt idx="5">
                  <c:v>Other </c:v>
                </c:pt>
              </c:strCache>
            </c:strRef>
          </c:cat>
          <c:val>
            <c:numRef>
              <c:f>'Legal Status LAC1'!$M$26:$M$31</c:f>
              <c:numCache>
                <c:formatCode>0.0</c:formatCode>
                <c:ptCount val="6"/>
                <c:pt idx="0">
                  <c:v>7.3170731707317067</c:v>
                </c:pt>
                <c:pt idx="1">
                  <c:v>19.469026548672566</c:v>
                </c:pt>
                <c:pt idx="2">
                  <c:v>15.076474872541878</c:v>
                </c:pt>
                <c:pt idx="3">
                  <c:v>33.333333333333329</c:v>
                </c:pt>
                <c:pt idx="4">
                  <c:v>20.341273863828349</c:v>
                </c:pt>
                <c:pt idx="5">
                  <c:v>17.391304347826086</c:v>
                </c:pt>
              </c:numCache>
            </c:numRef>
          </c:val>
          <c:extLst xmlns:c16r2="http://schemas.microsoft.com/office/drawing/2015/06/chart">
            <c:ext xmlns:c16="http://schemas.microsoft.com/office/drawing/2014/chart" uri="{C3380CC4-5D6E-409C-BE32-E72D297353CC}">
              <c16:uniqueId val="{00000003-C964-4FF1-A903-4B14B79C6432}"/>
            </c:ext>
          </c:extLst>
        </c:ser>
        <c:ser>
          <c:idx val="4"/>
          <c:order val="4"/>
          <c:tx>
            <c:strRef>
              <c:f>'Legal Status LAC1'!$N$25</c:f>
              <c:strCache>
                <c:ptCount val="1"/>
                <c:pt idx="0">
                  <c:v>5</c:v>
                </c:pt>
              </c:strCache>
            </c:strRef>
          </c:tx>
          <c:spPr>
            <a:solidFill>
              <a:schemeClr val="accent5"/>
            </a:solidFill>
            <a:ln>
              <a:noFill/>
            </a:ln>
            <a:effectLst/>
          </c:spPr>
          <c:invertIfNegative val="0"/>
          <c:cat>
            <c:strRef>
              <c:f>'Legal Status LAC1'!$I$26:$I$31</c:f>
              <c:strCache>
                <c:ptCount val="6"/>
                <c:pt idx="0">
                  <c:v>Child Protection</c:v>
                </c:pt>
                <c:pt idx="1">
                  <c:v>Adoption</c:v>
                </c:pt>
                <c:pt idx="2">
                  <c:v>Voluntary Accom.</c:v>
                </c:pt>
                <c:pt idx="3">
                  <c:v>Youth Justice</c:v>
                </c:pt>
                <c:pt idx="4">
                  <c:v>CSO</c:v>
                </c:pt>
                <c:pt idx="5">
                  <c:v>Other </c:v>
                </c:pt>
              </c:strCache>
            </c:strRef>
          </c:cat>
          <c:val>
            <c:numRef>
              <c:f>'Legal Status LAC1'!$N$26:$N$31</c:f>
              <c:numCache>
                <c:formatCode>0.0</c:formatCode>
                <c:ptCount val="6"/>
                <c:pt idx="0">
                  <c:v>63.414634146341463</c:v>
                </c:pt>
                <c:pt idx="1">
                  <c:v>46.017699115044245</c:v>
                </c:pt>
                <c:pt idx="2">
                  <c:v>66.27822286962855</c:v>
                </c:pt>
                <c:pt idx="3">
                  <c:v>66.666666666666657</c:v>
                </c:pt>
                <c:pt idx="4">
                  <c:v>59.976347355972294</c:v>
                </c:pt>
                <c:pt idx="5">
                  <c:v>63.146997929606627</c:v>
                </c:pt>
              </c:numCache>
            </c:numRef>
          </c:val>
          <c:extLst xmlns:c16r2="http://schemas.microsoft.com/office/drawing/2015/06/chart">
            <c:ext xmlns:c16="http://schemas.microsoft.com/office/drawing/2014/chart" uri="{C3380CC4-5D6E-409C-BE32-E72D297353CC}">
              <c16:uniqueId val="{00000004-C964-4FF1-A903-4B14B79C6432}"/>
            </c:ext>
          </c:extLst>
        </c:ser>
        <c:dLbls>
          <c:showLegendKey val="0"/>
          <c:showVal val="0"/>
          <c:showCatName val="0"/>
          <c:showSerName val="0"/>
          <c:showPercent val="0"/>
          <c:showBubbleSize val="0"/>
        </c:dLbls>
        <c:gapWidth val="150"/>
        <c:axId val="224427008"/>
        <c:axId val="224427792"/>
      </c:barChart>
      <c:catAx>
        <c:axId val="2244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27792"/>
        <c:crosses val="autoZero"/>
        <c:auto val="1"/>
        <c:lblAlgn val="ctr"/>
        <c:lblOffset val="100"/>
        <c:noMultiLvlLbl val="0"/>
      </c:catAx>
      <c:valAx>
        <c:axId val="22442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Legal Reason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27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a:t>
            </a:r>
            <a:r>
              <a:rPr lang="en-GB"/>
              <a:t>of Legal Reasons across Deprivation Quintiles, SIMD12, Unadjusted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'Lagal Status LAC3'!$J$21</c:f>
              <c:strCache>
                <c:ptCount val="1"/>
                <c:pt idx="0">
                  <c:v>1</c:v>
                </c:pt>
              </c:strCache>
            </c:strRef>
          </c:tx>
          <c:spPr>
            <a:solidFill>
              <a:schemeClr val="accent1"/>
            </a:solidFill>
            <a:ln>
              <a:noFill/>
            </a:ln>
            <a:effectLst/>
          </c:spPr>
          <c:invertIfNegative val="0"/>
          <c:cat>
            <c:strRef>
              <c:f>'Lagal Status LAC3'!$I$22:$I$27</c:f>
              <c:strCache>
                <c:ptCount val="6"/>
                <c:pt idx="0">
                  <c:v>Child Protection</c:v>
                </c:pt>
                <c:pt idx="1">
                  <c:v>Adoption</c:v>
                </c:pt>
                <c:pt idx="2">
                  <c:v>Voluntary Accom.</c:v>
                </c:pt>
                <c:pt idx="3">
                  <c:v>Youth Justice</c:v>
                </c:pt>
                <c:pt idx="4">
                  <c:v>CSO</c:v>
                </c:pt>
                <c:pt idx="5">
                  <c:v>Other </c:v>
                </c:pt>
              </c:strCache>
            </c:strRef>
          </c:cat>
          <c:val>
            <c:numRef>
              <c:f>'Lagal Status LAC3'!$J$22:$J$27</c:f>
              <c:numCache>
                <c:formatCode>0.0</c:formatCode>
                <c:ptCount val="6"/>
                <c:pt idx="0">
                  <c:v>6.4516129032258061</c:v>
                </c:pt>
                <c:pt idx="1">
                  <c:v>7.4074074074074066</c:v>
                </c:pt>
                <c:pt idx="2">
                  <c:v>6.854130052724078</c:v>
                </c:pt>
                <c:pt idx="3">
                  <c:v>0</c:v>
                </c:pt>
                <c:pt idx="4">
                  <c:v>3.239656518345043</c:v>
                </c:pt>
                <c:pt idx="5">
                  <c:v>4.5743329097839895</c:v>
                </c:pt>
              </c:numCache>
            </c:numRef>
          </c:val>
          <c:extLst xmlns:c16r2="http://schemas.microsoft.com/office/drawing/2015/06/chart">
            <c:ext xmlns:c16="http://schemas.microsoft.com/office/drawing/2014/chart" uri="{C3380CC4-5D6E-409C-BE32-E72D297353CC}">
              <c16:uniqueId val="{00000000-22D3-4BF6-B0A5-38209797E4FA}"/>
            </c:ext>
          </c:extLst>
        </c:ser>
        <c:ser>
          <c:idx val="1"/>
          <c:order val="1"/>
          <c:tx>
            <c:strRef>
              <c:f>'Lagal Status LAC3'!$K$21</c:f>
              <c:strCache>
                <c:ptCount val="1"/>
                <c:pt idx="0">
                  <c:v>2</c:v>
                </c:pt>
              </c:strCache>
            </c:strRef>
          </c:tx>
          <c:spPr>
            <a:solidFill>
              <a:schemeClr val="accent2"/>
            </a:solidFill>
            <a:ln>
              <a:noFill/>
            </a:ln>
            <a:effectLst/>
          </c:spPr>
          <c:invertIfNegative val="0"/>
          <c:cat>
            <c:strRef>
              <c:f>'Lagal Status LAC3'!$I$22:$I$27</c:f>
              <c:strCache>
                <c:ptCount val="6"/>
                <c:pt idx="0">
                  <c:v>Child Protection</c:v>
                </c:pt>
                <c:pt idx="1">
                  <c:v>Adoption</c:v>
                </c:pt>
                <c:pt idx="2">
                  <c:v>Voluntary Accom.</c:v>
                </c:pt>
                <c:pt idx="3">
                  <c:v>Youth Justice</c:v>
                </c:pt>
                <c:pt idx="4">
                  <c:v>CSO</c:v>
                </c:pt>
                <c:pt idx="5">
                  <c:v>Other </c:v>
                </c:pt>
              </c:strCache>
            </c:strRef>
          </c:cat>
          <c:val>
            <c:numRef>
              <c:f>'Lagal Status LAC3'!$K$22:$K$27</c:f>
              <c:numCache>
                <c:formatCode>0.0</c:formatCode>
                <c:ptCount val="6"/>
                <c:pt idx="0">
                  <c:v>9.67741935483871</c:v>
                </c:pt>
                <c:pt idx="1">
                  <c:v>15.74074074074074</c:v>
                </c:pt>
                <c:pt idx="2">
                  <c:v>13.356766256590511</c:v>
                </c:pt>
                <c:pt idx="3">
                  <c:v>0</c:v>
                </c:pt>
                <c:pt idx="4">
                  <c:v>6.9867291178766582</c:v>
                </c:pt>
                <c:pt idx="5">
                  <c:v>7.3697585768742053</c:v>
                </c:pt>
              </c:numCache>
            </c:numRef>
          </c:val>
          <c:extLst xmlns:c16r2="http://schemas.microsoft.com/office/drawing/2015/06/chart">
            <c:ext xmlns:c16="http://schemas.microsoft.com/office/drawing/2014/chart" uri="{C3380CC4-5D6E-409C-BE32-E72D297353CC}">
              <c16:uniqueId val="{00000001-22D3-4BF6-B0A5-38209797E4FA}"/>
            </c:ext>
          </c:extLst>
        </c:ser>
        <c:ser>
          <c:idx val="2"/>
          <c:order val="2"/>
          <c:tx>
            <c:strRef>
              <c:f>'Lagal Status LAC3'!$L$21</c:f>
              <c:strCache>
                <c:ptCount val="1"/>
                <c:pt idx="0">
                  <c:v>3</c:v>
                </c:pt>
              </c:strCache>
            </c:strRef>
          </c:tx>
          <c:spPr>
            <a:solidFill>
              <a:schemeClr val="accent3"/>
            </a:solidFill>
            <a:ln>
              <a:noFill/>
            </a:ln>
            <a:effectLst/>
          </c:spPr>
          <c:invertIfNegative val="0"/>
          <c:cat>
            <c:strRef>
              <c:f>'Lagal Status LAC3'!$I$22:$I$27</c:f>
              <c:strCache>
                <c:ptCount val="6"/>
                <c:pt idx="0">
                  <c:v>Child Protection</c:v>
                </c:pt>
                <c:pt idx="1">
                  <c:v>Adoption</c:v>
                </c:pt>
                <c:pt idx="2">
                  <c:v>Voluntary Accom.</c:v>
                </c:pt>
                <c:pt idx="3">
                  <c:v>Youth Justice</c:v>
                </c:pt>
                <c:pt idx="4">
                  <c:v>CSO</c:v>
                </c:pt>
                <c:pt idx="5">
                  <c:v>Other </c:v>
                </c:pt>
              </c:strCache>
            </c:strRef>
          </c:cat>
          <c:val>
            <c:numRef>
              <c:f>'Lagal Status LAC3'!$L$22:$L$27</c:f>
              <c:numCache>
                <c:formatCode>0.0</c:formatCode>
                <c:ptCount val="6"/>
                <c:pt idx="0">
                  <c:v>6.4516129032258061</c:v>
                </c:pt>
                <c:pt idx="1">
                  <c:v>12.037037037037036</c:v>
                </c:pt>
                <c:pt idx="2">
                  <c:v>10.193321616871705</c:v>
                </c:pt>
                <c:pt idx="3">
                  <c:v>0</c:v>
                </c:pt>
                <c:pt idx="4">
                  <c:v>9.5628415300546443</c:v>
                </c:pt>
                <c:pt idx="5">
                  <c:v>7.8780177890724268</c:v>
                </c:pt>
              </c:numCache>
            </c:numRef>
          </c:val>
          <c:extLst xmlns:c16r2="http://schemas.microsoft.com/office/drawing/2015/06/chart">
            <c:ext xmlns:c16="http://schemas.microsoft.com/office/drawing/2014/chart" uri="{C3380CC4-5D6E-409C-BE32-E72D297353CC}">
              <c16:uniqueId val="{00000002-22D3-4BF6-B0A5-38209797E4FA}"/>
            </c:ext>
          </c:extLst>
        </c:ser>
        <c:ser>
          <c:idx val="3"/>
          <c:order val="3"/>
          <c:tx>
            <c:strRef>
              <c:f>'Lagal Status LAC3'!$M$21</c:f>
              <c:strCache>
                <c:ptCount val="1"/>
                <c:pt idx="0">
                  <c:v>4</c:v>
                </c:pt>
              </c:strCache>
            </c:strRef>
          </c:tx>
          <c:spPr>
            <a:solidFill>
              <a:schemeClr val="accent4"/>
            </a:solidFill>
            <a:ln>
              <a:noFill/>
            </a:ln>
            <a:effectLst/>
          </c:spPr>
          <c:invertIfNegative val="0"/>
          <c:cat>
            <c:strRef>
              <c:f>'Lagal Status LAC3'!$I$22:$I$27</c:f>
              <c:strCache>
                <c:ptCount val="6"/>
                <c:pt idx="0">
                  <c:v>Child Protection</c:v>
                </c:pt>
                <c:pt idx="1">
                  <c:v>Adoption</c:v>
                </c:pt>
                <c:pt idx="2">
                  <c:v>Voluntary Accom.</c:v>
                </c:pt>
                <c:pt idx="3">
                  <c:v>Youth Justice</c:v>
                </c:pt>
                <c:pt idx="4">
                  <c:v>CSO</c:v>
                </c:pt>
                <c:pt idx="5">
                  <c:v>Other </c:v>
                </c:pt>
              </c:strCache>
            </c:strRef>
          </c:cat>
          <c:val>
            <c:numRef>
              <c:f>'Lagal Status LAC3'!$M$22:$M$27</c:f>
              <c:numCache>
                <c:formatCode>0.0</c:formatCode>
                <c:ptCount val="6"/>
                <c:pt idx="0">
                  <c:v>9.67741935483871</c:v>
                </c:pt>
                <c:pt idx="1">
                  <c:v>19.444444444444446</c:v>
                </c:pt>
                <c:pt idx="2">
                  <c:v>16.871704745166959</c:v>
                </c:pt>
                <c:pt idx="3">
                  <c:v>33.333333333333329</c:v>
                </c:pt>
                <c:pt idx="4">
                  <c:v>17.56440281030445</c:v>
                </c:pt>
                <c:pt idx="5">
                  <c:v>17.53494282083863</c:v>
                </c:pt>
              </c:numCache>
            </c:numRef>
          </c:val>
          <c:extLst xmlns:c16r2="http://schemas.microsoft.com/office/drawing/2015/06/chart">
            <c:ext xmlns:c16="http://schemas.microsoft.com/office/drawing/2014/chart" uri="{C3380CC4-5D6E-409C-BE32-E72D297353CC}">
              <c16:uniqueId val="{00000003-22D3-4BF6-B0A5-38209797E4FA}"/>
            </c:ext>
          </c:extLst>
        </c:ser>
        <c:ser>
          <c:idx val="4"/>
          <c:order val="4"/>
          <c:tx>
            <c:strRef>
              <c:f>'Lagal Status LAC3'!$N$21</c:f>
              <c:strCache>
                <c:ptCount val="1"/>
                <c:pt idx="0">
                  <c:v>5</c:v>
                </c:pt>
              </c:strCache>
            </c:strRef>
          </c:tx>
          <c:spPr>
            <a:solidFill>
              <a:schemeClr val="accent5"/>
            </a:solidFill>
            <a:ln>
              <a:noFill/>
            </a:ln>
            <a:effectLst/>
          </c:spPr>
          <c:invertIfNegative val="0"/>
          <c:cat>
            <c:strRef>
              <c:f>'Lagal Status LAC3'!$I$22:$I$27</c:f>
              <c:strCache>
                <c:ptCount val="6"/>
                <c:pt idx="0">
                  <c:v>Child Protection</c:v>
                </c:pt>
                <c:pt idx="1">
                  <c:v>Adoption</c:v>
                </c:pt>
                <c:pt idx="2">
                  <c:v>Voluntary Accom.</c:v>
                </c:pt>
                <c:pt idx="3">
                  <c:v>Youth Justice</c:v>
                </c:pt>
                <c:pt idx="4">
                  <c:v>CSO</c:v>
                </c:pt>
                <c:pt idx="5">
                  <c:v>Other </c:v>
                </c:pt>
              </c:strCache>
            </c:strRef>
          </c:cat>
          <c:val>
            <c:numRef>
              <c:f>'Lagal Status LAC3'!$N$22:$N$27</c:f>
              <c:numCache>
                <c:formatCode>0.0</c:formatCode>
                <c:ptCount val="6"/>
                <c:pt idx="0">
                  <c:v>67.741935483870961</c:v>
                </c:pt>
                <c:pt idx="1">
                  <c:v>45.370370370370374</c:v>
                </c:pt>
                <c:pt idx="2">
                  <c:v>52.724077328646743</c:v>
                </c:pt>
                <c:pt idx="3">
                  <c:v>66.666666666666657</c:v>
                </c:pt>
                <c:pt idx="4">
                  <c:v>62.646370023419209</c:v>
                </c:pt>
                <c:pt idx="5">
                  <c:v>62.642947903430745</c:v>
                </c:pt>
              </c:numCache>
            </c:numRef>
          </c:val>
          <c:extLst xmlns:c16r2="http://schemas.microsoft.com/office/drawing/2015/06/chart">
            <c:ext xmlns:c16="http://schemas.microsoft.com/office/drawing/2014/chart" uri="{C3380CC4-5D6E-409C-BE32-E72D297353CC}">
              <c16:uniqueId val="{00000004-22D3-4BF6-B0A5-38209797E4FA}"/>
            </c:ext>
          </c:extLst>
        </c:ser>
        <c:dLbls>
          <c:showLegendKey val="0"/>
          <c:showVal val="0"/>
          <c:showCatName val="0"/>
          <c:showSerName val="0"/>
          <c:showPercent val="0"/>
          <c:showBubbleSize val="0"/>
        </c:dLbls>
        <c:gapWidth val="150"/>
        <c:axId val="159385368"/>
        <c:axId val="159384192"/>
      </c:barChart>
      <c:catAx>
        <c:axId val="15938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84192"/>
        <c:crosses val="autoZero"/>
        <c:auto val="1"/>
        <c:lblAlgn val="ctr"/>
        <c:lblOffset val="100"/>
        <c:noMultiLvlLbl val="0"/>
      </c:catAx>
      <c:valAx>
        <c:axId val="15938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Legal Reason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85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a:t>
            </a:r>
            <a:r>
              <a:rPr lang="en-GB" baseline="0"/>
              <a:t> Protection Register</a:t>
            </a:r>
            <a:r>
              <a:rPr lang="en-GB"/>
              <a:t> Rates by High, Mid and Low Deprivation, SIMD12, 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'IIL CP'!$A$13</c:f>
              <c:strCache>
                <c:ptCount val="1"/>
                <c:pt idx="0">
                  <c:v>High</c:v>
                </c:pt>
              </c:strCache>
            </c:strRef>
          </c:tx>
          <c:spPr>
            <a:solidFill>
              <a:schemeClr val="accent6"/>
            </a:solidFill>
            <a:ln>
              <a:noFill/>
            </a:ln>
            <a:effectLst/>
          </c:spPr>
          <c:invertIfNegative val="0"/>
          <c:cat>
            <c:strRef>
              <c:f>'IIL CP'!$B$12:$L$12</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CP'!$B$13:$L$13</c:f>
              <c:numCache>
                <c:formatCode>0</c:formatCode>
                <c:ptCount val="11"/>
                <c:pt idx="0">
                  <c:v>0</c:v>
                </c:pt>
                <c:pt idx="1">
                  <c:v>0.71374427738835722</c:v>
                </c:pt>
                <c:pt idx="2">
                  <c:v>3.7751121383671258</c:v>
                </c:pt>
                <c:pt idx="3">
                  <c:v>4.5880638241055953</c:v>
                </c:pt>
                <c:pt idx="4">
                  <c:v>6.1547602157020869</c:v>
                </c:pt>
                <c:pt idx="5">
                  <c:v>24.256822650116497</c:v>
                </c:pt>
                <c:pt idx="6">
                  <c:v>21.173917882757586</c:v>
                </c:pt>
                <c:pt idx="7">
                  <c:v>25.66538526193338</c:v>
                </c:pt>
                <c:pt idx="8">
                  <c:v>33.468893476426352</c:v>
                </c:pt>
                <c:pt idx="9">
                  <c:v>72.190672375274147</c:v>
                </c:pt>
                <c:pt idx="10">
                  <c:v>33.271816069129308</c:v>
                </c:pt>
              </c:numCache>
            </c:numRef>
          </c:val>
          <c:extLst xmlns:c16r2="http://schemas.microsoft.com/office/drawing/2015/06/chart">
            <c:ext xmlns:c16="http://schemas.microsoft.com/office/drawing/2014/chart" uri="{C3380CC4-5D6E-409C-BE32-E72D297353CC}">
              <c16:uniqueId val="{00000000-DB84-4A22-846B-0637463ADC9D}"/>
            </c:ext>
          </c:extLst>
        </c:ser>
        <c:ser>
          <c:idx val="1"/>
          <c:order val="1"/>
          <c:tx>
            <c:strRef>
              <c:f>'IIL CP'!$A$14</c:f>
              <c:strCache>
                <c:ptCount val="1"/>
                <c:pt idx="0">
                  <c:v>Mid</c:v>
                </c:pt>
              </c:strCache>
            </c:strRef>
          </c:tx>
          <c:spPr>
            <a:solidFill>
              <a:schemeClr val="accent5"/>
            </a:solidFill>
            <a:ln>
              <a:noFill/>
            </a:ln>
            <a:effectLst/>
          </c:spPr>
          <c:invertIfNegative val="0"/>
          <c:cat>
            <c:strRef>
              <c:f>'IIL CP'!$B$12:$L$12</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CP'!$B$14:$L$14</c:f>
              <c:numCache>
                <c:formatCode>0</c:formatCode>
                <c:ptCount val="11"/>
                <c:pt idx="0">
                  <c:v>9.5109360838825161</c:v>
                </c:pt>
                <c:pt idx="1">
                  <c:v>4.6784910412623528</c:v>
                </c:pt>
                <c:pt idx="2">
                  <c:v>9.3150976506423202</c:v>
                </c:pt>
                <c:pt idx="3">
                  <c:v>8.1515212989125398</c:v>
                </c:pt>
                <c:pt idx="4">
                  <c:v>14.204341281831855</c:v>
                </c:pt>
                <c:pt idx="5">
                  <c:v>29.46479461507138</c:v>
                </c:pt>
                <c:pt idx="6">
                  <c:v>31.293125039902172</c:v>
                </c:pt>
                <c:pt idx="7">
                  <c:v>45.503942853805427</c:v>
                </c:pt>
                <c:pt idx="8">
                  <c:v>59.715946500394153</c:v>
                </c:pt>
                <c:pt idx="9">
                  <c:v>88.860114871779857</c:v>
                </c:pt>
                <c:pt idx="10">
                  <c:v>26.841268562632781</c:v>
                </c:pt>
              </c:numCache>
            </c:numRef>
          </c:val>
          <c:extLst xmlns:c16r2="http://schemas.microsoft.com/office/drawing/2015/06/chart">
            <c:ext xmlns:c16="http://schemas.microsoft.com/office/drawing/2014/chart" uri="{C3380CC4-5D6E-409C-BE32-E72D297353CC}">
              <c16:uniqueId val="{00000001-DB84-4A22-846B-0637463ADC9D}"/>
            </c:ext>
          </c:extLst>
        </c:ser>
        <c:ser>
          <c:idx val="2"/>
          <c:order val="2"/>
          <c:tx>
            <c:strRef>
              <c:f>'IIL CP'!$A$15</c:f>
              <c:strCache>
                <c:ptCount val="1"/>
                <c:pt idx="0">
                  <c:v>Low</c:v>
                </c:pt>
              </c:strCache>
            </c:strRef>
          </c:tx>
          <c:spPr>
            <a:solidFill>
              <a:schemeClr val="accent4"/>
            </a:solidFill>
            <a:ln>
              <a:noFill/>
            </a:ln>
            <a:effectLst/>
          </c:spPr>
          <c:invertIfNegative val="0"/>
          <c:cat>
            <c:strRef>
              <c:f>'IIL CP'!$B$12:$L$12</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CP'!$B$15:$L$15</c:f>
              <c:numCache>
                <c:formatCode>0</c:formatCode>
                <c:ptCount val="11"/>
                <c:pt idx="0">
                  <c:v>3.8513861503082807</c:v>
                </c:pt>
                <c:pt idx="1">
                  <c:v>9.1243775256463273</c:v>
                </c:pt>
                <c:pt idx="2">
                  <c:v>12.634148015288527</c:v>
                </c:pt>
                <c:pt idx="3">
                  <c:v>20.760621675056683</c:v>
                </c:pt>
                <c:pt idx="4">
                  <c:v>39.179894591606399</c:v>
                </c:pt>
                <c:pt idx="5">
                  <c:v>27.972840063896779</c:v>
                </c:pt>
                <c:pt idx="6">
                  <c:v>30.716600704758555</c:v>
                </c:pt>
                <c:pt idx="7">
                  <c:v>43.439488197568018</c:v>
                </c:pt>
                <c:pt idx="8">
                  <c:v>85.461717254763641</c:v>
                </c:pt>
                <c:pt idx="9">
                  <c:v>90.78646821700633</c:v>
                </c:pt>
                <c:pt idx="10">
                  <c:v>25.09884934864677</c:v>
                </c:pt>
              </c:numCache>
            </c:numRef>
          </c:val>
          <c:extLst xmlns:c16r2="http://schemas.microsoft.com/office/drawing/2015/06/chart">
            <c:ext xmlns:c16="http://schemas.microsoft.com/office/drawing/2014/chart" uri="{C3380CC4-5D6E-409C-BE32-E72D297353CC}">
              <c16:uniqueId val="{00000002-DB84-4A22-846B-0637463ADC9D}"/>
            </c:ext>
          </c:extLst>
        </c:ser>
        <c:dLbls>
          <c:showLegendKey val="0"/>
          <c:showVal val="0"/>
          <c:showCatName val="0"/>
          <c:showSerName val="0"/>
          <c:showPercent val="0"/>
          <c:showBubbleSize val="0"/>
        </c:dLbls>
        <c:gapWidth val="150"/>
        <c:axId val="159383016"/>
        <c:axId val="159384584"/>
      </c:barChart>
      <c:catAx>
        <c:axId val="15938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84584"/>
        <c:crosses val="autoZero"/>
        <c:auto val="1"/>
        <c:lblAlgn val="ctr"/>
        <c:lblOffset val="100"/>
        <c:noMultiLvlLbl val="0"/>
      </c:catAx>
      <c:valAx>
        <c:axId val="159384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383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All</a:t>
            </a:r>
            <a:r>
              <a:rPr lang="en-GB" baseline="0"/>
              <a:t> Looked After Children</a:t>
            </a:r>
            <a:r>
              <a:rPr lang="en-GB"/>
              <a:t> Rates by High, Mid and Low Deprivation, SIMD12, 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'IIL LAC1'!$A$12</c:f>
              <c:strCache>
                <c:ptCount val="1"/>
                <c:pt idx="0">
                  <c:v>High</c:v>
                </c:pt>
              </c:strCache>
            </c:strRef>
          </c:tx>
          <c:spPr>
            <a:solidFill>
              <a:schemeClr val="accent6"/>
            </a:solidFill>
            <a:ln>
              <a:noFill/>
            </a:ln>
            <a:effectLst/>
          </c:spPr>
          <c:invertIfNegative val="0"/>
          <c:cat>
            <c:strRef>
              <c:f>'IIL LAC1'!$B$11:$L$11</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LAC1'!$B$12:$L$12</c:f>
              <c:numCache>
                <c:formatCode>0</c:formatCode>
                <c:ptCount val="11"/>
                <c:pt idx="0">
                  <c:v>34.350469796780622</c:v>
                </c:pt>
                <c:pt idx="1">
                  <c:v>11.349227450692405</c:v>
                </c:pt>
                <c:pt idx="2">
                  <c:v>31.214534374726362</c:v>
                </c:pt>
                <c:pt idx="3">
                  <c:v>36.477336174658753</c:v>
                </c:pt>
                <c:pt idx="4">
                  <c:v>67.419259560460205</c:v>
                </c:pt>
                <c:pt idx="5">
                  <c:v>91.284001104322684</c:v>
                </c:pt>
                <c:pt idx="6">
                  <c:v>155.51680473172928</c:v>
                </c:pt>
                <c:pt idx="7">
                  <c:v>180.86887583463849</c:v>
                </c:pt>
                <c:pt idx="8">
                  <c:v>276.46480311317481</c:v>
                </c:pt>
                <c:pt idx="9">
                  <c:v>495.03266324450067</c:v>
                </c:pt>
                <c:pt idx="10">
                  <c:v>235.82309589905253</c:v>
                </c:pt>
              </c:numCache>
            </c:numRef>
          </c:val>
          <c:extLst xmlns:c16r2="http://schemas.microsoft.com/office/drawing/2015/06/chart">
            <c:ext xmlns:c16="http://schemas.microsoft.com/office/drawing/2014/chart" uri="{C3380CC4-5D6E-409C-BE32-E72D297353CC}">
              <c16:uniqueId val="{00000000-68E9-4E98-A288-18FABCD74015}"/>
            </c:ext>
          </c:extLst>
        </c:ser>
        <c:ser>
          <c:idx val="1"/>
          <c:order val="1"/>
          <c:tx>
            <c:strRef>
              <c:f>'IIL LAC1'!$A$13</c:f>
              <c:strCache>
                <c:ptCount val="1"/>
                <c:pt idx="0">
                  <c:v>Mid</c:v>
                </c:pt>
              </c:strCache>
            </c:strRef>
          </c:tx>
          <c:spPr>
            <a:solidFill>
              <a:schemeClr val="accent5"/>
            </a:solidFill>
            <a:ln>
              <a:noFill/>
            </a:ln>
            <a:effectLst/>
          </c:spPr>
          <c:invertIfNegative val="0"/>
          <c:cat>
            <c:strRef>
              <c:f>'IIL LAC1'!$B$11:$L$11</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LAC1'!$B$13:$L$13</c:f>
              <c:numCache>
                <c:formatCode>0</c:formatCode>
                <c:ptCount val="11"/>
                <c:pt idx="0">
                  <c:v>40.328833095964384</c:v>
                </c:pt>
                <c:pt idx="1">
                  <c:v>65.300129817742373</c:v>
                </c:pt>
                <c:pt idx="2">
                  <c:v>74.059551376989191</c:v>
                </c:pt>
                <c:pt idx="3">
                  <c:v>86.411405523778129</c:v>
                </c:pt>
                <c:pt idx="4">
                  <c:v>87.333626303893809</c:v>
                </c:pt>
                <c:pt idx="5">
                  <c:v>84.863793687297559</c:v>
                </c:pt>
                <c:pt idx="6">
                  <c:v>148.63939002064072</c:v>
                </c:pt>
                <c:pt idx="7">
                  <c:v>190.36437510628059</c:v>
                </c:pt>
                <c:pt idx="8">
                  <c:v>199.82320516923798</c:v>
                </c:pt>
                <c:pt idx="9">
                  <c:v>378.26174458217088</c:v>
                </c:pt>
                <c:pt idx="10">
                  <c:v>124.05718670962752</c:v>
                </c:pt>
              </c:numCache>
            </c:numRef>
          </c:val>
          <c:extLst xmlns:c16r2="http://schemas.microsoft.com/office/drawing/2015/06/chart">
            <c:ext xmlns:c16="http://schemas.microsoft.com/office/drawing/2014/chart" uri="{C3380CC4-5D6E-409C-BE32-E72D297353CC}">
              <c16:uniqueId val="{00000001-68E9-4E98-A288-18FABCD74015}"/>
            </c:ext>
          </c:extLst>
        </c:ser>
        <c:ser>
          <c:idx val="2"/>
          <c:order val="2"/>
          <c:tx>
            <c:strRef>
              <c:f>'IIL LAC1'!$A$14</c:f>
              <c:strCache>
                <c:ptCount val="1"/>
                <c:pt idx="0">
                  <c:v>Low</c:v>
                </c:pt>
              </c:strCache>
            </c:strRef>
          </c:tx>
          <c:spPr>
            <a:solidFill>
              <a:schemeClr val="accent4"/>
            </a:solidFill>
            <a:ln>
              <a:noFill/>
            </a:ln>
            <a:effectLst/>
          </c:spPr>
          <c:invertIfNegative val="0"/>
          <c:cat>
            <c:strRef>
              <c:f>'IIL LAC1'!$B$11:$L$11</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LAC1'!$B$14:$L$14</c:f>
              <c:numCache>
                <c:formatCode>0</c:formatCode>
                <c:ptCount val="11"/>
                <c:pt idx="0">
                  <c:v>21.04170445223653</c:v>
                </c:pt>
                <c:pt idx="1">
                  <c:v>37.007562717464943</c:v>
                </c:pt>
                <c:pt idx="2">
                  <c:v>48.451202091524934</c:v>
                </c:pt>
                <c:pt idx="3">
                  <c:v>59.145434795496826</c:v>
                </c:pt>
                <c:pt idx="4">
                  <c:v>110.99396591707266</c:v>
                </c:pt>
                <c:pt idx="5">
                  <c:v>123.55425947381326</c:v>
                </c:pt>
                <c:pt idx="6">
                  <c:v>172.45580874696205</c:v>
                </c:pt>
                <c:pt idx="7">
                  <c:v>314.66591899913942</c:v>
                </c:pt>
                <c:pt idx="8">
                  <c:v>380.7819230133141</c:v>
                </c:pt>
                <c:pt idx="9">
                  <c:v>501.10931108625567</c:v>
                </c:pt>
                <c:pt idx="10">
                  <c:v>115.57980809767427</c:v>
                </c:pt>
              </c:numCache>
            </c:numRef>
          </c:val>
          <c:extLst xmlns:c16r2="http://schemas.microsoft.com/office/drawing/2015/06/chart">
            <c:ext xmlns:c16="http://schemas.microsoft.com/office/drawing/2014/chart" uri="{C3380CC4-5D6E-409C-BE32-E72D297353CC}">
              <c16:uniqueId val="{00000002-68E9-4E98-A288-18FABCD74015}"/>
            </c:ext>
          </c:extLst>
        </c:ser>
        <c:dLbls>
          <c:showLegendKey val="0"/>
          <c:showVal val="0"/>
          <c:showCatName val="0"/>
          <c:showSerName val="0"/>
          <c:showPercent val="0"/>
          <c:showBubbleSize val="0"/>
        </c:dLbls>
        <c:gapWidth val="150"/>
        <c:axId val="649755736"/>
        <c:axId val="649757304"/>
      </c:barChart>
      <c:catAx>
        <c:axId val="64975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7304"/>
        <c:crosses val="autoZero"/>
        <c:auto val="1"/>
        <c:lblAlgn val="ctr"/>
        <c:lblOffset val="100"/>
        <c:noMultiLvlLbl val="0"/>
      </c:catAx>
      <c:valAx>
        <c:axId val="649757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2.4374030578329271E-2"/>
              <c:y val="0.192091836734693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5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Looked After Children not Placed at Home or with Friends or Relatives </a:t>
            </a:r>
            <a:r>
              <a:rPr lang="en-GB"/>
              <a:t>Rates by High, Mid and Low Deprivation, SIMD12, 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'IIL LAC3'!$A$19</c:f>
              <c:strCache>
                <c:ptCount val="1"/>
                <c:pt idx="0">
                  <c:v>High</c:v>
                </c:pt>
              </c:strCache>
            </c:strRef>
          </c:tx>
          <c:spPr>
            <a:solidFill>
              <a:schemeClr val="accent1"/>
            </a:solidFill>
            <a:ln>
              <a:noFill/>
            </a:ln>
            <a:effectLst/>
          </c:spPr>
          <c:invertIfNegative val="0"/>
          <c:cat>
            <c:strRef>
              <c:f>'IIL LAC3'!$B$18:$L$18</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LAC3'!$B$19:$L$19</c:f>
              <c:numCache>
                <c:formatCode>0</c:formatCode>
                <c:ptCount val="11"/>
                <c:pt idx="0">
                  <c:v>8.5876174491951556</c:v>
                </c:pt>
                <c:pt idx="1">
                  <c:v>3.0264606535179741</c:v>
                </c:pt>
                <c:pt idx="2">
                  <c:v>17.608198878050771</c:v>
                </c:pt>
                <c:pt idx="3">
                  <c:v>16.212149410959444</c:v>
                </c:pt>
                <c:pt idx="4">
                  <c:v>23.198024794997057</c:v>
                </c:pt>
                <c:pt idx="5">
                  <c:v>30.856563753573866</c:v>
                </c:pt>
                <c:pt idx="6">
                  <c:v>65.199485145261079</c:v>
                </c:pt>
                <c:pt idx="7">
                  <c:v>77.022550938055787</c:v>
                </c:pt>
                <c:pt idx="8">
                  <c:v>127.17926776973293</c:v>
                </c:pt>
                <c:pt idx="9">
                  <c:v>243.75831968595671</c:v>
                </c:pt>
                <c:pt idx="10">
                  <c:v>110.07891926711939</c:v>
                </c:pt>
              </c:numCache>
            </c:numRef>
          </c:val>
          <c:extLst xmlns:c16r2="http://schemas.microsoft.com/office/drawing/2015/06/chart">
            <c:ext xmlns:c16="http://schemas.microsoft.com/office/drawing/2014/chart" uri="{C3380CC4-5D6E-409C-BE32-E72D297353CC}">
              <c16:uniqueId val="{00000000-ABCA-4E73-A40D-9B2A4E6A4D5D}"/>
            </c:ext>
          </c:extLst>
        </c:ser>
        <c:ser>
          <c:idx val="1"/>
          <c:order val="1"/>
          <c:tx>
            <c:strRef>
              <c:f>'IIL LAC3'!$A$20</c:f>
              <c:strCache>
                <c:ptCount val="1"/>
                <c:pt idx="0">
                  <c:v>Mid</c:v>
                </c:pt>
              </c:strCache>
            </c:strRef>
          </c:tx>
          <c:spPr>
            <a:solidFill>
              <a:schemeClr val="accent2"/>
            </a:solidFill>
            <a:ln>
              <a:noFill/>
            </a:ln>
            <a:effectLst/>
          </c:spPr>
          <c:invertIfNegative val="0"/>
          <c:cat>
            <c:strRef>
              <c:f>'IIL LAC3'!$B$18:$L$18</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LAC3'!$B$20:$L$20</c:f>
              <c:numCache>
                <c:formatCode>0</c:formatCode>
                <c:ptCount val="11"/>
                <c:pt idx="0">
                  <c:v>33.607360913303651</c:v>
                </c:pt>
                <c:pt idx="1">
                  <c:v>47.115283539383746</c:v>
                </c:pt>
                <c:pt idx="2">
                  <c:v>41.967079113627214</c:v>
                </c:pt>
                <c:pt idx="3">
                  <c:v>62.888300686749638</c:v>
                </c:pt>
                <c:pt idx="4">
                  <c:v>48.18406968490693</c:v>
                </c:pt>
                <c:pt idx="5">
                  <c:v>44.199892545467478</c:v>
                </c:pt>
                <c:pt idx="6">
                  <c:v>75.276600954659244</c:v>
                </c:pt>
                <c:pt idx="7">
                  <c:v>84.414971766585964</c:v>
                </c:pt>
                <c:pt idx="8">
                  <c:v>81.607186843925419</c:v>
                </c:pt>
                <c:pt idx="9">
                  <c:v>157.48640727740187</c:v>
                </c:pt>
                <c:pt idx="10">
                  <c:v>64.039306166926977</c:v>
                </c:pt>
              </c:numCache>
            </c:numRef>
          </c:val>
          <c:extLst xmlns:c16r2="http://schemas.microsoft.com/office/drawing/2015/06/chart">
            <c:ext xmlns:c16="http://schemas.microsoft.com/office/drawing/2014/chart" uri="{C3380CC4-5D6E-409C-BE32-E72D297353CC}">
              <c16:uniqueId val="{00000001-ABCA-4E73-A40D-9B2A4E6A4D5D}"/>
            </c:ext>
          </c:extLst>
        </c:ser>
        <c:ser>
          <c:idx val="2"/>
          <c:order val="2"/>
          <c:tx>
            <c:strRef>
              <c:f>'IIL LAC3'!$A$21</c:f>
              <c:strCache>
                <c:ptCount val="1"/>
                <c:pt idx="0">
                  <c:v>Low</c:v>
                </c:pt>
              </c:strCache>
            </c:strRef>
          </c:tx>
          <c:spPr>
            <a:solidFill>
              <a:schemeClr val="accent3"/>
            </a:solidFill>
            <a:ln>
              <a:noFill/>
            </a:ln>
            <a:effectLst/>
          </c:spPr>
          <c:invertIfNegative val="0"/>
          <c:cat>
            <c:strRef>
              <c:f>'IIL LAC3'!$B$18:$L$18</c:f>
              <c:strCache>
                <c:ptCount val="11"/>
                <c:pt idx="0">
                  <c:v>1</c:v>
                </c:pt>
                <c:pt idx="1">
                  <c:v>2</c:v>
                </c:pt>
                <c:pt idx="2">
                  <c:v>3</c:v>
                </c:pt>
                <c:pt idx="3">
                  <c:v>4</c:v>
                </c:pt>
                <c:pt idx="4">
                  <c:v>5</c:v>
                </c:pt>
                <c:pt idx="5">
                  <c:v>6</c:v>
                </c:pt>
                <c:pt idx="6">
                  <c:v>7</c:v>
                </c:pt>
                <c:pt idx="7">
                  <c:v>8</c:v>
                </c:pt>
                <c:pt idx="8">
                  <c:v>9</c:v>
                </c:pt>
                <c:pt idx="9">
                  <c:v>10</c:v>
                </c:pt>
                <c:pt idx="10">
                  <c:v>Overall</c:v>
                </c:pt>
              </c:strCache>
            </c:strRef>
          </c:cat>
          <c:val>
            <c:numRef>
              <c:f>'IIL LAC3'!$B$21:$L$21</c:f>
              <c:numCache>
                <c:formatCode>0</c:formatCode>
                <c:ptCount val="11"/>
                <c:pt idx="0">
                  <c:v>8.165437548629102</c:v>
                </c:pt>
                <c:pt idx="1">
                  <c:v>23.550267183841335</c:v>
                </c:pt>
                <c:pt idx="2">
                  <c:v>25.998206000330455</c:v>
                </c:pt>
                <c:pt idx="3">
                  <c:v>29.572717397748413</c:v>
                </c:pt>
                <c:pt idx="4">
                  <c:v>57.287208215263298</c:v>
                </c:pt>
                <c:pt idx="5">
                  <c:v>64.2482149263829</c:v>
                </c:pt>
                <c:pt idx="6">
                  <c:v>79.594988652444016</c:v>
                </c:pt>
                <c:pt idx="7">
                  <c:v>134.30862396304732</c:v>
                </c:pt>
                <c:pt idx="8">
                  <c:v>212.33192733084428</c:v>
                </c:pt>
                <c:pt idx="9">
                  <c:v>237.83333749126922</c:v>
                </c:pt>
                <c:pt idx="10">
                  <c:v>57.427688126023909</c:v>
                </c:pt>
              </c:numCache>
            </c:numRef>
          </c:val>
          <c:extLst xmlns:c16r2="http://schemas.microsoft.com/office/drawing/2015/06/chart">
            <c:ext xmlns:c16="http://schemas.microsoft.com/office/drawing/2014/chart" uri="{C3380CC4-5D6E-409C-BE32-E72D297353CC}">
              <c16:uniqueId val="{00000002-ABCA-4E73-A40D-9B2A4E6A4D5D}"/>
            </c:ext>
          </c:extLst>
        </c:ser>
        <c:dLbls>
          <c:showLegendKey val="0"/>
          <c:showVal val="0"/>
          <c:showCatName val="0"/>
          <c:showSerName val="0"/>
          <c:showPercent val="0"/>
          <c:showBubbleSize val="0"/>
        </c:dLbls>
        <c:gapWidth val="150"/>
        <c:axId val="649756128"/>
        <c:axId val="649756520"/>
      </c:barChart>
      <c:catAx>
        <c:axId val="64975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6520"/>
        <c:crosses val="autoZero"/>
        <c:auto val="1"/>
        <c:lblAlgn val="ctr"/>
        <c:lblOffset val="100"/>
        <c:noMultiLvlLbl val="0"/>
      </c:catAx>
      <c:valAx>
        <c:axId val="64975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Rate per 10,000 0-17 (SAPE 2014)</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6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Looked</a:t>
            </a:r>
            <a:r>
              <a:rPr lang="en-GB" baseline="0"/>
              <a:t> After Children</a:t>
            </a:r>
            <a:r>
              <a:rPr lang="en-GB"/>
              <a:t> Rates and LA Children and Families' Services Spend Per Child</a:t>
            </a:r>
            <a:r>
              <a:rPr lang="en-GB" baseline="0"/>
              <a:t> by High, Mid, Low and Deprivation (Sample)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'Spend Sample'!$D$20</c:f>
              <c:strCache>
                <c:ptCount val="1"/>
                <c:pt idx="0">
                  <c:v>Spend per child (0-17)</c:v>
                </c:pt>
              </c:strCache>
            </c:strRef>
          </c:tx>
          <c:spPr>
            <a:solidFill>
              <a:schemeClr val="accent2"/>
            </a:solidFill>
            <a:ln>
              <a:noFill/>
            </a:ln>
            <a:effectLst/>
          </c:spPr>
          <c:invertIfNegative val="0"/>
          <c:cat>
            <c:strRef>
              <c:f>'Spend Sample'!$B$21:$B$23</c:f>
              <c:strCache>
                <c:ptCount val="3"/>
                <c:pt idx="0">
                  <c:v>High</c:v>
                </c:pt>
                <c:pt idx="1">
                  <c:v>Mid</c:v>
                </c:pt>
                <c:pt idx="2">
                  <c:v>Low</c:v>
                </c:pt>
              </c:strCache>
            </c:strRef>
          </c:cat>
          <c:val>
            <c:numRef>
              <c:f>'Spend Sample'!$D$21:$D$23</c:f>
              <c:numCache>
                <c:formatCode>0.00</c:formatCode>
                <c:ptCount val="3"/>
                <c:pt idx="0">
                  <c:v>1062.0368038011341</c:v>
                </c:pt>
                <c:pt idx="1">
                  <c:v>949.37986391574896</c:v>
                </c:pt>
                <c:pt idx="2">
                  <c:v>842.00553525098792</c:v>
                </c:pt>
              </c:numCache>
            </c:numRef>
          </c:val>
          <c:extLst xmlns:c16r2="http://schemas.microsoft.com/office/drawing/2015/06/chart">
            <c:ext xmlns:c16="http://schemas.microsoft.com/office/drawing/2014/chart" uri="{C3380CC4-5D6E-409C-BE32-E72D297353CC}">
              <c16:uniqueId val="{00000000-30C1-4010-B93E-AF1C25A04839}"/>
            </c:ext>
          </c:extLst>
        </c:ser>
        <c:dLbls>
          <c:showLegendKey val="0"/>
          <c:showVal val="0"/>
          <c:showCatName val="0"/>
          <c:showSerName val="0"/>
          <c:showPercent val="0"/>
          <c:showBubbleSize val="0"/>
        </c:dLbls>
        <c:gapWidth val="150"/>
        <c:axId val="649758480"/>
        <c:axId val="649758872"/>
      </c:barChart>
      <c:lineChart>
        <c:grouping val="stacked"/>
        <c:varyColors val="0"/>
        <c:ser>
          <c:idx val="0"/>
          <c:order val="0"/>
          <c:tx>
            <c:strRef>
              <c:f>'Spend Sample'!$C$20</c:f>
              <c:strCache>
                <c:ptCount val="1"/>
                <c:pt idx="0">
                  <c:v>Looked after children rate per 10,000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'Spend Sample'!$B$21:$B$23</c:f>
              <c:strCache>
                <c:ptCount val="3"/>
                <c:pt idx="0">
                  <c:v>High</c:v>
                </c:pt>
                <c:pt idx="1">
                  <c:v>Mid</c:v>
                </c:pt>
                <c:pt idx="2">
                  <c:v>Low</c:v>
                </c:pt>
              </c:strCache>
            </c:strRef>
          </c:cat>
          <c:val>
            <c:numRef>
              <c:f>'Spend Sample'!$C$21:$C$23</c:f>
              <c:numCache>
                <c:formatCode>0</c:formatCode>
                <c:ptCount val="3"/>
                <c:pt idx="0">
                  <c:v>235.82309589905253</c:v>
                </c:pt>
                <c:pt idx="1">
                  <c:v>124.05718670962752</c:v>
                </c:pt>
                <c:pt idx="2">
                  <c:v>115.57980809767427</c:v>
                </c:pt>
              </c:numCache>
            </c:numRef>
          </c:val>
          <c:smooth val="0"/>
          <c:extLst xmlns:c16r2="http://schemas.microsoft.com/office/drawing/2015/06/chart">
            <c:ext xmlns:c16="http://schemas.microsoft.com/office/drawing/2014/chart" uri="{C3380CC4-5D6E-409C-BE32-E72D297353CC}">
              <c16:uniqueId val="{00000001-30C1-4010-B93E-AF1C25A04839}"/>
            </c:ext>
          </c:extLst>
        </c:ser>
        <c:dLbls>
          <c:showLegendKey val="0"/>
          <c:showVal val="0"/>
          <c:showCatName val="0"/>
          <c:showSerName val="0"/>
          <c:showPercent val="0"/>
          <c:showBubbleSize val="0"/>
        </c:dLbls>
        <c:marker val="1"/>
        <c:smooth val="0"/>
        <c:axId val="639414536"/>
        <c:axId val="639416888"/>
      </c:lineChart>
      <c:catAx>
        <c:axId val="64975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8872"/>
        <c:crosses val="autoZero"/>
        <c:auto val="1"/>
        <c:lblAlgn val="ctr"/>
        <c:lblOffset val="100"/>
        <c:noMultiLvlLbl val="0"/>
      </c:catAx>
      <c:valAx>
        <c:axId val="649758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Spend in £'s</a:t>
                </a:r>
              </a:p>
            </c:rich>
          </c:tx>
          <c:layout>
            <c:manualLayout>
              <c:xMode val="edge"/>
              <c:yMode val="edge"/>
              <c:x val="0.15422885572139303"/>
              <c:y val="0.411703823166682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8480"/>
        <c:crosses val="autoZero"/>
        <c:crossBetween val="between"/>
      </c:valAx>
      <c:valAx>
        <c:axId val="6394168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Rate per 10,000 0-17 (SAPE 2014)</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14536"/>
        <c:crosses val="max"/>
        <c:crossBetween val="between"/>
      </c:valAx>
      <c:catAx>
        <c:axId val="639414536"/>
        <c:scaling>
          <c:orientation val="minMax"/>
        </c:scaling>
        <c:delete val="1"/>
        <c:axPos val="b"/>
        <c:numFmt formatCode="General" sourceLinked="1"/>
        <c:majorTickMark val="out"/>
        <c:minorTickMark val="none"/>
        <c:tickLblPos val="nextTo"/>
        <c:crossAx val="63941688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Looked After Children Rates and LA Children and Families' Services Spend Per Child by High, Mid, Low and Deprivation (Scotland) </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'Spend Scotland'!$D$59</c:f>
              <c:strCache>
                <c:ptCount val="1"/>
                <c:pt idx="0">
                  <c:v>Spend per child (0-17)</c:v>
                </c:pt>
              </c:strCache>
            </c:strRef>
          </c:tx>
          <c:spPr>
            <a:solidFill>
              <a:schemeClr val="accent2"/>
            </a:solidFill>
            <a:ln>
              <a:noFill/>
            </a:ln>
            <a:effectLst/>
          </c:spPr>
          <c:invertIfNegative val="0"/>
          <c:cat>
            <c:strRef>
              <c:f>'Spend Scotland'!$B$60:$B$62</c:f>
              <c:strCache>
                <c:ptCount val="3"/>
                <c:pt idx="0">
                  <c:v>High</c:v>
                </c:pt>
                <c:pt idx="1">
                  <c:v>Mid</c:v>
                </c:pt>
                <c:pt idx="2">
                  <c:v>Low</c:v>
                </c:pt>
              </c:strCache>
            </c:strRef>
          </c:cat>
          <c:val>
            <c:numRef>
              <c:f>'Spend Scotland'!$D$60:$D$62</c:f>
              <c:numCache>
                <c:formatCode>0.00</c:formatCode>
                <c:ptCount val="3"/>
                <c:pt idx="0">
                  <c:v>968.45821910627342</c:v>
                </c:pt>
                <c:pt idx="1">
                  <c:v>828.30074044791036</c:v>
                </c:pt>
                <c:pt idx="2">
                  <c:v>806.31029455859732</c:v>
                </c:pt>
              </c:numCache>
            </c:numRef>
          </c:val>
          <c:extLst xmlns:c16r2="http://schemas.microsoft.com/office/drawing/2015/06/chart">
            <c:ext xmlns:c16="http://schemas.microsoft.com/office/drawing/2014/chart" uri="{C3380CC4-5D6E-409C-BE32-E72D297353CC}">
              <c16:uniqueId val="{00000000-0BE6-4D92-994C-A025FB60A74A}"/>
            </c:ext>
          </c:extLst>
        </c:ser>
        <c:dLbls>
          <c:showLegendKey val="0"/>
          <c:showVal val="0"/>
          <c:showCatName val="0"/>
          <c:showSerName val="0"/>
          <c:showPercent val="0"/>
          <c:showBubbleSize val="0"/>
        </c:dLbls>
        <c:gapWidth val="150"/>
        <c:axId val="639416104"/>
        <c:axId val="639418064"/>
      </c:barChart>
      <c:lineChart>
        <c:grouping val="stacked"/>
        <c:varyColors val="0"/>
        <c:ser>
          <c:idx val="0"/>
          <c:order val="0"/>
          <c:tx>
            <c:strRef>
              <c:f>'Spend Scotland'!$C$59</c:f>
              <c:strCache>
                <c:ptCount val="1"/>
                <c:pt idx="0">
                  <c:v>Looked after children rate per 10,000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'Spend Scotland'!$B$60:$B$62</c:f>
              <c:strCache>
                <c:ptCount val="3"/>
                <c:pt idx="0">
                  <c:v>High</c:v>
                </c:pt>
                <c:pt idx="1">
                  <c:v>Mid</c:v>
                </c:pt>
                <c:pt idx="2">
                  <c:v>Low</c:v>
                </c:pt>
              </c:strCache>
            </c:strRef>
          </c:cat>
          <c:val>
            <c:numRef>
              <c:f>'Spend Scotland'!$C$60:$C$62</c:f>
              <c:numCache>
                <c:formatCode>0</c:formatCode>
                <c:ptCount val="3"/>
                <c:pt idx="0">
                  <c:v>194.53469468628325</c:v>
                </c:pt>
                <c:pt idx="1">
                  <c:v>119.93861558007019</c:v>
                </c:pt>
                <c:pt idx="2">
                  <c:v>116.32663410016734</c:v>
                </c:pt>
              </c:numCache>
            </c:numRef>
          </c:val>
          <c:smooth val="0"/>
          <c:extLst xmlns:c16r2="http://schemas.microsoft.com/office/drawing/2015/06/chart">
            <c:ext xmlns:c16="http://schemas.microsoft.com/office/drawing/2014/chart" uri="{C3380CC4-5D6E-409C-BE32-E72D297353CC}">
              <c16:uniqueId val="{00000001-0BE6-4D92-994C-A025FB60A74A}"/>
            </c:ext>
          </c:extLst>
        </c:ser>
        <c:dLbls>
          <c:showLegendKey val="0"/>
          <c:showVal val="0"/>
          <c:showCatName val="0"/>
          <c:showSerName val="0"/>
          <c:showPercent val="0"/>
          <c:showBubbleSize val="0"/>
        </c:dLbls>
        <c:marker val="1"/>
        <c:smooth val="0"/>
        <c:axId val="639416496"/>
        <c:axId val="639414928"/>
      </c:lineChart>
      <c:catAx>
        <c:axId val="63941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18064"/>
        <c:crosses val="autoZero"/>
        <c:auto val="1"/>
        <c:lblAlgn val="ctr"/>
        <c:lblOffset val="100"/>
        <c:noMultiLvlLbl val="0"/>
      </c:catAx>
      <c:valAx>
        <c:axId val="639418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Spend in £'s</a:t>
                </a:r>
              </a:p>
            </c:rich>
          </c:tx>
          <c:layout>
            <c:manualLayout>
              <c:xMode val="edge"/>
              <c:yMode val="edge"/>
              <c:x val="0.15"/>
              <c:y val="0.349394502770487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16104"/>
        <c:crosses val="autoZero"/>
        <c:crossBetween val="between"/>
      </c:valAx>
      <c:valAx>
        <c:axId val="639414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416496"/>
        <c:crosses val="max"/>
        <c:crossBetween val="between"/>
      </c:valAx>
      <c:catAx>
        <c:axId val="639416496"/>
        <c:scaling>
          <c:orientation val="minMax"/>
        </c:scaling>
        <c:delete val="1"/>
        <c:axPos val="b"/>
        <c:numFmt formatCode="General" sourceLinked="1"/>
        <c:majorTickMark val="out"/>
        <c:minorTickMark val="none"/>
        <c:tickLblPos val="nextTo"/>
        <c:crossAx val="6394149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0-17 Distribution by Ethnic Category and Deprivation Quintile for Scotland and Sample </a:t>
            </a:r>
            <a:r>
              <a:rPr lang="en-GB" sz="1400" b="0" i="0" u="none" strike="noStrike" kern="1200" spc="0" baseline="0">
                <a:solidFill>
                  <a:sysClr val="windowText" lastClr="000000">
                    <a:lumMod val="65000"/>
                    <a:lumOff val="35000"/>
                  </a:sysClr>
                </a:solidFill>
                <a:latin typeface="+mn-lt"/>
                <a:ea typeface="+mn-ea"/>
                <a:cs typeface="+mn-cs"/>
              </a:rPr>
              <a:t>LAs</a:t>
            </a:r>
            <a:endParaRPr lang="en-GB"/>
          </a:p>
        </c:rich>
      </c:tx>
      <c:layout>
        <c:manualLayout>
          <c:xMode val="edge"/>
          <c:yMode val="edge"/>
          <c:x val="0.10079804813130754"/>
          <c:y val="1.9370460048426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'0-17 Distrubution'!$B$62</c:f>
              <c:strCache>
                <c:ptCount val="1"/>
                <c:pt idx="0">
                  <c:v>1</c:v>
                </c:pt>
              </c:strCache>
            </c:strRef>
          </c:tx>
          <c:spPr>
            <a:solidFill>
              <a:schemeClr val="accent1"/>
            </a:solidFill>
            <a:ln>
              <a:noFill/>
            </a:ln>
            <a:effectLst/>
          </c:spPr>
          <c:invertIfNegative val="0"/>
          <c:cat>
            <c:strRef>
              <c:f>'0-17 Distrubution'!$A$63:$A$72</c:f>
              <c:strCache>
                <c:ptCount val="10"/>
                <c:pt idx="0">
                  <c:v>Scotland White</c:v>
                </c:pt>
                <c:pt idx="1">
                  <c:v>Scotland Mixed</c:v>
                </c:pt>
                <c:pt idx="2">
                  <c:v>Scotland Asian</c:v>
                </c:pt>
                <c:pt idx="3">
                  <c:v>Scotland Black</c:v>
                </c:pt>
                <c:pt idx="4">
                  <c:v>Scotland Other</c:v>
                </c:pt>
                <c:pt idx="5">
                  <c:v>Sample White</c:v>
                </c:pt>
                <c:pt idx="6">
                  <c:v>Sample Mixed</c:v>
                </c:pt>
                <c:pt idx="7">
                  <c:v>Sample Asian</c:v>
                </c:pt>
                <c:pt idx="8">
                  <c:v>Sample Black</c:v>
                </c:pt>
                <c:pt idx="9">
                  <c:v>Sample Other</c:v>
                </c:pt>
              </c:strCache>
            </c:strRef>
          </c:cat>
          <c:val>
            <c:numRef>
              <c:f>'0-17 Distrubution'!$B$63:$B$72</c:f>
              <c:numCache>
                <c:formatCode>0.0</c:formatCode>
                <c:ptCount val="10"/>
                <c:pt idx="0">
                  <c:v>19.941151808349101</c:v>
                </c:pt>
                <c:pt idx="1">
                  <c:v>26.580478345184229</c:v>
                </c:pt>
                <c:pt idx="2">
                  <c:v>21.857845583517502</c:v>
                </c:pt>
                <c:pt idx="3">
                  <c:v>13.523786169691023</c:v>
                </c:pt>
                <c:pt idx="4">
                  <c:v>20.366732154551411</c:v>
                </c:pt>
                <c:pt idx="5">
                  <c:v>19.051727033062985</c:v>
                </c:pt>
                <c:pt idx="6">
                  <c:v>25.981675392670155</c:v>
                </c:pt>
                <c:pt idx="7">
                  <c:v>16.48015255683244</c:v>
                </c:pt>
                <c:pt idx="8">
                  <c:v>7.9610637928037544</c:v>
                </c:pt>
                <c:pt idx="9">
                  <c:v>14.588979223125564</c:v>
                </c:pt>
              </c:numCache>
            </c:numRef>
          </c:val>
          <c:extLst xmlns:c16r2="http://schemas.microsoft.com/office/drawing/2015/06/chart">
            <c:ext xmlns:c16="http://schemas.microsoft.com/office/drawing/2014/chart" uri="{C3380CC4-5D6E-409C-BE32-E72D297353CC}">
              <c16:uniqueId val="{00000000-CE8F-4CF7-BC00-82D8660766BA}"/>
            </c:ext>
          </c:extLst>
        </c:ser>
        <c:ser>
          <c:idx val="1"/>
          <c:order val="1"/>
          <c:tx>
            <c:strRef>
              <c:f>'0-17 Distrubution'!$C$62</c:f>
              <c:strCache>
                <c:ptCount val="1"/>
                <c:pt idx="0">
                  <c:v>2</c:v>
                </c:pt>
              </c:strCache>
            </c:strRef>
          </c:tx>
          <c:spPr>
            <a:solidFill>
              <a:schemeClr val="accent2"/>
            </a:solidFill>
            <a:ln>
              <a:noFill/>
            </a:ln>
            <a:effectLst/>
          </c:spPr>
          <c:invertIfNegative val="0"/>
          <c:cat>
            <c:strRef>
              <c:f>'0-17 Distrubution'!$A$63:$A$72</c:f>
              <c:strCache>
                <c:ptCount val="10"/>
                <c:pt idx="0">
                  <c:v>Scotland White</c:v>
                </c:pt>
                <c:pt idx="1">
                  <c:v>Scotland Mixed</c:v>
                </c:pt>
                <c:pt idx="2">
                  <c:v>Scotland Asian</c:v>
                </c:pt>
                <c:pt idx="3">
                  <c:v>Scotland Black</c:v>
                </c:pt>
                <c:pt idx="4">
                  <c:v>Scotland Other</c:v>
                </c:pt>
                <c:pt idx="5">
                  <c:v>Sample White</c:v>
                </c:pt>
                <c:pt idx="6">
                  <c:v>Sample Mixed</c:v>
                </c:pt>
                <c:pt idx="7">
                  <c:v>Sample Asian</c:v>
                </c:pt>
                <c:pt idx="8">
                  <c:v>Sample Black</c:v>
                </c:pt>
                <c:pt idx="9">
                  <c:v>Sample Other</c:v>
                </c:pt>
              </c:strCache>
            </c:strRef>
          </c:cat>
          <c:val>
            <c:numRef>
              <c:f>'0-17 Distrubution'!$C$63:$C$72</c:f>
              <c:numCache>
                <c:formatCode>0.0</c:formatCode>
                <c:ptCount val="10"/>
                <c:pt idx="0">
                  <c:v>20.702441906690101</c:v>
                </c:pt>
                <c:pt idx="1">
                  <c:v>20.892049127343245</c:v>
                </c:pt>
                <c:pt idx="2">
                  <c:v>18.072289156626507</c:v>
                </c:pt>
                <c:pt idx="3">
                  <c:v>9.8822952427660624</c:v>
                </c:pt>
                <c:pt idx="4">
                  <c:v>15.160445317616242</c:v>
                </c:pt>
                <c:pt idx="5">
                  <c:v>20.200283780833882</c:v>
                </c:pt>
                <c:pt idx="6">
                  <c:v>20.702443280977313</c:v>
                </c:pt>
                <c:pt idx="7">
                  <c:v>17.448687710142018</c:v>
                </c:pt>
                <c:pt idx="8">
                  <c:v>7.9610637928037544</c:v>
                </c:pt>
                <c:pt idx="9">
                  <c:v>14.588979223125564</c:v>
                </c:pt>
              </c:numCache>
            </c:numRef>
          </c:val>
          <c:extLst xmlns:c16r2="http://schemas.microsoft.com/office/drawing/2015/06/chart">
            <c:ext xmlns:c16="http://schemas.microsoft.com/office/drawing/2014/chart" uri="{C3380CC4-5D6E-409C-BE32-E72D297353CC}">
              <c16:uniqueId val="{00000001-CE8F-4CF7-BC00-82D8660766BA}"/>
            </c:ext>
          </c:extLst>
        </c:ser>
        <c:ser>
          <c:idx val="2"/>
          <c:order val="2"/>
          <c:tx>
            <c:strRef>
              <c:f>'0-17 Distrubution'!$D$62</c:f>
              <c:strCache>
                <c:ptCount val="1"/>
                <c:pt idx="0">
                  <c:v>3</c:v>
                </c:pt>
              </c:strCache>
            </c:strRef>
          </c:tx>
          <c:spPr>
            <a:solidFill>
              <a:schemeClr val="accent3"/>
            </a:solidFill>
            <a:ln>
              <a:noFill/>
            </a:ln>
            <a:effectLst/>
          </c:spPr>
          <c:invertIfNegative val="0"/>
          <c:cat>
            <c:strRef>
              <c:f>'0-17 Distrubution'!$A$63:$A$72</c:f>
              <c:strCache>
                <c:ptCount val="10"/>
                <c:pt idx="0">
                  <c:v>Scotland White</c:v>
                </c:pt>
                <c:pt idx="1">
                  <c:v>Scotland Mixed</c:v>
                </c:pt>
                <c:pt idx="2">
                  <c:v>Scotland Asian</c:v>
                </c:pt>
                <c:pt idx="3">
                  <c:v>Scotland Black</c:v>
                </c:pt>
                <c:pt idx="4">
                  <c:v>Scotland Other</c:v>
                </c:pt>
                <c:pt idx="5">
                  <c:v>Sample White</c:v>
                </c:pt>
                <c:pt idx="6">
                  <c:v>Sample Mixed</c:v>
                </c:pt>
                <c:pt idx="7">
                  <c:v>Sample Asian</c:v>
                </c:pt>
                <c:pt idx="8">
                  <c:v>Sample Black</c:v>
                </c:pt>
                <c:pt idx="9">
                  <c:v>Sample Other</c:v>
                </c:pt>
              </c:strCache>
            </c:strRef>
          </c:cat>
          <c:val>
            <c:numRef>
              <c:f>'0-17 Distrubution'!$D$63:$D$72</c:f>
              <c:numCache>
                <c:formatCode>0.0</c:formatCode>
                <c:ptCount val="10"/>
                <c:pt idx="0">
                  <c:v>19.471821730601711</c:v>
                </c:pt>
                <c:pt idx="1">
                  <c:v>18.30639948287007</c:v>
                </c:pt>
                <c:pt idx="2">
                  <c:v>18.050901832180795</c:v>
                </c:pt>
                <c:pt idx="3">
                  <c:v>11.022560078469839</c:v>
                </c:pt>
                <c:pt idx="4">
                  <c:v>16.797642436149314</c:v>
                </c:pt>
                <c:pt idx="5">
                  <c:v>17.607845112756703</c:v>
                </c:pt>
                <c:pt idx="6">
                  <c:v>16.710296684118671</c:v>
                </c:pt>
                <c:pt idx="7">
                  <c:v>17.659457018116122</c:v>
                </c:pt>
                <c:pt idx="8">
                  <c:v>7.7872414392490876</c:v>
                </c:pt>
                <c:pt idx="9">
                  <c:v>15.989159891598916</c:v>
                </c:pt>
              </c:numCache>
            </c:numRef>
          </c:val>
          <c:extLst xmlns:c16r2="http://schemas.microsoft.com/office/drawing/2015/06/chart">
            <c:ext xmlns:c16="http://schemas.microsoft.com/office/drawing/2014/chart" uri="{C3380CC4-5D6E-409C-BE32-E72D297353CC}">
              <c16:uniqueId val="{00000002-CE8F-4CF7-BC00-82D8660766BA}"/>
            </c:ext>
          </c:extLst>
        </c:ser>
        <c:ser>
          <c:idx val="3"/>
          <c:order val="3"/>
          <c:tx>
            <c:strRef>
              <c:f>'0-17 Distrubution'!$E$62</c:f>
              <c:strCache>
                <c:ptCount val="1"/>
                <c:pt idx="0">
                  <c:v>4</c:v>
                </c:pt>
              </c:strCache>
            </c:strRef>
          </c:tx>
          <c:spPr>
            <a:solidFill>
              <a:schemeClr val="accent4"/>
            </a:solidFill>
            <a:ln>
              <a:noFill/>
            </a:ln>
            <a:effectLst/>
          </c:spPr>
          <c:invertIfNegative val="0"/>
          <c:cat>
            <c:strRef>
              <c:f>'0-17 Distrubution'!$A$63:$A$72</c:f>
              <c:strCache>
                <c:ptCount val="10"/>
                <c:pt idx="0">
                  <c:v>Scotland White</c:v>
                </c:pt>
                <c:pt idx="1">
                  <c:v>Scotland Mixed</c:v>
                </c:pt>
                <c:pt idx="2">
                  <c:v>Scotland Asian</c:v>
                </c:pt>
                <c:pt idx="3">
                  <c:v>Scotland Black</c:v>
                </c:pt>
                <c:pt idx="4">
                  <c:v>Scotland Other</c:v>
                </c:pt>
                <c:pt idx="5">
                  <c:v>Sample White</c:v>
                </c:pt>
                <c:pt idx="6">
                  <c:v>Sample Mixed</c:v>
                </c:pt>
                <c:pt idx="7">
                  <c:v>Sample Asian</c:v>
                </c:pt>
                <c:pt idx="8">
                  <c:v>Sample Black</c:v>
                </c:pt>
                <c:pt idx="9">
                  <c:v>Sample Other</c:v>
                </c:pt>
              </c:strCache>
            </c:strRef>
          </c:cat>
          <c:val>
            <c:numRef>
              <c:f>'0-17 Distrubution'!$E$63:$E$72</c:f>
              <c:numCache>
                <c:formatCode>0.0</c:formatCode>
                <c:ptCount val="10"/>
                <c:pt idx="0">
                  <c:v>18.748112795625811</c:v>
                </c:pt>
                <c:pt idx="1">
                  <c:v>16.806722689075631</c:v>
                </c:pt>
                <c:pt idx="2">
                  <c:v>20.631638981963356</c:v>
                </c:pt>
                <c:pt idx="3">
                  <c:v>18.219715546836685</c:v>
                </c:pt>
                <c:pt idx="4">
                  <c:v>20.13752455795678</c:v>
                </c:pt>
                <c:pt idx="5">
                  <c:v>17.437828488909037</c:v>
                </c:pt>
                <c:pt idx="6">
                  <c:v>15.924956369982549</c:v>
                </c:pt>
                <c:pt idx="7">
                  <c:v>22.572389220655392</c:v>
                </c:pt>
                <c:pt idx="8">
                  <c:v>17.086737354423779</c:v>
                </c:pt>
                <c:pt idx="9">
                  <c:v>21.815718157181571</c:v>
                </c:pt>
              </c:numCache>
            </c:numRef>
          </c:val>
          <c:extLst xmlns:c16r2="http://schemas.microsoft.com/office/drawing/2015/06/chart">
            <c:ext xmlns:c16="http://schemas.microsoft.com/office/drawing/2014/chart" uri="{C3380CC4-5D6E-409C-BE32-E72D297353CC}">
              <c16:uniqueId val="{00000003-CE8F-4CF7-BC00-82D8660766BA}"/>
            </c:ext>
          </c:extLst>
        </c:ser>
        <c:ser>
          <c:idx val="4"/>
          <c:order val="4"/>
          <c:tx>
            <c:strRef>
              <c:f>'0-17 Distrubution'!$F$62</c:f>
              <c:strCache>
                <c:ptCount val="1"/>
                <c:pt idx="0">
                  <c:v>5</c:v>
                </c:pt>
              </c:strCache>
            </c:strRef>
          </c:tx>
          <c:spPr>
            <a:solidFill>
              <a:schemeClr val="accent5"/>
            </a:solidFill>
            <a:ln>
              <a:noFill/>
            </a:ln>
            <a:effectLst/>
          </c:spPr>
          <c:invertIfNegative val="0"/>
          <c:cat>
            <c:strRef>
              <c:f>'0-17 Distrubution'!$A$63:$A$72</c:f>
              <c:strCache>
                <c:ptCount val="10"/>
                <c:pt idx="0">
                  <c:v>Scotland White</c:v>
                </c:pt>
                <c:pt idx="1">
                  <c:v>Scotland Mixed</c:v>
                </c:pt>
                <c:pt idx="2">
                  <c:v>Scotland Asian</c:v>
                </c:pt>
                <c:pt idx="3">
                  <c:v>Scotland Black</c:v>
                </c:pt>
                <c:pt idx="4">
                  <c:v>Scotland Other</c:v>
                </c:pt>
                <c:pt idx="5">
                  <c:v>Sample White</c:v>
                </c:pt>
                <c:pt idx="6">
                  <c:v>Sample Mixed</c:v>
                </c:pt>
                <c:pt idx="7">
                  <c:v>Sample Asian</c:v>
                </c:pt>
                <c:pt idx="8">
                  <c:v>Sample Black</c:v>
                </c:pt>
                <c:pt idx="9">
                  <c:v>Sample Other</c:v>
                </c:pt>
              </c:strCache>
            </c:strRef>
          </c:cat>
          <c:val>
            <c:numRef>
              <c:f>'0-17 Distrubution'!$F$63:$F$72</c:f>
              <c:numCache>
                <c:formatCode>0.0</c:formatCode>
                <c:ptCount val="10"/>
                <c:pt idx="0">
                  <c:v>21.136471758733276</c:v>
                </c:pt>
                <c:pt idx="1">
                  <c:v>17.414350355526825</c:v>
                </c:pt>
                <c:pt idx="2">
                  <c:v>21.38732444571184</c:v>
                </c:pt>
                <c:pt idx="3">
                  <c:v>47.35164296223639</c:v>
                </c:pt>
                <c:pt idx="4">
                  <c:v>27.537655533726262</c:v>
                </c:pt>
                <c:pt idx="5">
                  <c:v>25.70231558443739</c:v>
                </c:pt>
                <c:pt idx="6">
                  <c:v>20.680628272251308</c:v>
                </c:pt>
                <c:pt idx="7">
                  <c:v>25.839313494254029</c:v>
                </c:pt>
                <c:pt idx="8">
                  <c:v>59.203893620719626</c:v>
                </c:pt>
                <c:pt idx="9">
                  <c:v>33.01716350496838</c:v>
                </c:pt>
              </c:numCache>
            </c:numRef>
          </c:val>
          <c:extLst xmlns:c16r2="http://schemas.microsoft.com/office/drawing/2015/06/chart">
            <c:ext xmlns:c16="http://schemas.microsoft.com/office/drawing/2014/chart" uri="{C3380CC4-5D6E-409C-BE32-E72D297353CC}">
              <c16:uniqueId val="{00000004-CE8F-4CF7-BC00-82D8660766BA}"/>
            </c:ext>
          </c:extLst>
        </c:ser>
        <c:dLbls>
          <c:showLegendKey val="0"/>
          <c:showVal val="0"/>
          <c:showCatName val="0"/>
          <c:showSerName val="0"/>
          <c:showPercent val="0"/>
          <c:showBubbleSize val="0"/>
        </c:dLbls>
        <c:gapWidth val="150"/>
        <c:axId val="639080912"/>
        <c:axId val="113518512"/>
      </c:barChart>
      <c:catAx>
        <c:axId val="63908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18512"/>
        <c:crosses val="autoZero"/>
        <c:auto val="1"/>
        <c:lblAlgn val="ctr"/>
        <c:lblOffset val="100"/>
        <c:noMultiLvlLbl val="0"/>
      </c:catAx>
      <c:valAx>
        <c:axId val="11351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0-17 Population (SAPE 2014)</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080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0-17 Distribution by Age Group and Deprivation Quintile for Scotland and Sample </a:t>
            </a:r>
            <a:r>
              <a:rPr lang="en-GB" sz="1400" b="0" i="0" u="none" strike="noStrike" kern="1200" spc="0" baseline="0">
                <a:solidFill>
                  <a:sysClr val="windowText" lastClr="000000">
                    <a:lumMod val="65000"/>
                    <a:lumOff val="35000"/>
                  </a:sysClr>
                </a:solidFill>
                <a:latin typeface="+mn-lt"/>
                <a:ea typeface="+mn-ea"/>
                <a:cs typeface="+mn-cs"/>
              </a:rPr>
              <a:t>LAs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'0-17 Distrubution'!$B$33</c:f>
              <c:strCache>
                <c:ptCount val="1"/>
                <c:pt idx="0">
                  <c:v>1</c:v>
                </c:pt>
              </c:strCache>
            </c:strRef>
          </c:tx>
          <c:spPr>
            <a:solidFill>
              <a:schemeClr val="accent1"/>
            </a:solidFill>
            <a:ln>
              <a:noFill/>
            </a:ln>
            <a:effectLst/>
          </c:spPr>
          <c:invertIfNegative val="0"/>
          <c:cat>
            <c:strRef>
              <c:f>'0-17 Distrubution'!$A$34:$A$41</c:f>
              <c:strCache>
                <c:ptCount val="8"/>
                <c:pt idx="0">
                  <c:v>Scotland 0-4</c:v>
                </c:pt>
                <c:pt idx="1">
                  <c:v>Scotland 5-9</c:v>
                </c:pt>
                <c:pt idx="2">
                  <c:v>Scotland 10-15</c:v>
                </c:pt>
                <c:pt idx="3">
                  <c:v>Scotland 16-17</c:v>
                </c:pt>
                <c:pt idx="4">
                  <c:v>Sample 0-4</c:v>
                </c:pt>
                <c:pt idx="5">
                  <c:v>Sample 5-9</c:v>
                </c:pt>
                <c:pt idx="6">
                  <c:v>Sample 10-15</c:v>
                </c:pt>
                <c:pt idx="7">
                  <c:v>Sample 16-17</c:v>
                </c:pt>
              </c:strCache>
            </c:strRef>
          </c:cat>
          <c:val>
            <c:numRef>
              <c:f>'0-17 Distrubution'!$B$34:$B$41</c:f>
              <c:numCache>
                <c:formatCode>0.0</c:formatCode>
                <c:ptCount val="8"/>
                <c:pt idx="0">
                  <c:v>17.703521199055537</c:v>
                </c:pt>
                <c:pt idx="1">
                  <c:v>19.605662109950277</c:v>
                </c:pt>
                <c:pt idx="2">
                  <c:v>20.959732741847141</c:v>
                </c:pt>
                <c:pt idx="3">
                  <c:v>20.849705908893281</c:v>
                </c:pt>
                <c:pt idx="4">
                  <c:v>17.077850187454395</c:v>
                </c:pt>
                <c:pt idx="5">
                  <c:v>18.803222998226175</c:v>
                </c:pt>
                <c:pt idx="6">
                  <c:v>19.632514247907793</c:v>
                </c:pt>
                <c:pt idx="7">
                  <c:v>19.624794809661534</c:v>
                </c:pt>
              </c:numCache>
            </c:numRef>
          </c:val>
          <c:extLst xmlns:c16r2="http://schemas.microsoft.com/office/drawing/2015/06/chart">
            <c:ext xmlns:c16="http://schemas.microsoft.com/office/drawing/2014/chart" uri="{C3380CC4-5D6E-409C-BE32-E72D297353CC}">
              <c16:uniqueId val="{00000000-5D91-4B24-99B9-E0528E33984F}"/>
            </c:ext>
          </c:extLst>
        </c:ser>
        <c:ser>
          <c:idx val="1"/>
          <c:order val="1"/>
          <c:tx>
            <c:strRef>
              <c:f>'0-17 Distrubution'!$C$33</c:f>
              <c:strCache>
                <c:ptCount val="1"/>
                <c:pt idx="0">
                  <c:v>2</c:v>
                </c:pt>
              </c:strCache>
            </c:strRef>
          </c:tx>
          <c:spPr>
            <a:solidFill>
              <a:schemeClr val="accent2"/>
            </a:solidFill>
            <a:ln>
              <a:noFill/>
            </a:ln>
            <a:effectLst/>
          </c:spPr>
          <c:invertIfNegative val="0"/>
          <c:cat>
            <c:strRef>
              <c:f>'0-17 Distrubution'!$A$34:$A$41</c:f>
              <c:strCache>
                <c:ptCount val="8"/>
                <c:pt idx="0">
                  <c:v>Scotland 0-4</c:v>
                </c:pt>
                <c:pt idx="1">
                  <c:v>Scotland 5-9</c:v>
                </c:pt>
                <c:pt idx="2">
                  <c:v>Scotland 10-15</c:v>
                </c:pt>
                <c:pt idx="3">
                  <c:v>Scotland 16-17</c:v>
                </c:pt>
                <c:pt idx="4">
                  <c:v>Sample 0-4</c:v>
                </c:pt>
                <c:pt idx="5">
                  <c:v>Sample 5-9</c:v>
                </c:pt>
                <c:pt idx="6">
                  <c:v>Sample 10-15</c:v>
                </c:pt>
                <c:pt idx="7">
                  <c:v>Sample 16-17</c:v>
                </c:pt>
              </c:strCache>
            </c:strRef>
          </c:cat>
          <c:val>
            <c:numRef>
              <c:f>'0-17 Distrubution'!$C$34:$C$41</c:f>
              <c:numCache>
                <c:formatCode>0.0</c:formatCode>
                <c:ptCount val="8"/>
                <c:pt idx="0">
                  <c:v>19.312185607227185</c:v>
                </c:pt>
                <c:pt idx="1">
                  <c:v>20.677789905920267</c:v>
                </c:pt>
                <c:pt idx="2">
                  <c:v>21.202722208268902</c:v>
                </c:pt>
                <c:pt idx="3">
                  <c:v>20.905488880320917</c:v>
                </c:pt>
                <c:pt idx="4">
                  <c:v>18.434692901894671</c:v>
                </c:pt>
                <c:pt idx="5">
                  <c:v>19.747736897569659</c:v>
                </c:pt>
                <c:pt idx="6">
                  <c:v>20.53671955706708</c:v>
                </c:pt>
                <c:pt idx="7">
                  <c:v>20.237629953881029</c:v>
                </c:pt>
              </c:numCache>
            </c:numRef>
          </c:val>
          <c:extLst xmlns:c16r2="http://schemas.microsoft.com/office/drawing/2015/06/chart">
            <c:ext xmlns:c16="http://schemas.microsoft.com/office/drawing/2014/chart" uri="{C3380CC4-5D6E-409C-BE32-E72D297353CC}">
              <c16:uniqueId val="{00000001-5D91-4B24-99B9-E0528E33984F}"/>
            </c:ext>
          </c:extLst>
        </c:ser>
        <c:ser>
          <c:idx val="2"/>
          <c:order val="2"/>
          <c:tx>
            <c:strRef>
              <c:f>'0-17 Distrubution'!$D$33</c:f>
              <c:strCache>
                <c:ptCount val="1"/>
                <c:pt idx="0">
                  <c:v>3</c:v>
                </c:pt>
              </c:strCache>
            </c:strRef>
          </c:tx>
          <c:spPr>
            <a:solidFill>
              <a:schemeClr val="accent3"/>
            </a:solidFill>
            <a:ln>
              <a:noFill/>
            </a:ln>
            <a:effectLst/>
          </c:spPr>
          <c:invertIfNegative val="0"/>
          <c:cat>
            <c:strRef>
              <c:f>'0-17 Distrubution'!$A$34:$A$41</c:f>
              <c:strCache>
                <c:ptCount val="8"/>
                <c:pt idx="0">
                  <c:v>Scotland 0-4</c:v>
                </c:pt>
                <c:pt idx="1">
                  <c:v>Scotland 5-9</c:v>
                </c:pt>
                <c:pt idx="2">
                  <c:v>Scotland 10-15</c:v>
                </c:pt>
                <c:pt idx="3">
                  <c:v>Scotland 16-17</c:v>
                </c:pt>
                <c:pt idx="4">
                  <c:v>Sample 0-4</c:v>
                </c:pt>
                <c:pt idx="5">
                  <c:v>Sample 5-9</c:v>
                </c:pt>
                <c:pt idx="6">
                  <c:v>Sample 10-15</c:v>
                </c:pt>
                <c:pt idx="7">
                  <c:v>Sample 16-17</c:v>
                </c:pt>
              </c:strCache>
            </c:strRef>
          </c:cat>
          <c:val>
            <c:numRef>
              <c:f>'0-17 Distrubution'!$D$34:$D$41</c:f>
              <c:numCache>
                <c:formatCode>0.0</c:formatCode>
                <c:ptCount val="8"/>
                <c:pt idx="0">
                  <c:v>19.391575129179071</c:v>
                </c:pt>
                <c:pt idx="1">
                  <c:v>19.436907670183828</c:v>
                </c:pt>
                <c:pt idx="2">
                  <c:v>19.245794587659283</c:v>
                </c:pt>
                <c:pt idx="3">
                  <c:v>19.594589051771518</c:v>
                </c:pt>
                <c:pt idx="4">
                  <c:v>17.454017059607981</c:v>
                </c:pt>
                <c:pt idx="5">
                  <c:v>17.515070985815928</c:v>
                </c:pt>
                <c:pt idx="6">
                  <c:v>17.52115422562186</c:v>
                </c:pt>
                <c:pt idx="7">
                  <c:v>17.615883686390994</c:v>
                </c:pt>
              </c:numCache>
            </c:numRef>
          </c:val>
          <c:extLst xmlns:c16r2="http://schemas.microsoft.com/office/drawing/2015/06/chart">
            <c:ext xmlns:c16="http://schemas.microsoft.com/office/drawing/2014/chart" uri="{C3380CC4-5D6E-409C-BE32-E72D297353CC}">
              <c16:uniqueId val="{00000002-5D91-4B24-99B9-E0528E33984F}"/>
            </c:ext>
          </c:extLst>
        </c:ser>
        <c:ser>
          <c:idx val="3"/>
          <c:order val="3"/>
          <c:tx>
            <c:strRef>
              <c:f>'0-17 Distrubution'!$E$33</c:f>
              <c:strCache>
                <c:ptCount val="1"/>
                <c:pt idx="0">
                  <c:v>4</c:v>
                </c:pt>
              </c:strCache>
            </c:strRef>
          </c:tx>
          <c:spPr>
            <a:solidFill>
              <a:schemeClr val="accent4"/>
            </a:solidFill>
            <a:ln>
              <a:noFill/>
            </a:ln>
            <a:effectLst/>
          </c:spPr>
          <c:invertIfNegative val="0"/>
          <c:cat>
            <c:strRef>
              <c:f>'0-17 Distrubution'!$A$34:$A$41</c:f>
              <c:strCache>
                <c:ptCount val="8"/>
                <c:pt idx="0">
                  <c:v>Scotland 0-4</c:v>
                </c:pt>
                <c:pt idx="1">
                  <c:v>Scotland 5-9</c:v>
                </c:pt>
                <c:pt idx="2">
                  <c:v>Scotland 10-15</c:v>
                </c:pt>
                <c:pt idx="3">
                  <c:v>Scotland 16-17</c:v>
                </c:pt>
                <c:pt idx="4">
                  <c:v>Sample 0-4</c:v>
                </c:pt>
                <c:pt idx="5">
                  <c:v>Sample 5-9</c:v>
                </c:pt>
                <c:pt idx="6">
                  <c:v>Sample 10-15</c:v>
                </c:pt>
                <c:pt idx="7">
                  <c:v>Sample 16-17</c:v>
                </c:pt>
              </c:strCache>
            </c:strRef>
          </c:cat>
          <c:val>
            <c:numRef>
              <c:f>'0-17 Distrubution'!$E$34:$E$41</c:f>
              <c:numCache>
                <c:formatCode>0.0</c:formatCode>
                <c:ptCount val="8"/>
                <c:pt idx="0">
                  <c:v>19.951750333641311</c:v>
                </c:pt>
                <c:pt idx="1">
                  <c:v>18.747336140132024</c:v>
                </c:pt>
                <c:pt idx="2">
                  <c:v>18.422716942992796</c:v>
                </c:pt>
                <c:pt idx="3">
                  <c:v>18.336190843389307</c:v>
                </c:pt>
                <c:pt idx="4">
                  <c:v>18.65171225121405</c:v>
                </c:pt>
                <c:pt idx="5">
                  <c:v>17.650562584682248</c:v>
                </c:pt>
                <c:pt idx="6">
                  <c:v>17.186865228140633</c:v>
                </c:pt>
                <c:pt idx="7">
                  <c:v>17.284452434925349</c:v>
                </c:pt>
              </c:numCache>
            </c:numRef>
          </c:val>
          <c:extLst xmlns:c16r2="http://schemas.microsoft.com/office/drawing/2015/06/chart">
            <c:ext xmlns:c16="http://schemas.microsoft.com/office/drawing/2014/chart" uri="{C3380CC4-5D6E-409C-BE32-E72D297353CC}">
              <c16:uniqueId val="{00000003-5D91-4B24-99B9-E0528E33984F}"/>
            </c:ext>
          </c:extLst>
        </c:ser>
        <c:ser>
          <c:idx val="4"/>
          <c:order val="4"/>
          <c:tx>
            <c:strRef>
              <c:f>'0-17 Distrubution'!$F$33</c:f>
              <c:strCache>
                <c:ptCount val="1"/>
                <c:pt idx="0">
                  <c:v>5</c:v>
                </c:pt>
              </c:strCache>
            </c:strRef>
          </c:tx>
          <c:spPr>
            <a:solidFill>
              <a:schemeClr val="accent5"/>
            </a:solidFill>
            <a:ln>
              <a:noFill/>
            </a:ln>
            <a:effectLst/>
          </c:spPr>
          <c:invertIfNegative val="0"/>
          <c:cat>
            <c:strRef>
              <c:f>'0-17 Distrubution'!$A$34:$A$41</c:f>
              <c:strCache>
                <c:ptCount val="8"/>
                <c:pt idx="0">
                  <c:v>Scotland 0-4</c:v>
                </c:pt>
                <c:pt idx="1">
                  <c:v>Scotland 5-9</c:v>
                </c:pt>
                <c:pt idx="2">
                  <c:v>Scotland 10-15</c:v>
                </c:pt>
                <c:pt idx="3">
                  <c:v>Scotland 16-17</c:v>
                </c:pt>
                <c:pt idx="4">
                  <c:v>Sample 0-4</c:v>
                </c:pt>
                <c:pt idx="5">
                  <c:v>Sample 5-9</c:v>
                </c:pt>
                <c:pt idx="6">
                  <c:v>Sample 10-15</c:v>
                </c:pt>
                <c:pt idx="7">
                  <c:v>Sample 16-17</c:v>
                </c:pt>
              </c:strCache>
            </c:strRef>
          </c:cat>
          <c:val>
            <c:numRef>
              <c:f>'0-17 Distrubution'!$F$34:$F$41</c:f>
              <c:numCache>
                <c:formatCode>0.0</c:formatCode>
                <c:ptCount val="8"/>
                <c:pt idx="0">
                  <c:v>23.640967730896897</c:v>
                </c:pt>
                <c:pt idx="1">
                  <c:v>21.532304173813607</c:v>
                </c:pt>
                <c:pt idx="2">
                  <c:v>20.169033519231874</c:v>
                </c:pt>
                <c:pt idx="3">
                  <c:v>20.314025315624974</c:v>
                </c:pt>
                <c:pt idx="4">
                  <c:v>28.381727599828899</c:v>
                </c:pt>
                <c:pt idx="5">
                  <c:v>26.283406533705989</c:v>
                </c:pt>
                <c:pt idx="6">
                  <c:v>25.122746741262635</c:v>
                </c:pt>
                <c:pt idx="7">
                  <c:v>25.23723911514109</c:v>
                </c:pt>
              </c:numCache>
            </c:numRef>
          </c:val>
          <c:extLst xmlns:c16r2="http://schemas.microsoft.com/office/drawing/2015/06/chart">
            <c:ext xmlns:c16="http://schemas.microsoft.com/office/drawing/2014/chart" uri="{C3380CC4-5D6E-409C-BE32-E72D297353CC}">
              <c16:uniqueId val="{00000004-5D91-4B24-99B9-E0528E33984F}"/>
            </c:ext>
          </c:extLst>
        </c:ser>
        <c:dLbls>
          <c:showLegendKey val="0"/>
          <c:showVal val="0"/>
          <c:showCatName val="0"/>
          <c:showSerName val="0"/>
          <c:showPercent val="0"/>
          <c:showBubbleSize val="0"/>
        </c:dLbls>
        <c:gapWidth val="150"/>
        <c:axId val="219592888"/>
        <c:axId val="219594456"/>
      </c:barChart>
      <c:catAx>
        <c:axId val="21959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594456"/>
        <c:crosses val="autoZero"/>
        <c:auto val="1"/>
        <c:lblAlgn val="ctr"/>
        <c:lblOffset val="100"/>
        <c:noMultiLvlLbl val="0"/>
      </c:catAx>
      <c:valAx>
        <c:axId val="219594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0-17 Population (SAPE 2014)</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592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 Protection Register and Looked After Children Rates by Deprivation Decile, SIMD12, 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'Overall rates'!$A$11</c:f>
              <c:strCache>
                <c:ptCount val="1"/>
                <c:pt idx="0">
                  <c:v>Child Protection Register</c:v>
                </c:pt>
              </c:strCache>
            </c:strRef>
          </c:tx>
          <c:spPr>
            <a:solidFill>
              <a:schemeClr val="accent6"/>
            </a:solidFill>
            <a:ln>
              <a:noFill/>
            </a:ln>
            <a:effectLst/>
          </c:spPr>
          <c:invertIfNegative val="0"/>
          <c:cat>
            <c:numRef>
              <c:f>'Overall rates'!$B$10:$K$10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'Overall rates'!$B$11:$K$11</c:f>
              <c:numCache>
                <c:formatCode>0</c:formatCode>
                <c:ptCount val="10"/>
                <c:pt idx="0">
                  <c:v>4.1094709177371689</c:v>
                </c:pt>
                <c:pt idx="1">
                  <c:v>5.7645230336661895</c:v>
                </c:pt>
                <c:pt idx="2">
                  <c:v>9.6157207962914697</c:v>
                </c:pt>
                <c:pt idx="3">
                  <c:v>11.073107471218304</c:v>
                </c:pt>
                <c:pt idx="4">
                  <c:v>19.563399378116273</c:v>
                </c:pt>
                <c:pt idx="5">
                  <c:v>27.210906838164671</c:v>
                </c:pt>
                <c:pt idx="6">
                  <c:v>26.744570433730519</c:v>
                </c:pt>
                <c:pt idx="7">
                  <c:v>33.776968540390698</c:v>
                </c:pt>
                <c:pt idx="8">
                  <c:v>45.990442626938197</c:v>
                </c:pt>
                <c:pt idx="9">
                  <c:v>75.973639394713487</c:v>
                </c:pt>
              </c:numCache>
            </c:numRef>
          </c:val>
          <c:extLst xmlns:c16r2="http://schemas.microsoft.com/office/drawing/2015/06/chart">
            <c:ext xmlns:c16="http://schemas.microsoft.com/office/drawing/2014/chart" uri="{C3380CC4-5D6E-409C-BE32-E72D297353CC}">
              <c16:uniqueId val="{00000000-1749-4D14-85C8-8D5E367BA3B4}"/>
            </c:ext>
          </c:extLst>
        </c:ser>
        <c:ser>
          <c:idx val="1"/>
          <c:order val="1"/>
          <c:tx>
            <c:strRef>
              <c:f>'Overall rates'!$A$12</c:f>
              <c:strCache>
                <c:ptCount val="1"/>
                <c:pt idx="0">
                  <c:v>All looked after</c:v>
                </c:pt>
              </c:strCache>
            </c:strRef>
          </c:tx>
          <c:spPr>
            <a:solidFill>
              <a:schemeClr val="accent5"/>
            </a:solidFill>
            <a:ln>
              <a:noFill/>
            </a:ln>
            <a:effectLst/>
          </c:spPr>
          <c:invertIfNegative val="0"/>
          <c:cat>
            <c:numRef>
              <c:f>'Overall rates'!$B$10:$K$10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'Overall rates'!$B$12:$K$12</c:f>
              <c:numCache>
                <c:formatCode>0</c:formatCode>
                <c:ptCount val="10"/>
                <c:pt idx="0">
                  <c:v>25.449994378028865</c:v>
                </c:pt>
                <c:pt idx="1">
                  <c:v>37.071991228399241</c:v>
                </c:pt>
                <c:pt idx="2">
                  <c:v>50.366829171167623</c:v>
                </c:pt>
                <c:pt idx="3">
                  <c:v>65.188993935749721</c:v>
                </c:pt>
                <c:pt idx="4">
                  <c:v>88.589335794001329</c:v>
                </c:pt>
                <c:pt idx="5">
                  <c:v>96.385593839808479</c:v>
                </c:pt>
                <c:pt idx="6">
                  <c:v>156.28183139914503</c:v>
                </c:pt>
                <c:pt idx="7">
                  <c:v>206.26762058451635</c:v>
                </c:pt>
                <c:pt idx="8">
                  <c:v>271.74872672447657</c:v>
                </c:pt>
                <c:pt idx="9">
                  <c:v>485.10420489907477</c:v>
                </c:pt>
              </c:numCache>
            </c:numRef>
          </c:val>
          <c:extLst xmlns:c16r2="http://schemas.microsoft.com/office/drawing/2015/06/chart">
            <c:ext xmlns:c16="http://schemas.microsoft.com/office/drawing/2014/chart" uri="{C3380CC4-5D6E-409C-BE32-E72D297353CC}">
              <c16:uniqueId val="{00000001-1749-4D14-85C8-8D5E367BA3B4}"/>
            </c:ext>
          </c:extLst>
        </c:ser>
        <c:ser>
          <c:idx val="2"/>
          <c:order val="2"/>
          <c:tx>
            <c:strRef>
              <c:f>'Overall rates'!$A$13</c:f>
              <c:strCache>
                <c:ptCount val="1"/>
                <c:pt idx="0">
                  <c:v>Looked after excl. at home or fr/rel</c:v>
                </c:pt>
              </c:strCache>
            </c:strRef>
          </c:tx>
          <c:spPr>
            <a:solidFill>
              <a:schemeClr val="accent4"/>
            </a:solidFill>
            <a:ln>
              <a:noFill/>
            </a:ln>
            <a:effectLst/>
          </c:spPr>
          <c:invertIfNegative val="0"/>
          <c:cat>
            <c:numRef>
              <c:f>'Overall rates'!$B$10:$K$10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'Overall rates'!$B$13:$K$13</c:f>
              <c:numCache>
                <c:formatCode>0</c:formatCode>
                <c:ptCount val="10"/>
                <c:pt idx="0">
                  <c:v>11.693240660175423</c:v>
                </c:pt>
                <c:pt idx="1">
                  <c:v>23.8319943611138</c:v>
                </c:pt>
                <c:pt idx="2">
                  <c:v>27.781703392032938</c:v>
                </c:pt>
                <c:pt idx="3">
                  <c:v>40.664517117477317</c:v>
                </c:pt>
                <c:pt idx="4">
                  <c:v>43.280286189435763</c:v>
                </c:pt>
                <c:pt idx="5">
                  <c:v>44.088787449839401</c:v>
                </c:pt>
                <c:pt idx="6">
                  <c:v>71.697511856279434</c:v>
                </c:pt>
                <c:pt idx="7">
                  <c:v>88.745600336682216</c:v>
                </c:pt>
                <c:pt idx="8">
                  <c:v>127.25021335608584</c:v>
                </c:pt>
                <c:pt idx="9">
                  <c:v>235.15722127729541</c:v>
                </c:pt>
              </c:numCache>
            </c:numRef>
          </c:val>
          <c:extLst xmlns:c16r2="http://schemas.microsoft.com/office/drawing/2015/06/chart">
            <c:ext xmlns:c16="http://schemas.microsoft.com/office/drawing/2014/chart" uri="{C3380CC4-5D6E-409C-BE32-E72D297353CC}">
              <c16:uniqueId val="{00000002-1749-4D14-85C8-8D5E367BA3B4}"/>
            </c:ext>
          </c:extLst>
        </c:ser>
        <c:dLbls>
          <c:showLegendKey val="0"/>
          <c:showVal val="0"/>
          <c:showCatName val="0"/>
          <c:showSerName val="0"/>
          <c:showPercent val="0"/>
          <c:showBubbleSize val="0"/>
        </c:dLbls>
        <c:gapWidth val="150"/>
        <c:axId val="219595240"/>
        <c:axId val="219592496"/>
      </c:barChart>
      <c:catAx>
        <c:axId val="21959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592496"/>
        <c:crosses val="autoZero"/>
        <c:auto val="1"/>
        <c:lblAlgn val="ctr"/>
        <c:lblOffset val="100"/>
        <c:noMultiLvlLbl val="0"/>
      </c:catAx>
      <c:valAx>
        <c:axId val="219592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10,000 0-17 (SAPE 2014)</a:t>
                </a:r>
              </a:p>
            </c:rich>
          </c:tx>
          <c:layout>
            <c:manualLayout>
              <c:xMode val="edge"/>
              <c:yMode val="edge"/>
              <c:x val="0.13550146470999788"/>
              <c:y val="0.221083602609235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59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a:t>
            </a:r>
            <a:r>
              <a:rPr lang="en-GB" baseline="0"/>
              <a:t> Protection Register</a:t>
            </a:r>
            <a:r>
              <a:rPr lang="en-GB"/>
              <a:t> Rates by Gender and Deprivation Decile,</a:t>
            </a:r>
            <a:r>
              <a:rPr lang="en-GB" baseline="0"/>
              <a:t> SIMD12,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'CPP gender'!$B$11</c:f>
              <c:strCache>
                <c:ptCount val="1"/>
                <c:pt idx="0">
                  <c:v>Males</c:v>
                </c:pt>
              </c:strCache>
            </c:strRef>
          </c:tx>
          <c:spPr>
            <a:ln w="28575" cap="rnd">
              <a:solidFill>
                <a:schemeClr val="accent6"/>
              </a:solidFill>
              <a:round/>
            </a:ln>
            <a:effectLst/>
          </c:spPr>
          <c:marker>
            <c:symbol val="none"/>
          </c:marker>
          <c:cat>
            <c:numRef>
              <c:f>'CPP gender'!$C$10:$L$10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'CPP gender'!$C$11:$L$11</c:f>
              <c:numCache>
                <c:formatCode>0</c:formatCode>
                <c:ptCount val="10"/>
                <c:pt idx="0">
                  <c:v>3.3791950881394786</c:v>
                </c:pt>
                <c:pt idx="1">
                  <c:v>6.7562264479569452</c:v>
                </c:pt>
                <c:pt idx="2">
                  <c:v>8.803466749574115</c:v>
                </c:pt>
                <c:pt idx="3">
                  <c:v>8.8987533463225308</c:v>
                </c:pt>
                <c:pt idx="4">
                  <c:v>19.703989345302841</c:v>
                </c:pt>
                <c:pt idx="5">
                  <c:v>21.908805080886051</c:v>
                </c:pt>
                <c:pt idx="6">
                  <c:v>27.545716684555043</c:v>
                </c:pt>
                <c:pt idx="7">
                  <c:v>36.276701279114917</c:v>
                </c:pt>
                <c:pt idx="8">
                  <c:v>47.824705119686641</c:v>
                </c:pt>
                <c:pt idx="9">
                  <c:v>80.024844547774691</c:v>
                </c:pt>
              </c:numCache>
            </c:numRef>
          </c:val>
          <c:smooth val="0"/>
          <c:extLst xmlns:c16r2="http://schemas.microsoft.com/office/drawing/2015/06/chart">
            <c:ext xmlns:c16="http://schemas.microsoft.com/office/drawing/2014/chart" uri="{C3380CC4-5D6E-409C-BE32-E72D297353CC}">
              <c16:uniqueId val="{00000000-4924-4AEF-9282-7DBD9093C88C}"/>
            </c:ext>
          </c:extLst>
        </c:ser>
        <c:ser>
          <c:idx val="1"/>
          <c:order val="1"/>
          <c:tx>
            <c:strRef>
              <c:f>'CPP gender'!$B$12</c:f>
              <c:strCache>
                <c:ptCount val="1"/>
                <c:pt idx="0">
                  <c:v>Females</c:v>
                </c:pt>
              </c:strCache>
            </c:strRef>
          </c:tx>
          <c:spPr>
            <a:ln w="28575" cap="rnd">
              <a:solidFill>
                <a:schemeClr val="accent5"/>
              </a:solidFill>
              <a:round/>
            </a:ln>
            <a:effectLst/>
          </c:spPr>
          <c:marker>
            <c:symbol val="none"/>
          </c:marker>
          <c:cat>
            <c:numRef>
              <c:f>'CPP gender'!$C$10:$L$10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'CPP gender'!$C$12:$L$12</c:f>
              <c:numCache>
                <c:formatCode>0</c:formatCode>
                <c:ptCount val="10"/>
                <c:pt idx="0">
                  <c:v>4.8758032220091252</c:v>
                </c:pt>
                <c:pt idx="1">
                  <c:v>4.7243395099780416</c:v>
                </c:pt>
                <c:pt idx="2">
                  <c:v>10.474796049430342</c:v>
                </c:pt>
                <c:pt idx="3">
                  <c:v>13.345919406884583</c:v>
                </c:pt>
                <c:pt idx="4">
                  <c:v>19.418687102253493</c:v>
                </c:pt>
                <c:pt idx="5">
                  <c:v>31.016024774337545</c:v>
                </c:pt>
                <c:pt idx="6">
                  <c:v>25.898818878547857</c:v>
                </c:pt>
                <c:pt idx="7">
                  <c:v>30.279221632080109</c:v>
                </c:pt>
                <c:pt idx="8">
                  <c:v>44.078773742945593</c:v>
                </c:pt>
                <c:pt idx="9">
                  <c:v>70.165096542301683</c:v>
                </c:pt>
              </c:numCache>
            </c:numRef>
          </c:val>
          <c:smooth val="0"/>
          <c:extLst xmlns:c16r2="http://schemas.microsoft.com/office/drawing/2015/06/chart">
            <c:ext xmlns:c16="http://schemas.microsoft.com/office/drawing/2014/chart" uri="{C3380CC4-5D6E-409C-BE32-E72D297353CC}">
              <c16:uniqueId val="{00000001-4924-4AEF-9282-7DBD9093C88C}"/>
            </c:ext>
          </c:extLst>
        </c:ser>
        <c:dLbls>
          <c:showLegendKey val="0"/>
          <c:showVal val="0"/>
          <c:showCatName val="0"/>
          <c:showSerName val="0"/>
          <c:showPercent val="0"/>
          <c:showBubbleSize val="0"/>
        </c:dLbls>
        <c:smooth val="0"/>
        <c:axId val="219671000"/>
        <c:axId val="219672960"/>
      </c:lineChart>
      <c:catAx>
        <c:axId val="21967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72960"/>
        <c:crosses val="autoZero"/>
        <c:auto val="1"/>
        <c:lblAlgn val="ctr"/>
        <c:lblOffset val="100"/>
        <c:noMultiLvlLbl val="0"/>
      </c:catAx>
      <c:valAx>
        <c:axId val="219672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7.337526205450734E-2"/>
              <c:y val="0.225729738328163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71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All</a:t>
            </a:r>
            <a:r>
              <a:rPr lang="en-GB" baseline="0"/>
              <a:t> Looked After Children</a:t>
            </a:r>
            <a:r>
              <a:rPr lang="en-GB"/>
              <a:t> Rates by Gender and Deprivation Decile, SIMD12</a:t>
            </a:r>
            <a:r>
              <a:rPr lang="en-GB" baseline="0"/>
              <a:t>,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'LAC gender'!$B$11</c:f>
              <c:strCache>
                <c:ptCount val="1"/>
                <c:pt idx="0">
                  <c:v>Males</c:v>
                </c:pt>
              </c:strCache>
            </c:strRef>
          </c:tx>
          <c:spPr>
            <a:ln w="28575" cap="rnd">
              <a:solidFill>
                <a:schemeClr val="accent6"/>
              </a:solidFill>
              <a:round/>
            </a:ln>
            <a:effectLst/>
          </c:spPr>
          <c:marker>
            <c:symbol val="none"/>
          </c:marker>
          <c:cat>
            <c:numRef>
              <c:f>'LAC gender'!$C$10:$L$10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'LAC gender'!$C$11:$L$11</c:f>
              <c:numCache>
                <c:formatCode>0</c:formatCode>
                <c:ptCount val="10"/>
                <c:pt idx="0">
                  <c:v>26.418471775789758</c:v>
                </c:pt>
                <c:pt idx="1">
                  <c:v>36.605970143957855</c:v>
                </c:pt>
                <c:pt idx="2">
                  <c:v>52.493877881468833</c:v>
                </c:pt>
                <c:pt idx="3">
                  <c:v>69.724058111659687</c:v>
                </c:pt>
                <c:pt idx="4">
                  <c:v>84.438849745428456</c:v>
                </c:pt>
                <c:pt idx="5">
                  <c:v>96.99749541397766</c:v>
                </c:pt>
                <c:pt idx="6">
                  <c:v>155.58254913941983</c:v>
                </c:pt>
                <c:pt idx="7">
                  <c:v>204.66953099041052</c:v>
                </c:pt>
                <c:pt idx="8">
                  <c:v>290.38853064756267</c:v>
                </c:pt>
                <c:pt idx="9">
                  <c:v>509.51438322708145</c:v>
                </c:pt>
              </c:numCache>
            </c:numRef>
          </c:val>
          <c:smooth val="0"/>
          <c:extLst xmlns:c16r2="http://schemas.microsoft.com/office/drawing/2015/06/chart">
            <c:ext xmlns:c16="http://schemas.microsoft.com/office/drawing/2014/chart" uri="{C3380CC4-5D6E-409C-BE32-E72D297353CC}">
              <c16:uniqueId val="{00000000-EA4A-471B-8ABC-D0E5C86B720A}"/>
            </c:ext>
          </c:extLst>
        </c:ser>
        <c:ser>
          <c:idx val="1"/>
          <c:order val="1"/>
          <c:tx>
            <c:strRef>
              <c:f>'LAC gender'!$B$12</c:f>
              <c:strCache>
                <c:ptCount val="1"/>
                <c:pt idx="0">
                  <c:v>Females</c:v>
                </c:pt>
              </c:strCache>
            </c:strRef>
          </c:tx>
          <c:spPr>
            <a:ln w="28575" cap="rnd">
              <a:solidFill>
                <a:schemeClr val="accent5"/>
              </a:solidFill>
              <a:round/>
            </a:ln>
            <a:effectLst/>
          </c:spPr>
          <c:marker>
            <c:symbol val="none"/>
          </c:marker>
          <c:cat>
            <c:numRef>
              <c:f>'LAC gender'!$C$10:$L$10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'LAC gender'!$C$12:$L$12</c:f>
              <c:numCache>
                <c:formatCode>0</c:formatCode>
                <c:ptCount val="10"/>
                <c:pt idx="0">
                  <c:v>24.433699594905232</c:v>
                </c:pt>
                <c:pt idx="1">
                  <c:v>37.560794076853583</c:v>
                </c:pt>
                <c:pt idx="2">
                  <c:v>48.117169823054134</c:v>
                </c:pt>
                <c:pt idx="3">
                  <c:v>60.448575680045955</c:v>
                </c:pt>
                <c:pt idx="4">
                  <c:v>92.861520317870372</c:v>
                </c:pt>
                <c:pt idx="5">
                  <c:v>95.735897713736591</c:v>
                </c:pt>
                <c:pt idx="6">
                  <c:v>157.02004749647512</c:v>
                </c:pt>
                <c:pt idx="7">
                  <c:v>207.95845937385351</c:v>
                </c:pt>
                <c:pt idx="8">
                  <c:v>252.32231785205047</c:v>
                </c:pt>
                <c:pt idx="9">
                  <c:v>459.50031221341089</c:v>
                </c:pt>
              </c:numCache>
            </c:numRef>
          </c:val>
          <c:smooth val="0"/>
          <c:extLst xmlns:c16r2="http://schemas.microsoft.com/office/drawing/2015/06/chart">
            <c:ext xmlns:c16="http://schemas.microsoft.com/office/drawing/2014/chart" uri="{C3380CC4-5D6E-409C-BE32-E72D297353CC}">
              <c16:uniqueId val="{00000001-EA4A-471B-8ABC-D0E5C86B720A}"/>
            </c:ext>
          </c:extLst>
        </c:ser>
        <c:dLbls>
          <c:showLegendKey val="0"/>
          <c:showVal val="0"/>
          <c:showCatName val="0"/>
          <c:showSerName val="0"/>
          <c:showPercent val="0"/>
          <c:showBubbleSize val="0"/>
        </c:dLbls>
        <c:smooth val="0"/>
        <c:axId val="219669824"/>
        <c:axId val="219672176"/>
      </c:lineChart>
      <c:catAx>
        <c:axId val="21966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72176"/>
        <c:crosses val="autoZero"/>
        <c:auto val="1"/>
        <c:lblAlgn val="ctr"/>
        <c:lblOffset val="100"/>
        <c:noMultiLvlLbl val="0"/>
      </c:catAx>
      <c:valAx>
        <c:axId val="21967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7.2041050264240999E-2"/>
              <c:y val="0.213544734131189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69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Looked</a:t>
            </a:r>
            <a:r>
              <a:rPr lang="en-GB" baseline="0"/>
              <a:t> After Children </a:t>
            </a:r>
            <a:r>
              <a:rPr lang="en-GB" sz="1400" b="0" i="0" u="none" strike="noStrike" baseline="0">
                <a:effectLst/>
              </a:rPr>
              <a:t>not Placed at Home or with Friends or Relatives </a:t>
            </a:r>
            <a:r>
              <a:rPr lang="en-GB"/>
              <a:t>Rates by Gender</a:t>
            </a:r>
            <a:r>
              <a:rPr lang="en-GB" baseline="0"/>
              <a:t> and Deprivation Decile, SIMD12,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'LAC gender'!$B$43</c:f>
              <c:strCache>
                <c:ptCount val="1"/>
                <c:pt idx="0">
                  <c:v>Male</c:v>
                </c:pt>
              </c:strCache>
            </c:strRef>
          </c:tx>
          <c:spPr>
            <a:ln w="28575" cap="rnd">
              <a:solidFill>
                <a:schemeClr val="accent6"/>
              </a:solidFill>
              <a:round/>
            </a:ln>
            <a:effectLst/>
          </c:spPr>
          <c:marker>
            <c:symbol val="none"/>
          </c:marker>
          <c:cat>
            <c:numRef>
              <c:f>'LAC gender'!$C$42:$L$42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'LAC gender'!$C$43:$L$43</c:f>
              <c:numCache>
                <c:formatCode>0</c:formatCode>
                <c:ptCount val="10"/>
                <c:pt idx="0">
                  <c:v>12.537579825798531</c:v>
                </c:pt>
                <c:pt idx="1">
                  <c:v>21.884003890409588</c:v>
                </c:pt>
                <c:pt idx="2">
                  <c:v>29.940952569430365</c:v>
                </c:pt>
                <c:pt idx="3">
                  <c:v>46.345991568338491</c:v>
                </c:pt>
                <c:pt idx="4">
                  <c:v>37.775274886112733</c:v>
                </c:pt>
                <c:pt idx="5">
                  <c:v>46.449504846130147</c:v>
                </c:pt>
                <c:pt idx="6">
                  <c:v>77.563147664813386</c:v>
                </c:pt>
                <c:pt idx="7">
                  <c:v>87.16614681011221</c:v>
                </c:pt>
                <c:pt idx="8">
                  <c:v>137.95179603209627</c:v>
                </c:pt>
                <c:pt idx="9">
                  <c:v>253.44401021347093</c:v>
                </c:pt>
              </c:numCache>
            </c:numRef>
          </c:val>
          <c:smooth val="0"/>
          <c:extLst xmlns:c16r2="http://schemas.microsoft.com/office/drawing/2015/06/chart">
            <c:ext xmlns:c16="http://schemas.microsoft.com/office/drawing/2014/chart" uri="{C3380CC4-5D6E-409C-BE32-E72D297353CC}">
              <c16:uniqueId val="{00000000-34F4-4E02-9535-9B298FA707D9}"/>
            </c:ext>
          </c:extLst>
        </c:ser>
        <c:ser>
          <c:idx val="1"/>
          <c:order val="1"/>
          <c:tx>
            <c:strRef>
              <c:f>'LAC gender'!$B$44</c:f>
              <c:strCache>
                <c:ptCount val="1"/>
                <c:pt idx="0">
                  <c:v>Female</c:v>
                </c:pt>
              </c:strCache>
            </c:strRef>
          </c:tx>
          <c:spPr>
            <a:ln w="28575" cap="rnd">
              <a:solidFill>
                <a:schemeClr val="accent5"/>
              </a:solidFill>
              <a:round/>
            </a:ln>
            <a:effectLst/>
          </c:spPr>
          <c:marker>
            <c:symbol val="none"/>
          </c:marker>
          <c:cat>
            <c:numRef>
              <c:f>'LAC gender'!$C$42:$L$42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'LAC gender'!$C$44:$L$44</c:f>
              <c:numCache>
                <c:formatCode>0</c:formatCode>
                <c:ptCount val="10"/>
                <c:pt idx="0">
                  <c:v>10.807213282361928</c:v>
                </c:pt>
                <c:pt idx="1">
                  <c:v>25.87521369738802</c:v>
                </c:pt>
                <c:pt idx="2">
                  <c:v>25.497987427601345</c:v>
                </c:pt>
                <c:pt idx="3">
                  <c:v>34.725777518324271</c:v>
                </c:pt>
                <c:pt idx="4">
                  <c:v>48.946712679862699</c:v>
                </c:pt>
                <c:pt idx="5">
                  <c:v>41.582258602936093</c:v>
                </c:pt>
                <c:pt idx="6">
                  <c:v>65.505295888100051</c:v>
                </c:pt>
                <c:pt idx="7">
                  <c:v>90.416721466892824</c:v>
                </c:pt>
                <c:pt idx="8">
                  <c:v>116.09702089204031</c:v>
                </c:pt>
                <c:pt idx="9">
                  <c:v>215.97616593244251</c:v>
                </c:pt>
              </c:numCache>
            </c:numRef>
          </c:val>
          <c:smooth val="0"/>
          <c:extLst xmlns:c16r2="http://schemas.microsoft.com/office/drawing/2015/06/chart">
            <c:ext xmlns:c16="http://schemas.microsoft.com/office/drawing/2014/chart" uri="{C3380CC4-5D6E-409C-BE32-E72D297353CC}">
              <c16:uniqueId val="{00000001-34F4-4E02-9535-9B298FA707D9}"/>
            </c:ext>
          </c:extLst>
        </c:ser>
        <c:dLbls>
          <c:showLegendKey val="0"/>
          <c:showVal val="0"/>
          <c:showCatName val="0"/>
          <c:showSerName val="0"/>
          <c:showPercent val="0"/>
          <c:showBubbleSize val="0"/>
        </c:dLbls>
        <c:smooth val="0"/>
        <c:axId val="219671392"/>
        <c:axId val="219671784"/>
      </c:lineChart>
      <c:catAx>
        <c:axId val="21967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71784"/>
        <c:crosses val="autoZero"/>
        <c:auto val="1"/>
        <c:lblAlgn val="ctr"/>
        <c:lblOffset val="100"/>
        <c:noMultiLvlLbl val="0"/>
      </c:catAx>
      <c:valAx>
        <c:axId val="219671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7.0052539404553416E-2"/>
              <c:y val="0.201360693549669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6713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a:t>
            </a:r>
            <a:r>
              <a:rPr lang="en-GB" baseline="0"/>
              <a:t> Protection Register</a:t>
            </a:r>
            <a:r>
              <a:rPr lang="en-GB"/>
              <a:t> Rates by Age</a:t>
            </a:r>
            <a:r>
              <a:rPr lang="en-GB" baseline="0"/>
              <a:t> Group and Deprivation Quintile, SIMD12,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'CP age'!$C$13</c:f>
              <c:strCache>
                <c:ptCount val="1"/>
                <c:pt idx="0">
                  <c:v>0 to 4</c:v>
                </c:pt>
              </c:strCache>
            </c:strRef>
          </c:tx>
          <c:spPr>
            <a:solidFill>
              <a:schemeClr val="accent6"/>
            </a:solidFill>
            <a:ln>
              <a:noFill/>
            </a:ln>
            <a:effectLst/>
          </c:spPr>
          <c:invertIfNegative val="0"/>
          <c:cat>
            <c:numRef>
              <c:f>'CP age'!$D$12:$H$12</c:f>
              <c:numCache>
                <c:formatCode>General</c:formatCode>
                <c:ptCount val="5"/>
                <c:pt idx="0">
                  <c:v>1</c:v>
                </c:pt>
                <c:pt idx="1">
                  <c:v>2</c:v>
                </c:pt>
                <c:pt idx="2">
                  <c:v>3</c:v>
                </c:pt>
                <c:pt idx="3">
                  <c:v>4</c:v>
                </c:pt>
                <c:pt idx="4">
                  <c:v>5</c:v>
                </c:pt>
              </c:numCache>
            </c:numRef>
          </c:cat>
          <c:val>
            <c:numRef>
              <c:f>'CP age'!$D$13:$H$13</c:f>
              <c:numCache>
                <c:formatCode>0</c:formatCode>
                <c:ptCount val="5"/>
                <c:pt idx="0">
                  <c:v>8.8148430418303381</c:v>
                </c:pt>
                <c:pt idx="1">
                  <c:v>15.622002980064448</c:v>
                </c:pt>
                <c:pt idx="2">
                  <c:v>31.499512825331305</c:v>
                </c:pt>
                <c:pt idx="3">
                  <c:v>49.12802167237011</c:v>
                </c:pt>
                <c:pt idx="4">
                  <c:v>99.162981284603234</c:v>
                </c:pt>
              </c:numCache>
            </c:numRef>
          </c:val>
          <c:extLst xmlns:c16r2="http://schemas.microsoft.com/office/drawing/2015/06/chart">
            <c:ext xmlns:c16="http://schemas.microsoft.com/office/drawing/2014/chart" uri="{C3380CC4-5D6E-409C-BE32-E72D297353CC}">
              <c16:uniqueId val="{00000000-32A5-49BC-BA5B-A58804075E52}"/>
            </c:ext>
          </c:extLst>
        </c:ser>
        <c:ser>
          <c:idx val="1"/>
          <c:order val="1"/>
          <c:tx>
            <c:strRef>
              <c:f>'CP age'!$C$14</c:f>
              <c:strCache>
                <c:ptCount val="1"/>
                <c:pt idx="0">
                  <c:v>5 to 9</c:v>
                </c:pt>
              </c:strCache>
            </c:strRef>
          </c:tx>
          <c:spPr>
            <a:solidFill>
              <a:schemeClr val="accent5"/>
            </a:solidFill>
            <a:ln>
              <a:noFill/>
            </a:ln>
            <a:effectLst/>
          </c:spPr>
          <c:invertIfNegative val="0"/>
          <c:cat>
            <c:numRef>
              <c:f>'CP age'!$D$12:$H$12</c:f>
              <c:numCache>
                <c:formatCode>General</c:formatCode>
                <c:ptCount val="5"/>
                <c:pt idx="0">
                  <c:v>1</c:v>
                </c:pt>
                <c:pt idx="1">
                  <c:v>2</c:v>
                </c:pt>
                <c:pt idx="2">
                  <c:v>3</c:v>
                </c:pt>
                <c:pt idx="3">
                  <c:v>4</c:v>
                </c:pt>
                <c:pt idx="4">
                  <c:v>5</c:v>
                </c:pt>
              </c:numCache>
            </c:numRef>
          </c:cat>
          <c:val>
            <c:numRef>
              <c:f>'CP age'!$D$14:$H$14</c:f>
              <c:numCache>
                <c:formatCode>0</c:formatCode>
                <c:ptCount val="5"/>
                <c:pt idx="0">
                  <c:v>4.7086202173905081</c:v>
                </c:pt>
                <c:pt idx="1">
                  <c:v>13.795113126639007</c:v>
                </c:pt>
                <c:pt idx="2">
                  <c:v>29.94066421892056</c:v>
                </c:pt>
                <c:pt idx="3">
                  <c:v>32.025959292764973</c:v>
                </c:pt>
                <c:pt idx="4">
                  <c:v>64.261762938372129</c:v>
                </c:pt>
              </c:numCache>
            </c:numRef>
          </c:val>
          <c:extLst xmlns:c16r2="http://schemas.microsoft.com/office/drawing/2015/06/chart">
            <c:ext xmlns:c16="http://schemas.microsoft.com/office/drawing/2014/chart" uri="{C3380CC4-5D6E-409C-BE32-E72D297353CC}">
              <c16:uniqueId val="{00000001-32A5-49BC-BA5B-A58804075E52}"/>
            </c:ext>
          </c:extLst>
        </c:ser>
        <c:ser>
          <c:idx val="2"/>
          <c:order val="2"/>
          <c:tx>
            <c:strRef>
              <c:f>'CP age'!$C$15</c:f>
              <c:strCache>
                <c:ptCount val="1"/>
                <c:pt idx="0">
                  <c:v>10 to 15</c:v>
                </c:pt>
              </c:strCache>
            </c:strRef>
          </c:tx>
          <c:spPr>
            <a:solidFill>
              <a:schemeClr val="accent4"/>
            </a:solidFill>
            <a:ln>
              <a:noFill/>
            </a:ln>
            <a:effectLst/>
          </c:spPr>
          <c:invertIfNegative val="0"/>
          <c:cat>
            <c:numRef>
              <c:f>'CP age'!$D$12:$H$12</c:f>
              <c:numCache>
                <c:formatCode>General</c:formatCode>
                <c:ptCount val="5"/>
                <c:pt idx="0">
                  <c:v>1</c:v>
                </c:pt>
                <c:pt idx="1">
                  <c:v>2</c:v>
                </c:pt>
                <c:pt idx="2">
                  <c:v>3</c:v>
                </c:pt>
                <c:pt idx="3">
                  <c:v>4</c:v>
                </c:pt>
                <c:pt idx="4">
                  <c:v>5</c:v>
                </c:pt>
              </c:numCache>
            </c:numRef>
          </c:cat>
          <c:val>
            <c:numRef>
              <c:f>'CP age'!$D$15:$H$15</c:f>
              <c:numCache>
                <c:formatCode>0</c:formatCode>
                <c:ptCount val="5"/>
                <c:pt idx="0">
                  <c:v>3.6910124426276942</c:v>
                </c:pt>
                <c:pt idx="1">
                  <c:v>6.7629620116049249</c:v>
                </c:pt>
                <c:pt idx="2">
                  <c:v>17.921766543223203</c:v>
                </c:pt>
                <c:pt idx="3">
                  <c:v>20.378466819562149</c:v>
                </c:pt>
                <c:pt idx="4">
                  <c:v>46.871373008100562</c:v>
                </c:pt>
              </c:numCache>
            </c:numRef>
          </c:val>
          <c:extLst xmlns:c16r2="http://schemas.microsoft.com/office/drawing/2015/06/chart">
            <c:ext xmlns:c16="http://schemas.microsoft.com/office/drawing/2014/chart" uri="{C3380CC4-5D6E-409C-BE32-E72D297353CC}">
              <c16:uniqueId val="{00000002-32A5-49BC-BA5B-A58804075E52}"/>
            </c:ext>
          </c:extLst>
        </c:ser>
        <c:ser>
          <c:idx val="3"/>
          <c:order val="3"/>
          <c:tx>
            <c:strRef>
              <c:f>'CP age'!$C$16</c:f>
              <c:strCache>
                <c:ptCount val="1"/>
                <c:pt idx="0">
                  <c:v>16 to 17</c:v>
                </c:pt>
              </c:strCache>
            </c:strRef>
          </c:tx>
          <c:spPr>
            <a:solidFill>
              <a:schemeClr val="accent6">
                <a:lumMod val="60000"/>
              </a:schemeClr>
            </a:solidFill>
            <a:ln>
              <a:noFill/>
            </a:ln>
            <a:effectLst/>
          </c:spPr>
          <c:invertIfNegative val="0"/>
          <c:cat>
            <c:numRef>
              <c:f>'CP age'!$D$12:$H$12</c:f>
              <c:numCache>
                <c:formatCode>General</c:formatCode>
                <c:ptCount val="5"/>
                <c:pt idx="0">
                  <c:v>1</c:v>
                </c:pt>
                <c:pt idx="1">
                  <c:v>2</c:v>
                </c:pt>
                <c:pt idx="2">
                  <c:v>3</c:v>
                </c:pt>
                <c:pt idx="3">
                  <c:v>4</c:v>
                </c:pt>
                <c:pt idx="4">
                  <c:v>5</c:v>
                </c:pt>
              </c:numCache>
            </c:numRef>
          </c:cat>
          <c:val>
            <c:numRef>
              <c:f>'CP age'!$D$16:$H$16</c:f>
              <c:numCache>
                <c:formatCode>0</c:formatCode>
                <c:ptCount val="5"/>
                <c:pt idx="0">
                  <c:v>0.82888266356786999</c:v>
                </c:pt>
                <c:pt idx="1">
                  <c:v>0</c:v>
                </c:pt>
                <c:pt idx="2">
                  <c:v>1.8468164848717559</c:v>
                </c:pt>
                <c:pt idx="3">
                  <c:v>2.8233440871293793</c:v>
                </c:pt>
                <c:pt idx="4">
                  <c:v>1.9336487782507847</c:v>
                </c:pt>
              </c:numCache>
            </c:numRef>
          </c:val>
          <c:extLst xmlns:c16r2="http://schemas.microsoft.com/office/drawing/2015/06/chart">
            <c:ext xmlns:c16="http://schemas.microsoft.com/office/drawing/2014/chart" uri="{C3380CC4-5D6E-409C-BE32-E72D297353CC}">
              <c16:uniqueId val="{00000003-32A5-49BC-BA5B-A58804075E52}"/>
            </c:ext>
          </c:extLst>
        </c:ser>
        <c:dLbls>
          <c:showLegendKey val="0"/>
          <c:showVal val="0"/>
          <c:showCatName val="0"/>
          <c:showSerName val="0"/>
          <c:showPercent val="0"/>
          <c:showBubbleSize val="0"/>
        </c:dLbls>
        <c:gapWidth val="150"/>
        <c:axId val="489271192"/>
        <c:axId val="489270016"/>
      </c:barChart>
      <c:catAx>
        <c:axId val="48927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70016"/>
        <c:crosses val="autoZero"/>
        <c:auto val="1"/>
        <c:lblAlgn val="ctr"/>
        <c:lblOffset val="100"/>
        <c:noMultiLvlLbl val="0"/>
      </c:catAx>
      <c:valAx>
        <c:axId val="489270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3.7668956348327058E-2"/>
              <c:y val="0.18035539933606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271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All Looked After Children Rates by Age Group and Deprivation Quintile, SIMD12, Adjusted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'LAC age'!$B$14</c:f>
              <c:strCache>
                <c:ptCount val="1"/>
                <c:pt idx="0">
                  <c:v>0 to 4</c:v>
                </c:pt>
              </c:strCache>
            </c:strRef>
          </c:tx>
          <c:spPr>
            <a:solidFill>
              <a:schemeClr val="accent6"/>
            </a:solidFill>
            <a:ln>
              <a:noFill/>
            </a:ln>
            <a:effectLst/>
          </c:spPr>
          <c:invertIfNegative val="0"/>
          <c:cat>
            <c:numRef>
              <c:f>'LAC age'!$C$13:$G$13</c:f>
              <c:numCache>
                <c:formatCode>General</c:formatCode>
                <c:ptCount val="5"/>
                <c:pt idx="0">
                  <c:v>1</c:v>
                </c:pt>
                <c:pt idx="1">
                  <c:v>2</c:v>
                </c:pt>
                <c:pt idx="2">
                  <c:v>3</c:v>
                </c:pt>
                <c:pt idx="3">
                  <c:v>4</c:v>
                </c:pt>
                <c:pt idx="4">
                  <c:v>5</c:v>
                </c:pt>
              </c:numCache>
            </c:numRef>
          </c:cat>
          <c:val>
            <c:numRef>
              <c:f>'LAC age'!$C$14:$G$14</c:f>
              <c:numCache>
                <c:formatCode>0</c:formatCode>
                <c:ptCount val="5"/>
                <c:pt idx="0">
                  <c:v>28.032913690025115</c:v>
                </c:pt>
                <c:pt idx="1">
                  <c:v>42.153579997119387</c:v>
                </c:pt>
                <c:pt idx="2">
                  <c:v>73.143337900360805</c:v>
                </c:pt>
                <c:pt idx="3">
                  <c:v>130.56920454497106</c:v>
                </c:pt>
                <c:pt idx="4">
                  <c:v>248.13016444341523</c:v>
                </c:pt>
              </c:numCache>
            </c:numRef>
          </c:val>
          <c:extLst xmlns:c16r2="http://schemas.microsoft.com/office/drawing/2015/06/chart">
            <c:ext xmlns:c16="http://schemas.microsoft.com/office/drawing/2014/chart" uri="{C3380CC4-5D6E-409C-BE32-E72D297353CC}">
              <c16:uniqueId val="{00000000-355E-4A13-9A5E-16089568F36E}"/>
            </c:ext>
          </c:extLst>
        </c:ser>
        <c:ser>
          <c:idx val="1"/>
          <c:order val="1"/>
          <c:tx>
            <c:strRef>
              <c:f>'LAC age'!$B$15</c:f>
              <c:strCache>
                <c:ptCount val="1"/>
                <c:pt idx="0">
                  <c:v>5 to 9</c:v>
                </c:pt>
              </c:strCache>
            </c:strRef>
          </c:tx>
          <c:spPr>
            <a:solidFill>
              <a:schemeClr val="accent5"/>
            </a:solidFill>
            <a:ln>
              <a:noFill/>
            </a:ln>
            <a:effectLst/>
          </c:spPr>
          <c:invertIfNegative val="0"/>
          <c:cat>
            <c:numRef>
              <c:f>'LAC age'!$C$13:$G$13</c:f>
              <c:numCache>
                <c:formatCode>General</c:formatCode>
                <c:ptCount val="5"/>
                <c:pt idx="0">
                  <c:v>1</c:v>
                </c:pt>
                <c:pt idx="1">
                  <c:v>2</c:v>
                </c:pt>
                <c:pt idx="2">
                  <c:v>3</c:v>
                </c:pt>
                <c:pt idx="3">
                  <c:v>4</c:v>
                </c:pt>
                <c:pt idx="4">
                  <c:v>5</c:v>
                </c:pt>
              </c:numCache>
            </c:numRef>
          </c:cat>
          <c:val>
            <c:numRef>
              <c:f>'LAC age'!$C$15:$G$15</c:f>
              <c:numCache>
                <c:formatCode>0</c:formatCode>
                <c:ptCount val="5"/>
                <c:pt idx="0">
                  <c:v>28.028868909996756</c:v>
                </c:pt>
                <c:pt idx="1">
                  <c:v>50.451811320549673</c:v>
                </c:pt>
                <c:pt idx="2">
                  <c:v>80.37809675587728</c:v>
                </c:pt>
                <c:pt idx="3">
                  <c:v>180.79179880115129</c:v>
                </c:pt>
                <c:pt idx="4">
                  <c:v>373.57023430145466</c:v>
                </c:pt>
              </c:numCache>
            </c:numRef>
          </c:val>
          <c:extLst xmlns:c16r2="http://schemas.microsoft.com/office/drawing/2015/06/chart">
            <c:ext xmlns:c16="http://schemas.microsoft.com/office/drawing/2014/chart" uri="{C3380CC4-5D6E-409C-BE32-E72D297353CC}">
              <c16:uniqueId val="{00000001-355E-4A13-9A5E-16089568F36E}"/>
            </c:ext>
          </c:extLst>
        </c:ser>
        <c:ser>
          <c:idx val="2"/>
          <c:order val="2"/>
          <c:tx>
            <c:strRef>
              <c:f>'LAC age'!$B$16</c:f>
              <c:strCache>
                <c:ptCount val="1"/>
                <c:pt idx="0">
                  <c:v>10 to 15</c:v>
                </c:pt>
              </c:strCache>
            </c:strRef>
          </c:tx>
          <c:spPr>
            <a:solidFill>
              <a:schemeClr val="accent4"/>
            </a:solidFill>
            <a:ln>
              <a:noFill/>
            </a:ln>
            <a:effectLst/>
          </c:spPr>
          <c:invertIfNegative val="0"/>
          <c:cat>
            <c:numRef>
              <c:f>'LAC age'!$C$13:$G$13</c:f>
              <c:numCache>
                <c:formatCode>General</c:formatCode>
                <c:ptCount val="5"/>
                <c:pt idx="0">
                  <c:v>1</c:v>
                </c:pt>
                <c:pt idx="1">
                  <c:v>2</c:v>
                </c:pt>
                <c:pt idx="2">
                  <c:v>3</c:v>
                </c:pt>
                <c:pt idx="3">
                  <c:v>4</c:v>
                </c:pt>
                <c:pt idx="4">
                  <c:v>5</c:v>
                </c:pt>
              </c:numCache>
            </c:numRef>
          </c:cat>
          <c:val>
            <c:numRef>
              <c:f>'LAC age'!$C$16:$G$16</c:f>
              <c:numCache>
                <c:formatCode>0</c:formatCode>
                <c:ptCount val="5"/>
                <c:pt idx="0">
                  <c:v>36.844707084288963</c:v>
                </c:pt>
                <c:pt idx="1">
                  <c:v>71.691777705918696</c:v>
                </c:pt>
                <c:pt idx="2">
                  <c:v>123.48851665751027</c:v>
                </c:pt>
                <c:pt idx="3">
                  <c:v>241.72446706906604</c:v>
                </c:pt>
                <c:pt idx="4">
                  <c:v>571.77915476156443</c:v>
                </c:pt>
              </c:numCache>
            </c:numRef>
          </c:val>
          <c:extLst xmlns:c16r2="http://schemas.microsoft.com/office/drawing/2015/06/chart">
            <c:ext xmlns:c16="http://schemas.microsoft.com/office/drawing/2014/chart" uri="{C3380CC4-5D6E-409C-BE32-E72D297353CC}">
              <c16:uniqueId val="{00000002-355E-4A13-9A5E-16089568F36E}"/>
            </c:ext>
          </c:extLst>
        </c:ser>
        <c:ser>
          <c:idx val="3"/>
          <c:order val="3"/>
          <c:tx>
            <c:strRef>
              <c:f>'LAC age'!$B$17</c:f>
              <c:strCache>
                <c:ptCount val="1"/>
                <c:pt idx="0">
                  <c:v>16 to 17</c:v>
                </c:pt>
              </c:strCache>
            </c:strRef>
          </c:tx>
          <c:spPr>
            <a:solidFill>
              <a:schemeClr val="accent6">
                <a:lumMod val="60000"/>
              </a:schemeClr>
            </a:solidFill>
            <a:ln>
              <a:noFill/>
            </a:ln>
            <a:effectLst/>
          </c:spPr>
          <c:invertIfNegative val="0"/>
          <c:cat>
            <c:numRef>
              <c:f>'LAC age'!$C$13:$G$13</c:f>
              <c:numCache>
                <c:formatCode>General</c:formatCode>
                <c:ptCount val="5"/>
                <c:pt idx="0">
                  <c:v>1</c:v>
                </c:pt>
                <c:pt idx="1">
                  <c:v>2</c:v>
                </c:pt>
                <c:pt idx="2">
                  <c:v>3</c:v>
                </c:pt>
                <c:pt idx="3">
                  <c:v>4</c:v>
                </c:pt>
                <c:pt idx="4">
                  <c:v>5</c:v>
                </c:pt>
              </c:numCache>
            </c:numRef>
          </c:cat>
          <c:val>
            <c:numRef>
              <c:f>'LAC age'!$C$17:$G$17</c:f>
              <c:numCache>
                <c:formatCode>0</c:formatCode>
                <c:ptCount val="5"/>
                <c:pt idx="0">
                  <c:v>33.389433790038858</c:v>
                </c:pt>
                <c:pt idx="1">
                  <c:v>70.721102796055575</c:v>
                </c:pt>
                <c:pt idx="2">
                  <c:v>85.161911528392295</c:v>
                </c:pt>
                <c:pt idx="3">
                  <c:v>163.61337551432581</c:v>
                </c:pt>
                <c:pt idx="4">
                  <c:v>364.17988038039738</c:v>
                </c:pt>
              </c:numCache>
            </c:numRef>
          </c:val>
          <c:extLst xmlns:c16r2="http://schemas.microsoft.com/office/drawing/2015/06/chart">
            <c:ext xmlns:c16="http://schemas.microsoft.com/office/drawing/2014/chart" uri="{C3380CC4-5D6E-409C-BE32-E72D297353CC}">
              <c16:uniqueId val="{00000003-355E-4A13-9A5E-16089568F36E}"/>
            </c:ext>
          </c:extLst>
        </c:ser>
        <c:dLbls>
          <c:showLegendKey val="0"/>
          <c:showVal val="0"/>
          <c:showCatName val="0"/>
          <c:showSerName val="0"/>
          <c:showPercent val="0"/>
          <c:showBubbleSize val="0"/>
        </c:dLbls>
        <c:gapWidth val="150"/>
        <c:axId val="227346528"/>
        <c:axId val="227345352"/>
      </c:barChart>
      <c:catAx>
        <c:axId val="22734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5352"/>
        <c:crosses val="autoZero"/>
        <c:auto val="1"/>
        <c:lblAlgn val="ctr"/>
        <c:lblOffset val="100"/>
        <c:noMultiLvlLbl val="0"/>
      </c:catAx>
      <c:valAx>
        <c:axId val="227345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Rate per 10,000 0-17 (SAPE 2014)</a:t>
                </a:r>
              </a:p>
            </c:rich>
          </c:tx>
          <c:layout>
            <c:manualLayout>
              <c:xMode val="edge"/>
              <c:yMode val="edge"/>
              <c:x val="2.564102564102564E-2"/>
              <c:y val="0.166390532544378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346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3A3E-5F44-4B48-A96D-C5F8FE0B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paulandolwen</dc:creator>
  <cp:keywords/>
  <dc:description/>
  <cp:lastModifiedBy>Paul Bywaters</cp:lastModifiedBy>
  <cp:revision>8</cp:revision>
  <cp:lastPrinted>2017-02-24T18:49:00Z</cp:lastPrinted>
  <dcterms:created xsi:type="dcterms:W3CDTF">2017-02-24T18:31:00Z</dcterms:created>
  <dcterms:modified xsi:type="dcterms:W3CDTF">2017-02-27T08:29:00Z</dcterms:modified>
</cp:coreProperties>
</file>